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543E0A3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课题承担单位要求，承担单位需要具备以下经验：</w:t>
      </w:r>
    </w:p>
    <w:p w14:paraId="543E0A3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对全国碳排放权交易市场建设相关政策、要求、发展方向具有深刻的认识，熟悉铝冶炼行业工艺流程、碳排放特点及MRV体系的技术规范与实践进展；</w:t>
      </w:r>
    </w:p>
    <w:p w14:paraId="62937D8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具有承担国家级或省部级政策研究项目的经历，特别是与碳市场、铝冶炼行业、碳排放数据管理等相关的政策咨询和决策支持研究经验；</w:t>
      </w:r>
    </w:p>
    <w:p w14:paraId="543E0A3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具备协调典型铝冶炼企业提供现场调研支持的能力，能够有效组织与铝冶炼企业、核查机构、行业协会、主管部门等利益相关方的调研访谈和专题研讨会；</w:t>
      </w:r>
    </w:p>
    <w:p w14:paraId="543E0A3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具备国际交流合作基础，能够获取国际碳市场铝冶炼行业配额管理及MRV体系的最新动态和实践经验。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管理结构、主营业务、相关资质、与本项目相关的业务、国际咨询类项目能力概述以及近5年参与过的同类项目等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241C92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课题研究团队要求，成立项目专家团队，保证项目实施有充足且专业的人员。团队构成应有研究人员、项目与财务管理人员、环境社会风险管控人员等</w:t>
      </w: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书宋-简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6AD26AA"/>
    <w:multiLevelType w:val="singleLevel"/>
    <w:tmpl w:val="D6AD26AA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1B9DC21D"/>
    <w:rsid w:val="3DF3CE8F"/>
    <w:rsid w:val="3F6FE83A"/>
    <w:rsid w:val="56D98D13"/>
    <w:rsid w:val="5AFDB3DC"/>
    <w:rsid w:val="6FDE96BC"/>
    <w:rsid w:val="6FFF1BB9"/>
    <w:rsid w:val="76FF4537"/>
    <w:rsid w:val="77FAC967"/>
    <w:rsid w:val="7AD2A2C4"/>
    <w:rsid w:val="7F7EF8C7"/>
    <w:rsid w:val="7FAEDC26"/>
    <w:rsid w:val="7FEF6E38"/>
    <w:rsid w:val="87F21B8C"/>
    <w:rsid w:val="9F699A5E"/>
    <w:rsid w:val="9F79D3AF"/>
    <w:rsid w:val="BFBE86BC"/>
    <w:rsid w:val="DF5C2401"/>
    <w:rsid w:val="EA6F986B"/>
    <w:rsid w:val="EBABEC3A"/>
    <w:rsid w:val="F7BF6930"/>
    <w:rsid w:val="F7FB5F17"/>
    <w:rsid w:val="F9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2026-07-15T02:39:00Z</dcterms:created>
  <dc:creator>张万军</dc:creator>
  <cp:lastModifiedBy>用户_1234</cp:lastModifiedBy>
  <cp:lastPrinted>2026-07-31T10:39:55Z</cp:lastPrinted>
  <dcterms:modified xsi:type="dcterms:W3CDTF">2026-07-31T10:39:57Z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8204E1FBC4A0460ADFF6506AC271FDBA_43</vt:lpwstr>
  </property>
</Properties>
</file>