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07ADB">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附件</w:t>
      </w:r>
      <w:r>
        <w:rPr>
          <w:rFonts w:hint="eastAsia" w:ascii="Times New Roman" w:hAnsi="Times New Roman" w:eastAsia="仿宋_GB2312" w:cs="Times New Roman"/>
          <w:sz w:val="30"/>
          <w:szCs w:val="30"/>
          <w:lang w:val="en-US" w:eastAsia="zh-CN"/>
        </w:rPr>
        <w:t>1</w:t>
      </w:r>
    </w:p>
    <w:p w14:paraId="3179F45D"/>
    <w:p w14:paraId="72B83FD5">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信息收集调查表</w:t>
      </w:r>
    </w:p>
    <w:p w14:paraId="54B3D22A"/>
    <w:p w14:paraId="12027735"/>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8"/>
        <w:gridCol w:w="4174"/>
      </w:tblGrid>
      <w:tr w14:paraId="0121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522" w:type="dxa"/>
            <w:gridSpan w:val="2"/>
            <w:shd w:val="clear" w:color="auto" w:fill="E7E6E6" w:themeFill="background2"/>
            <w:vAlign w:val="center"/>
          </w:tcPr>
          <w:p w14:paraId="0102EAA1">
            <w:pPr>
              <w:snapToGrid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填报方信息</w:t>
            </w:r>
          </w:p>
        </w:tc>
      </w:tr>
      <w:tr w14:paraId="7A4B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348" w:type="dxa"/>
            <w:vAlign w:val="center"/>
          </w:tcPr>
          <w:p w14:paraId="470C3828">
            <w:pPr>
              <w:snapToGrid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名称</w:t>
            </w:r>
          </w:p>
        </w:tc>
        <w:tc>
          <w:tcPr>
            <w:tcW w:w="4174" w:type="dxa"/>
            <w:vAlign w:val="center"/>
          </w:tcPr>
          <w:p w14:paraId="1BDBF5C5">
            <w:pPr>
              <w:snapToGrid w:val="0"/>
              <w:jc w:val="both"/>
              <w:rPr>
                <w:rFonts w:hint="default" w:ascii="Times New Roman" w:hAnsi="Times New Roman" w:eastAsia="仿宋_GB2312" w:cs="Times New Roman"/>
                <w:sz w:val="24"/>
                <w:szCs w:val="24"/>
                <w:vertAlign w:val="baseline"/>
              </w:rPr>
            </w:pPr>
          </w:p>
        </w:tc>
      </w:tr>
      <w:tr w14:paraId="32C7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348" w:type="dxa"/>
            <w:vAlign w:val="center"/>
          </w:tcPr>
          <w:p w14:paraId="5E9B3F94">
            <w:pPr>
              <w:snapToGrid w:val="0"/>
              <w:jc w:val="both"/>
              <w:rPr>
                <w:rFonts w:hint="eastAsia"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rPr>
              <w:t>联系方式（姓名、电话、电子邮箱</w:t>
            </w:r>
            <w:r>
              <w:rPr>
                <w:rFonts w:hint="eastAsia" w:ascii="Times New Roman" w:hAnsi="Times New Roman" w:eastAsia="仿宋_GB2312" w:cs="Times New Roman"/>
                <w:sz w:val="24"/>
                <w:szCs w:val="24"/>
                <w:lang w:eastAsia="zh-CN"/>
              </w:rPr>
              <w:t>）</w:t>
            </w:r>
          </w:p>
        </w:tc>
        <w:tc>
          <w:tcPr>
            <w:tcW w:w="4174" w:type="dxa"/>
            <w:vAlign w:val="center"/>
          </w:tcPr>
          <w:p w14:paraId="46B5DE31">
            <w:pPr>
              <w:snapToGrid w:val="0"/>
              <w:jc w:val="both"/>
              <w:rPr>
                <w:rFonts w:hint="default" w:ascii="Times New Roman" w:hAnsi="Times New Roman" w:eastAsia="仿宋_GB2312" w:cs="Times New Roman"/>
                <w:sz w:val="24"/>
                <w:szCs w:val="24"/>
                <w:vertAlign w:val="baseline"/>
              </w:rPr>
            </w:pPr>
          </w:p>
        </w:tc>
      </w:tr>
      <w:tr w14:paraId="05AE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48" w:type="dxa"/>
            <w:vAlign w:val="center"/>
          </w:tcPr>
          <w:p w14:paraId="730C244B">
            <w:pPr>
              <w:snapToGrid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日期</w:t>
            </w:r>
          </w:p>
        </w:tc>
        <w:tc>
          <w:tcPr>
            <w:tcW w:w="4174" w:type="dxa"/>
            <w:vAlign w:val="center"/>
          </w:tcPr>
          <w:p w14:paraId="49230658">
            <w:pPr>
              <w:snapToGrid w:val="0"/>
              <w:jc w:val="both"/>
              <w:rPr>
                <w:rFonts w:hint="default" w:ascii="Times New Roman" w:hAnsi="Times New Roman" w:eastAsia="仿宋_GB2312" w:cs="Times New Roman"/>
                <w:sz w:val="24"/>
                <w:szCs w:val="24"/>
                <w:vertAlign w:val="baseline"/>
              </w:rPr>
            </w:pPr>
          </w:p>
        </w:tc>
      </w:tr>
      <w:tr w14:paraId="6433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22" w:type="dxa"/>
            <w:gridSpan w:val="2"/>
            <w:shd w:val="clear" w:color="auto" w:fill="E7E6E6" w:themeFill="background2"/>
            <w:vAlign w:val="center"/>
          </w:tcPr>
          <w:p w14:paraId="7BC54E0B">
            <w:pPr>
              <w:snapToGrid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val="en-US" w:eastAsia="zh-CN"/>
              </w:rPr>
              <w:t>一、</w:t>
            </w:r>
            <w:r>
              <w:rPr>
                <w:rFonts w:hint="default" w:ascii="Times New Roman" w:hAnsi="Times New Roman" w:eastAsia="仿宋_GB2312" w:cs="Times New Roman"/>
                <w:sz w:val="24"/>
                <w:szCs w:val="24"/>
              </w:rPr>
              <w:t>加强与相关利益相关方的协作</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POPRC-21/6</w:t>
            </w:r>
            <w:r>
              <w:rPr>
                <w:rFonts w:hint="default" w:ascii="Times New Roman" w:hAnsi="Times New Roman" w:eastAsia="仿宋_GB2312" w:cs="Times New Roman"/>
                <w:sz w:val="24"/>
                <w:szCs w:val="24"/>
                <w:lang w:val="en-US" w:eastAsia="zh-CN"/>
              </w:rPr>
              <w:t>决定，</w:t>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a</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段</w:t>
            </w:r>
            <w:r>
              <w:rPr>
                <w:rFonts w:hint="default" w:ascii="Times New Roman" w:hAnsi="Times New Roman" w:eastAsia="仿宋_GB2312" w:cs="Times New Roman"/>
                <w:sz w:val="24"/>
                <w:szCs w:val="24"/>
                <w:lang w:eastAsia="zh-CN"/>
              </w:rPr>
              <w:t>）</w:t>
            </w:r>
          </w:p>
        </w:tc>
      </w:tr>
      <w:tr w14:paraId="08DD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4348" w:type="dxa"/>
            <w:vAlign w:val="center"/>
          </w:tcPr>
          <w:p w14:paraId="010F266E">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 利益相关方协作方式</w:t>
            </w:r>
          </w:p>
          <w:p w14:paraId="0953776B">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在《斯德哥尔摩公约》附件 F 项下的信息收集和资料提交工作中，</w:t>
            </w:r>
            <w:bookmarkStart w:id="0" w:name="_GoBack"/>
            <w:bookmarkEnd w:id="0"/>
            <w:r>
              <w:rPr>
                <w:rFonts w:hint="default" w:ascii="Times New Roman" w:hAnsi="Times New Roman" w:eastAsia="仿宋_GB2312" w:cs="Times New Roman"/>
                <w:sz w:val="24"/>
                <w:szCs w:val="24"/>
              </w:rPr>
              <w:t>利益相关方目前采用何种方式开展相互协作？</w:t>
            </w:r>
          </w:p>
          <w:p w14:paraId="682002E8">
            <w:pPr>
              <w:snapToGrid w:val="0"/>
              <w:ind w:firstLine="480" w:firstLineChars="20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请说明利益相关方与各国政府开展有效协作的具体方式。</w:t>
            </w:r>
          </w:p>
        </w:tc>
        <w:tc>
          <w:tcPr>
            <w:tcW w:w="4174" w:type="dxa"/>
            <w:vAlign w:val="center"/>
          </w:tcPr>
          <w:p w14:paraId="3100DB5F">
            <w:pPr>
              <w:snapToGrid w:val="0"/>
              <w:jc w:val="both"/>
              <w:rPr>
                <w:rFonts w:hint="default" w:ascii="Times New Roman" w:hAnsi="Times New Roman" w:eastAsia="仿宋_GB2312" w:cs="Times New Roman"/>
                <w:sz w:val="24"/>
                <w:szCs w:val="24"/>
                <w:vertAlign w:val="baseline"/>
              </w:rPr>
            </w:pPr>
          </w:p>
        </w:tc>
      </w:tr>
      <w:tr w14:paraId="267C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4348" w:type="dxa"/>
            <w:vAlign w:val="center"/>
          </w:tcPr>
          <w:p w14:paraId="123ADB69">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 遇到的困难、</w:t>
            </w:r>
            <w:r>
              <w:rPr>
                <w:rFonts w:hint="default" w:ascii="Times New Roman" w:hAnsi="Times New Roman" w:eastAsia="仿宋_GB2312" w:cs="Times New Roman"/>
                <w:sz w:val="24"/>
                <w:szCs w:val="24"/>
                <w:lang w:val="en-US" w:eastAsia="zh-CN"/>
              </w:rPr>
              <w:t>吸取</w:t>
            </w:r>
            <w:r>
              <w:rPr>
                <w:rFonts w:hint="default" w:ascii="Times New Roman" w:hAnsi="Times New Roman" w:eastAsia="仿宋_GB2312" w:cs="Times New Roman"/>
                <w:sz w:val="24"/>
                <w:szCs w:val="24"/>
              </w:rPr>
              <w:t>的经验、良好实践及面临的挑战</w:t>
            </w:r>
          </w:p>
          <w:p w14:paraId="118E6E26">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在开展利益相关方协作以及收集附件</w:t>
            </w:r>
            <w:r>
              <w:rPr>
                <w:rFonts w:hint="default" w:ascii="Times New Roman" w:hAnsi="Times New Roman" w:eastAsia="仿宋_GB2312" w:cs="Times New Roman"/>
                <w:sz w:val="24"/>
                <w:szCs w:val="24"/>
                <w:lang w:val="en-US" w:eastAsia="zh-CN"/>
              </w:rPr>
              <w:t>F</w:t>
            </w:r>
            <w:r>
              <w:rPr>
                <w:rFonts w:hint="default" w:ascii="Times New Roman" w:hAnsi="Times New Roman" w:eastAsia="仿宋_GB2312" w:cs="Times New Roman"/>
                <w:sz w:val="24"/>
                <w:szCs w:val="24"/>
              </w:rPr>
              <w:t>相关信息的工作中，遇到了哪些困难？</w:t>
            </w:r>
          </w:p>
          <w:p w14:paraId="0CFE5C93">
            <w:pPr>
              <w:snapToGrid w:val="0"/>
              <w:ind w:firstLine="480" w:firstLineChars="20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从这些实践中</w:t>
            </w:r>
            <w:r>
              <w:rPr>
                <w:rFonts w:hint="default" w:ascii="Times New Roman" w:hAnsi="Times New Roman" w:eastAsia="仿宋_GB2312" w:cs="Times New Roman"/>
                <w:sz w:val="24"/>
                <w:szCs w:val="24"/>
                <w:lang w:val="en-US" w:eastAsia="zh-CN"/>
              </w:rPr>
              <w:t>吸取</w:t>
            </w:r>
            <w:r>
              <w:rPr>
                <w:rFonts w:hint="default" w:ascii="Times New Roman" w:hAnsi="Times New Roman" w:eastAsia="仿宋_GB2312" w:cs="Times New Roman"/>
                <w:sz w:val="24"/>
                <w:szCs w:val="24"/>
              </w:rPr>
              <w:t>了哪些经验、形成了哪些良好实践？</w:t>
            </w:r>
          </w:p>
        </w:tc>
        <w:tc>
          <w:tcPr>
            <w:tcW w:w="4174" w:type="dxa"/>
            <w:vAlign w:val="center"/>
          </w:tcPr>
          <w:p w14:paraId="44CF0D41">
            <w:pPr>
              <w:snapToGrid w:val="0"/>
              <w:jc w:val="both"/>
              <w:rPr>
                <w:rFonts w:hint="default" w:ascii="Times New Roman" w:hAnsi="Times New Roman" w:eastAsia="仿宋_GB2312" w:cs="Times New Roman"/>
                <w:sz w:val="24"/>
                <w:szCs w:val="24"/>
                <w:vertAlign w:val="baseline"/>
              </w:rPr>
            </w:pPr>
          </w:p>
        </w:tc>
      </w:tr>
      <w:tr w14:paraId="3E5E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4348" w:type="dxa"/>
            <w:vAlign w:val="center"/>
          </w:tcPr>
          <w:p w14:paraId="106EE6A5">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 改进建议</w:t>
            </w:r>
          </w:p>
          <w:p w14:paraId="01CD7528">
            <w:pPr>
              <w:snapToGrid w:val="0"/>
              <w:ind w:firstLine="480" w:firstLineChars="20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基于</w:t>
            </w:r>
            <w:r>
              <w:rPr>
                <w:rFonts w:hint="eastAsia" w:ascii="Times New Roman" w:hAnsi="Times New Roman" w:eastAsia="仿宋_GB2312" w:cs="Times New Roman"/>
                <w:sz w:val="24"/>
                <w:szCs w:val="24"/>
                <w:lang w:val="en-US" w:eastAsia="zh-CN"/>
              </w:rPr>
              <w:t>目前</w:t>
            </w:r>
            <w:r>
              <w:rPr>
                <w:rFonts w:hint="default" w:ascii="Times New Roman" w:hAnsi="Times New Roman" w:eastAsia="仿宋_GB2312" w:cs="Times New Roman"/>
                <w:sz w:val="24"/>
                <w:szCs w:val="24"/>
              </w:rPr>
              <w:t>的实践经验，对于完善利益相关方协作机制、提升《斯德哥尔摩公约》附件 F 项下提交信息的收集工作与信息质量，你有哪些建议？</w:t>
            </w:r>
          </w:p>
        </w:tc>
        <w:tc>
          <w:tcPr>
            <w:tcW w:w="4174" w:type="dxa"/>
            <w:vAlign w:val="center"/>
          </w:tcPr>
          <w:p w14:paraId="0BDCE0CF">
            <w:pPr>
              <w:snapToGrid w:val="0"/>
              <w:jc w:val="both"/>
              <w:rPr>
                <w:rFonts w:hint="default" w:ascii="Times New Roman" w:hAnsi="Times New Roman" w:eastAsia="仿宋_GB2312" w:cs="Times New Roman"/>
                <w:sz w:val="24"/>
                <w:szCs w:val="24"/>
                <w:vertAlign w:val="baseline"/>
              </w:rPr>
            </w:pPr>
          </w:p>
        </w:tc>
      </w:tr>
      <w:tr w14:paraId="0838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522" w:type="dxa"/>
            <w:gridSpan w:val="2"/>
            <w:shd w:val="clear" w:color="auto" w:fill="E7E6E6" w:themeFill="background2"/>
            <w:vAlign w:val="center"/>
          </w:tcPr>
          <w:p w14:paraId="33EB64DB">
            <w:pPr>
              <w:snapToGrid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lang w:val="en-US" w:eastAsia="zh-CN"/>
              </w:rPr>
              <w:t>二、</w:t>
            </w:r>
            <w:r>
              <w:rPr>
                <w:rFonts w:hint="default" w:ascii="Times New Roman" w:hAnsi="Times New Roman" w:eastAsia="仿宋_GB2312" w:cs="Times New Roman"/>
                <w:sz w:val="24"/>
                <w:szCs w:val="24"/>
              </w:rPr>
              <w:t>附件 F 相关信息的收集方式：用途、替代方案及相关物质的识别</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POPRC-21/6</w:t>
            </w:r>
            <w:r>
              <w:rPr>
                <w:rFonts w:hint="default" w:ascii="Times New Roman" w:hAnsi="Times New Roman" w:eastAsia="仿宋_GB2312" w:cs="Times New Roman"/>
                <w:sz w:val="24"/>
                <w:szCs w:val="24"/>
                <w:lang w:val="en-US" w:eastAsia="zh-CN"/>
              </w:rPr>
              <w:t>决定，</w:t>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b</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和（d）段</w:t>
            </w:r>
            <w:r>
              <w:rPr>
                <w:rFonts w:hint="default" w:ascii="Times New Roman" w:hAnsi="Times New Roman" w:eastAsia="仿宋_GB2312" w:cs="Times New Roman"/>
                <w:sz w:val="24"/>
                <w:szCs w:val="24"/>
                <w:lang w:eastAsia="zh-CN"/>
              </w:rPr>
              <w:t>）</w:t>
            </w:r>
          </w:p>
        </w:tc>
      </w:tr>
      <w:tr w14:paraId="34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348" w:type="dxa"/>
            <w:vAlign w:val="center"/>
          </w:tcPr>
          <w:p w14:paraId="54721864">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 附件 F 信息收集方式</w:t>
            </w:r>
          </w:p>
          <w:p w14:paraId="17C1CE5F">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利益相关方目前采用何种方式收集《斯德哥尔摩公约》附件 F 相关信息（包括物质用途、替代方案及相关物质识别的信息）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该工作在国家层面如何组织开展？</w:t>
            </w:r>
          </w:p>
          <w:p w14:paraId="7C285417">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请说明利益相关方如何为附件 F 相关信息收集工作提供支持，以及在国家层面的附件 F 相关工作中，如何与各国政府开展协作。</w:t>
            </w:r>
          </w:p>
        </w:tc>
        <w:tc>
          <w:tcPr>
            <w:tcW w:w="4174" w:type="dxa"/>
            <w:vAlign w:val="center"/>
          </w:tcPr>
          <w:p w14:paraId="21FD0AFE">
            <w:pPr>
              <w:snapToGrid w:val="0"/>
              <w:jc w:val="both"/>
              <w:rPr>
                <w:rFonts w:hint="default" w:ascii="Times New Roman" w:hAnsi="Times New Roman" w:eastAsia="仿宋_GB2312" w:cs="Times New Roman"/>
                <w:sz w:val="24"/>
                <w:szCs w:val="24"/>
                <w:vertAlign w:val="baseline"/>
              </w:rPr>
            </w:pPr>
          </w:p>
        </w:tc>
      </w:tr>
      <w:tr w14:paraId="3031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4348" w:type="dxa"/>
            <w:vAlign w:val="center"/>
          </w:tcPr>
          <w:p w14:paraId="28DC1D45">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 遇到的核心挑战</w:t>
            </w:r>
          </w:p>
          <w:p w14:paraId="333B479B">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请说明在收集或评估附件 F 相关信息的过程中遇到的挑战，以及这些挑战对提交资料的完整性和可靠性产生的影响（如数据缺失、保密性问题、利益相关方协作意愿不足等）。</w:t>
            </w:r>
          </w:p>
        </w:tc>
        <w:tc>
          <w:tcPr>
            <w:tcW w:w="4174" w:type="dxa"/>
            <w:vAlign w:val="center"/>
          </w:tcPr>
          <w:p w14:paraId="7127C81D">
            <w:pPr>
              <w:snapToGrid w:val="0"/>
              <w:jc w:val="both"/>
              <w:rPr>
                <w:rFonts w:hint="default" w:ascii="Times New Roman" w:hAnsi="Times New Roman" w:eastAsia="仿宋_GB2312" w:cs="Times New Roman"/>
                <w:sz w:val="24"/>
                <w:szCs w:val="24"/>
                <w:vertAlign w:val="baseline"/>
              </w:rPr>
            </w:pPr>
          </w:p>
        </w:tc>
      </w:tr>
      <w:tr w14:paraId="5BAE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4348" w:type="dxa"/>
            <w:vAlign w:val="center"/>
          </w:tcPr>
          <w:p w14:paraId="36061992">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 完善附件 F 数据收集工作的建议</w:t>
            </w:r>
          </w:p>
          <w:p w14:paraId="30D85359">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基于实践经验，就如何完善相关流程、指南或利益相关方协作机制，以提升附件</w:t>
            </w:r>
            <w:r>
              <w:rPr>
                <w:rFonts w:hint="default" w:ascii="Times New Roman" w:hAnsi="Times New Roman" w:eastAsia="仿宋_GB2312" w:cs="Times New Roman"/>
                <w:sz w:val="24"/>
                <w:szCs w:val="24"/>
                <w:lang w:val="en-US" w:eastAsia="zh-CN"/>
              </w:rPr>
              <w:t>F</w:t>
            </w:r>
            <w:r>
              <w:rPr>
                <w:rFonts w:hint="default" w:ascii="Times New Roman" w:hAnsi="Times New Roman" w:eastAsia="仿宋_GB2312" w:cs="Times New Roman"/>
                <w:sz w:val="24"/>
                <w:szCs w:val="24"/>
              </w:rPr>
              <w:t>信息的质量和实用性，提出相关建议。</w:t>
            </w:r>
          </w:p>
        </w:tc>
        <w:tc>
          <w:tcPr>
            <w:tcW w:w="4174" w:type="dxa"/>
            <w:vAlign w:val="center"/>
          </w:tcPr>
          <w:p w14:paraId="0ABC9160">
            <w:pPr>
              <w:snapToGrid w:val="0"/>
              <w:jc w:val="both"/>
              <w:rPr>
                <w:rFonts w:hint="default" w:ascii="Times New Roman" w:hAnsi="Times New Roman" w:eastAsia="仿宋_GB2312" w:cs="Times New Roman"/>
                <w:sz w:val="24"/>
                <w:szCs w:val="24"/>
                <w:vertAlign w:val="baseline"/>
              </w:rPr>
            </w:pPr>
          </w:p>
        </w:tc>
      </w:tr>
      <w:tr w14:paraId="4A3F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522" w:type="dxa"/>
            <w:gridSpan w:val="2"/>
            <w:shd w:val="clear" w:color="auto" w:fill="E7E6E6" w:themeFill="background2"/>
            <w:vAlign w:val="center"/>
          </w:tcPr>
          <w:p w14:paraId="3F722794">
            <w:pPr>
              <w:snapToGrid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lang w:val="en-US" w:eastAsia="zh-CN"/>
              </w:rPr>
              <w:t>三、</w:t>
            </w:r>
            <w:r>
              <w:rPr>
                <w:rFonts w:hint="default" w:ascii="Times New Roman" w:hAnsi="Times New Roman" w:eastAsia="仿宋_GB2312" w:cs="Times New Roman"/>
                <w:sz w:val="24"/>
                <w:szCs w:val="24"/>
              </w:rPr>
              <w:t>收集列入清单对废物流及处置工作影响相关信息的方式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POPRC-21/6</w:t>
            </w:r>
            <w:r>
              <w:rPr>
                <w:rFonts w:hint="default" w:ascii="Times New Roman" w:hAnsi="Times New Roman" w:eastAsia="仿宋_GB2312" w:cs="Times New Roman"/>
                <w:sz w:val="24"/>
                <w:szCs w:val="24"/>
                <w:lang w:val="en-US" w:eastAsia="zh-CN"/>
              </w:rPr>
              <w:t>决定，</w:t>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c</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段</w:t>
            </w:r>
            <w:r>
              <w:rPr>
                <w:rFonts w:hint="default" w:ascii="Times New Roman" w:hAnsi="Times New Roman" w:eastAsia="仿宋_GB2312" w:cs="Times New Roman"/>
                <w:sz w:val="24"/>
                <w:szCs w:val="24"/>
                <w:lang w:eastAsia="zh-CN"/>
              </w:rPr>
              <w:t>）</w:t>
            </w:r>
          </w:p>
        </w:tc>
      </w:tr>
      <w:tr w14:paraId="2D64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4348" w:type="dxa"/>
            <w:vAlign w:val="center"/>
          </w:tcPr>
          <w:p w14:paraId="0282760E">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 受潜在</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实际列入清单影响的废物流</w:t>
            </w:r>
          </w:p>
          <w:p w14:paraId="44ACDADF">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请说明利益相关方如何协助识别并提供受影响废物流的相关信息（如报废产品、受污染物料、在用制品等），包括所使用的信息来源，以及与政府主管部门的协作方式。</w:t>
            </w:r>
          </w:p>
        </w:tc>
        <w:tc>
          <w:tcPr>
            <w:tcW w:w="4174" w:type="dxa"/>
            <w:vAlign w:val="center"/>
          </w:tcPr>
          <w:p w14:paraId="4F30CAC4">
            <w:pPr>
              <w:snapToGrid w:val="0"/>
              <w:jc w:val="both"/>
              <w:rPr>
                <w:rFonts w:hint="default" w:ascii="Times New Roman" w:hAnsi="Times New Roman" w:eastAsia="仿宋_GB2312" w:cs="Times New Roman"/>
                <w:sz w:val="24"/>
                <w:szCs w:val="24"/>
                <w:vertAlign w:val="baseline"/>
              </w:rPr>
            </w:pPr>
          </w:p>
        </w:tc>
      </w:tr>
      <w:tr w14:paraId="4462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4348" w:type="dxa"/>
            <w:vAlign w:val="center"/>
          </w:tcPr>
          <w:p w14:paraId="4D246089">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 环境无害化管理的技术可行性</w:t>
            </w:r>
          </w:p>
          <w:p w14:paraId="21681C29">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利益相关方目前采用何种方式收集和评估废物环境无害化管理的技术可行性相关信息？</w:t>
            </w:r>
          </w:p>
          <w:p w14:paraId="401984DC">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请说明利益相关方如何为该类信息的收集和评估提供支持，包括现有可用技术、实际处置能力的识别，以及实践中遇到的各类制约因素。</w:t>
            </w:r>
          </w:p>
        </w:tc>
        <w:tc>
          <w:tcPr>
            <w:tcW w:w="4174" w:type="dxa"/>
            <w:vAlign w:val="center"/>
          </w:tcPr>
          <w:p w14:paraId="631F0CC3">
            <w:pPr>
              <w:snapToGrid w:val="0"/>
              <w:jc w:val="both"/>
              <w:rPr>
                <w:rFonts w:hint="default" w:ascii="Times New Roman" w:hAnsi="Times New Roman" w:eastAsia="仿宋_GB2312" w:cs="Times New Roman"/>
                <w:sz w:val="24"/>
                <w:szCs w:val="24"/>
                <w:vertAlign w:val="baseline"/>
              </w:rPr>
            </w:pPr>
          </w:p>
        </w:tc>
      </w:tr>
      <w:tr w14:paraId="4173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4348" w:type="dxa"/>
            <w:vAlign w:val="center"/>
          </w:tcPr>
          <w:p w14:paraId="23E440E8">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 成本影响（如有相关信息，可提供定性或定量分析）</w:t>
            </w:r>
          </w:p>
          <w:p w14:paraId="5721B3FF">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利益相关方目前采用何种方式收集或估算废物管理与处置相关的成本影响信息？</w:t>
            </w:r>
          </w:p>
          <w:p w14:paraId="568B19A8">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请说明利益相关方如何协助收集或估算该类成本影响信息，包括相关信息的详细程度实践经验，以及所依赖的信息来源。</w:t>
            </w:r>
          </w:p>
        </w:tc>
        <w:tc>
          <w:tcPr>
            <w:tcW w:w="4174" w:type="dxa"/>
            <w:vAlign w:val="center"/>
          </w:tcPr>
          <w:p w14:paraId="6A9E04E7">
            <w:pPr>
              <w:snapToGrid w:val="0"/>
              <w:jc w:val="both"/>
              <w:rPr>
                <w:rFonts w:hint="default" w:ascii="Times New Roman" w:hAnsi="Times New Roman" w:eastAsia="仿宋_GB2312" w:cs="Times New Roman"/>
                <w:sz w:val="24"/>
                <w:szCs w:val="24"/>
                <w:vertAlign w:val="baseline"/>
              </w:rPr>
            </w:pPr>
          </w:p>
        </w:tc>
      </w:tr>
      <w:tr w14:paraId="293E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4348" w:type="dxa"/>
            <w:vAlign w:val="center"/>
          </w:tcPr>
          <w:p w14:paraId="57E86DFA">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 适用的相关限值或阈值</w:t>
            </w:r>
          </w:p>
          <w:p w14:paraId="0B714620">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在附件</w:t>
            </w:r>
            <w:r>
              <w:rPr>
                <w:rFonts w:hint="default" w:ascii="Times New Roman" w:hAnsi="Times New Roman" w:eastAsia="仿宋_GB2312" w:cs="Times New Roman"/>
                <w:sz w:val="24"/>
                <w:szCs w:val="24"/>
                <w:lang w:val="en-US" w:eastAsia="zh-CN"/>
              </w:rPr>
              <w:t>F</w:t>
            </w:r>
            <w:r>
              <w:rPr>
                <w:rFonts w:hint="default" w:ascii="Times New Roman" w:hAnsi="Times New Roman" w:eastAsia="仿宋_GB2312" w:cs="Times New Roman"/>
                <w:sz w:val="24"/>
                <w:szCs w:val="24"/>
              </w:rPr>
              <w:t>的相关审议工作中，利益相关方目前采用何种方式识别并适用相关限值或阈值（包括持久性有机污染物低含量限值），在获取或应用此类信息时遇到了哪些挑战？</w:t>
            </w:r>
          </w:p>
          <w:p w14:paraId="2070C260">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请说明利益相关方如何协助在附件 F 审议中识别和适用相关限值或阈值（包括持久性有机污染物低含量限值），以及在获取、解读和应用此类信息过程中遇到的各类挑战。</w:t>
            </w:r>
          </w:p>
        </w:tc>
        <w:tc>
          <w:tcPr>
            <w:tcW w:w="4174" w:type="dxa"/>
            <w:vAlign w:val="center"/>
          </w:tcPr>
          <w:p w14:paraId="3566C366">
            <w:pPr>
              <w:snapToGrid w:val="0"/>
              <w:jc w:val="both"/>
              <w:rPr>
                <w:rFonts w:hint="default" w:ascii="Times New Roman" w:hAnsi="Times New Roman" w:eastAsia="仿宋_GB2312" w:cs="Times New Roman"/>
                <w:sz w:val="24"/>
                <w:szCs w:val="24"/>
                <w:vertAlign w:val="baseline"/>
              </w:rPr>
            </w:pPr>
          </w:p>
        </w:tc>
      </w:tr>
      <w:tr w14:paraId="1327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jc w:val="center"/>
        </w:trPr>
        <w:tc>
          <w:tcPr>
            <w:tcW w:w="4348" w:type="dxa"/>
            <w:vAlign w:val="center"/>
          </w:tcPr>
          <w:p w14:paraId="2B5F7379">
            <w:pPr>
              <w:snapToGrid w:val="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 核心挑战与信息缺口</w:t>
            </w:r>
          </w:p>
          <w:p w14:paraId="3715641C">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各国政府和利益相关方在收集和评估附件 F 相关信息（包括废物流和处置相关信息）的过程中，发现了哪些核心挑战和信息缺口？</w:t>
            </w:r>
          </w:p>
          <w:p w14:paraId="14707899">
            <w:pPr>
              <w:snapToGrid w:val="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例如：</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识别与分离技术的可得性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处理技术的可得性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充足的分析检测能力</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物品</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材料</w:t>
            </w:r>
            <w:r>
              <w:rPr>
                <w:rFonts w:hint="default" w:ascii="Times New Roman" w:hAnsi="Times New Roman" w:eastAsia="仿宋_GB2312" w:cs="Times New Roman"/>
                <w:sz w:val="24"/>
                <w:szCs w:val="24"/>
              </w:rPr>
              <w:t>和废物中的浓度范围</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持久性有机污染物含量达到或超过低限值的废物预估量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经济层面的考量因素</w:t>
            </w:r>
            <w:r>
              <w:rPr>
                <w:rFonts w:hint="default" w:ascii="Times New Roman" w:hAnsi="Times New Roman" w:eastAsia="仿宋_GB2312" w:cs="Times New Roman"/>
                <w:sz w:val="24"/>
                <w:szCs w:val="24"/>
                <w:lang w:eastAsia="zh-CN"/>
              </w:rPr>
              <w:t>。</w:t>
            </w:r>
          </w:p>
        </w:tc>
        <w:tc>
          <w:tcPr>
            <w:tcW w:w="4174" w:type="dxa"/>
            <w:vAlign w:val="center"/>
          </w:tcPr>
          <w:p w14:paraId="78299D84">
            <w:pPr>
              <w:snapToGrid w:val="0"/>
              <w:jc w:val="both"/>
              <w:rPr>
                <w:rFonts w:hint="default" w:ascii="Times New Roman" w:hAnsi="Times New Roman" w:eastAsia="仿宋_GB2312" w:cs="Times New Roman"/>
                <w:sz w:val="24"/>
                <w:szCs w:val="24"/>
                <w:vertAlign w:val="baseline"/>
              </w:rPr>
            </w:pPr>
          </w:p>
        </w:tc>
      </w:tr>
    </w:tbl>
    <w:p w14:paraId="6365ADBB">
      <w:pPr>
        <w:wordWrap w:val="0"/>
        <w:jc w:val="both"/>
        <w:rPr>
          <w:rFonts w:hint="default" w:ascii="Times New Roman" w:hAnsi="Times New Roman" w:eastAsia="仿宋_GB2312" w:cs="Times New Roman"/>
          <w:sz w:val="30"/>
          <w:szCs w:val="3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BF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AAB5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AAAB5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B23C5"/>
    <w:rsid w:val="1730289C"/>
    <w:rsid w:val="19353708"/>
    <w:rsid w:val="300F3A2D"/>
    <w:rsid w:val="3B2E27DF"/>
    <w:rsid w:val="4271307C"/>
    <w:rsid w:val="431A21D7"/>
    <w:rsid w:val="5DDE395E"/>
    <w:rsid w:val="5E0F39ED"/>
    <w:rsid w:val="77E7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1309</Words>
  <Characters>1347</Characters>
  <Lines>0</Lines>
  <Paragraphs>0</Paragraphs>
  <TotalTime>1</TotalTime>
  <ScaleCrop>false</ScaleCrop>
  <LinksUpToDate>false</LinksUpToDate>
  <CharactersWithSpaces>1380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2026-03-10T09:28:00Z</dcterms:created>
  <dc:creator>gaope</dc:creator>
  <cp:lastModifiedBy>高建军</cp:lastModifiedBy>
  <dcterms:modified xsi:type="dcterms:W3CDTF">2026-03-17T05:53:19Z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eyJoZGlkIjoiMDE0NmY2OTdhZDY2N2Y2YzkxMzIyZTAyNDliMDZlMmUiLCJ1c2VySWQiOiIzMjQzODY0MDQifQ==</vt:lpwstr>
  </property>
  <property fmtid="{D5CDD505-2E9C-101B-9397-08002B2CF9AE}" pid="4" name="ICV">
    <vt:lpwstr>933F201755A64B3BB3C6AFC27B6C640C_13</vt:lpwstr>
  </property>
</Properties>
</file>