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58D55">
      <w:pPr>
        <w:widowControl w:val="0"/>
        <w:overflowPunct w:val="0"/>
        <w:spacing w:line="360" w:lineRule="auto"/>
        <w:jc w:val="left"/>
        <w:rPr>
          <w:rFonts w:ascii="黑体" w:hAnsi="黑体" w:eastAsia="黑体" w:cs="Arial"/>
          <w:b w:val="0"/>
          <w:bCs/>
          <w:iCs/>
          <w:sz w:val="30"/>
          <w:szCs w:val="30"/>
          <w:lang w:eastAsia="zh-CN"/>
        </w:rPr>
      </w:pPr>
      <w:r>
        <w:rPr>
          <w:rFonts w:hint="eastAsia" w:ascii="黑体" w:hAnsi="黑体" w:eastAsia="黑体" w:cs="Arial"/>
          <w:b w:val="0"/>
          <w:bCs/>
          <w:iCs/>
          <w:sz w:val="30"/>
          <w:szCs w:val="30"/>
          <w:lang w:eastAsia="zh-CN"/>
        </w:rPr>
        <w:t>附件</w:t>
      </w:r>
    </w:p>
    <w:p w14:paraId="6782C0FD">
      <w:pPr>
        <w:widowControl w:val="0"/>
        <w:overflowPunct w:val="0"/>
        <w:spacing w:line="360" w:lineRule="auto"/>
        <w:jc w:val="center"/>
        <w:rPr>
          <w:rFonts w:ascii="方正小标宋_GBK" w:eastAsia="方正小标宋_GBK" w:cs="Arial"/>
          <w:b/>
          <w:iCs/>
          <w:sz w:val="36"/>
          <w:szCs w:val="36"/>
          <w:lang w:eastAsia="zh-CN"/>
        </w:rPr>
      </w:pPr>
      <w:r>
        <w:rPr>
          <w:rFonts w:hint="eastAsia" w:ascii="方正小标宋_GBK" w:eastAsia="方正小标宋_GBK" w:cs="Arial"/>
          <w:b/>
          <w:iCs/>
          <w:sz w:val="36"/>
          <w:szCs w:val="36"/>
          <w:lang w:eastAsia="zh-CN"/>
        </w:rPr>
        <w:t>全球环境基金推动生物多样性在长江经济带建设中</w:t>
      </w:r>
      <w:r>
        <w:rPr>
          <w:rFonts w:hint="eastAsia" w:ascii="方正小标宋_GBK" w:eastAsia="方正小标宋_GBK" w:cs="Arial"/>
          <w:b/>
          <w:iCs/>
          <w:sz w:val="36"/>
          <w:szCs w:val="36"/>
          <w:lang w:eastAsia="zh-CN"/>
        </w:rPr>
        <w:br w:type="textWrapping"/>
      </w:r>
      <w:r>
        <w:rPr>
          <w:rFonts w:hint="eastAsia" w:ascii="方正小标宋_GBK" w:eastAsia="方正小标宋_GBK" w:cs="Arial"/>
          <w:b/>
          <w:iCs/>
          <w:sz w:val="36"/>
          <w:szCs w:val="36"/>
          <w:lang w:eastAsia="zh-CN"/>
        </w:rPr>
        <w:t>的主流化</w:t>
      </w:r>
      <w:bookmarkStart w:id="13" w:name="_GoBack"/>
      <w:bookmarkEnd w:id="13"/>
      <w:r>
        <w:rPr>
          <w:rFonts w:hint="eastAsia" w:ascii="方正小标宋_GBK" w:eastAsia="方正小标宋_GBK" w:cs="Arial"/>
          <w:b/>
          <w:iCs/>
          <w:sz w:val="36"/>
          <w:szCs w:val="36"/>
          <w:lang w:eastAsia="zh-CN"/>
        </w:rPr>
        <w:t>项目</w:t>
      </w:r>
    </w:p>
    <w:p w14:paraId="64A264C5">
      <w:pPr>
        <w:widowControl w:val="0"/>
        <w:overflowPunct w:val="0"/>
        <w:spacing w:line="360" w:lineRule="auto"/>
        <w:jc w:val="center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Arial"/>
          <w:b/>
          <w:iCs/>
          <w:sz w:val="32"/>
          <w:szCs w:val="32"/>
          <w:lang w:eastAsia="zh-CN"/>
        </w:rPr>
        <w:t>项目官员工作大纲</w:t>
      </w:r>
    </w:p>
    <w:p w14:paraId="2E05760D">
      <w:pPr>
        <w:adjustRightInd w:val="0"/>
        <w:snapToGrid w:val="0"/>
        <w:spacing w:line="560" w:lineRule="exact"/>
        <w:ind w:firstLine="602" w:firstLineChars="200"/>
        <w:rPr>
          <w:rFonts w:ascii="仿宋_GB2312" w:eastAsia="仿宋_GB2312"/>
          <w:b/>
          <w:sz w:val="30"/>
          <w:szCs w:val="30"/>
          <w:lang w:eastAsia="zh-CN"/>
        </w:rPr>
      </w:pPr>
      <w:bookmarkStart w:id="0" w:name="OLE_LINK5"/>
      <w:bookmarkStart w:id="1" w:name="OLE_LINK6"/>
      <w:r>
        <w:rPr>
          <w:rFonts w:hint="eastAsia" w:ascii="仿宋_GB2312" w:eastAsia="仿宋_GB2312"/>
          <w:b/>
          <w:sz w:val="30"/>
          <w:szCs w:val="30"/>
          <w:lang w:eastAsia="zh-CN"/>
        </w:rPr>
        <w:t>一、项目背景</w:t>
      </w:r>
    </w:p>
    <w:p w14:paraId="26C7B002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全球环境基金（GEF）</w:t>
      </w:r>
      <w:bookmarkStart w:id="2" w:name="OLE_LINK8"/>
      <w:bookmarkStart w:id="3" w:name="OLE_LINK7"/>
      <w:r>
        <w:rPr>
          <w:rFonts w:hint="eastAsia" w:ascii="仿宋_GB2312" w:eastAsia="仿宋_GB2312"/>
          <w:sz w:val="30"/>
          <w:szCs w:val="30"/>
          <w:lang w:eastAsia="zh-CN"/>
        </w:rPr>
        <w:t>推动生物多样性在长江经济带建设中的主流化项目</w:t>
      </w:r>
      <w:bookmarkEnd w:id="2"/>
      <w:bookmarkEnd w:id="3"/>
      <w:r>
        <w:rPr>
          <w:rFonts w:hint="eastAsia" w:ascii="仿宋_GB2312" w:eastAsia="仿宋_GB2312"/>
          <w:sz w:val="30"/>
          <w:szCs w:val="30"/>
          <w:lang w:eastAsia="zh-CN"/>
        </w:rPr>
        <w:t>（简称项目）由生态环境部对外合作与交流中心联合世界自然保护联盟（IUCN）共同开发，项目执行期为5年。</w:t>
      </w:r>
    </w:p>
    <w:bookmarkEnd w:id="0"/>
    <w:bookmarkEnd w:id="1"/>
    <w:p w14:paraId="41D231B2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作为G</w:t>
      </w:r>
      <w:r>
        <w:rPr>
          <w:rFonts w:ascii="仿宋_GB2312" w:eastAsia="仿宋_GB2312"/>
          <w:sz w:val="30"/>
          <w:szCs w:val="30"/>
          <w:lang w:eastAsia="zh-CN"/>
        </w:rPr>
        <w:t>EF</w:t>
      </w:r>
      <w:r>
        <w:rPr>
          <w:rFonts w:hint="eastAsia" w:ascii="仿宋_GB2312" w:eastAsia="仿宋_GB2312"/>
          <w:sz w:val="30"/>
          <w:szCs w:val="30"/>
          <w:lang w:eastAsia="zh-CN"/>
        </w:rPr>
        <w:t>“长江生物多样性保护规划型项目”（简称规划项目）下的子项目，项目旨在通过在生产、市政部门纳入生物多样性考量因素，保障长江经济带生物多样性主流化。项目内容包括</w:t>
      </w:r>
      <w:r>
        <w:rPr>
          <w:rFonts w:hint="eastAsia" w:ascii="Times" w:hAnsi="Times" w:eastAsia="仿宋_GB2312"/>
          <w:sz w:val="30"/>
          <w:szCs w:val="30"/>
          <w:lang w:eastAsia="zh-CN"/>
        </w:rPr>
        <w:t>长江生态环境保护协调机制建设和政策制定；</w:t>
      </w:r>
      <w:r>
        <w:rPr>
          <w:rFonts w:hint="eastAsia" w:ascii="仿宋_GB2312" w:eastAsia="仿宋_GB2312"/>
          <w:sz w:val="30"/>
          <w:szCs w:val="30"/>
          <w:lang w:eastAsia="zh-CN"/>
        </w:rPr>
        <w:t>生物多样性在长江经济带发展中的主流化，试点分别为四川省攀枝花市、江西省九江市及安徽省安庆市太湖县和岳西县；</w:t>
      </w:r>
      <w:bookmarkStart w:id="4" w:name="OLE_LINK1"/>
      <w:r>
        <w:rPr>
          <w:rFonts w:hint="eastAsia" w:ascii="仿宋_GB2312" w:eastAsia="仿宋_GB2312"/>
          <w:sz w:val="30"/>
          <w:szCs w:val="30"/>
          <w:lang w:eastAsia="zh-CN"/>
        </w:rPr>
        <w:t>知识、能力和信息管理</w:t>
      </w:r>
      <w:bookmarkEnd w:id="4"/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1DCD2FC4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 w:cs="Arial"/>
          <w:b/>
          <w:iCs/>
          <w:sz w:val="30"/>
          <w:szCs w:val="30"/>
          <w:lang w:eastAsia="zh-CN"/>
        </w:rPr>
      </w:pPr>
      <w:bookmarkStart w:id="5" w:name="OLE_LINK3"/>
      <w:r>
        <w:rPr>
          <w:rFonts w:hint="eastAsia" w:ascii="仿宋_GB2312" w:eastAsia="仿宋_GB2312"/>
          <w:sz w:val="30"/>
          <w:szCs w:val="30"/>
          <w:lang w:eastAsia="zh-CN"/>
        </w:rPr>
        <w:t>项目已于2026年1月正式启动，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现</w:t>
      </w:r>
      <w:r>
        <w:rPr>
          <w:rFonts w:hint="eastAsia" w:ascii="仿宋_GB2312" w:eastAsia="仿宋_GB2312"/>
          <w:sz w:val="30"/>
          <w:szCs w:val="30"/>
          <w:lang w:eastAsia="zh-CN"/>
        </w:rPr>
        <w:t>招聘一名项目官员，在项目经理的领导下，负责商品和服务的采购；支持项目和规划项目之间的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交流</w:t>
      </w:r>
      <w:r>
        <w:rPr>
          <w:rFonts w:hint="eastAsia" w:ascii="仿宋_GB2312" w:eastAsia="仿宋_GB2312"/>
          <w:sz w:val="30"/>
          <w:szCs w:val="30"/>
          <w:lang w:eastAsia="zh-CN"/>
        </w:rPr>
        <w:t>传播和知识管理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相关工作</w:t>
      </w:r>
      <w:r>
        <w:rPr>
          <w:rFonts w:hint="eastAsia" w:ascii="仿宋_GB2312" w:eastAsia="仿宋_GB2312"/>
          <w:sz w:val="30"/>
          <w:szCs w:val="30"/>
          <w:lang w:eastAsia="zh-CN"/>
        </w:rPr>
        <w:t>，主导项目知识、能力和信息管理活动的实施；负责推进项目监测和评估活动，规避相关风险；协调女性和边缘群体适当参加项目相关活动。</w:t>
      </w:r>
    </w:p>
    <w:bookmarkEnd w:id="5"/>
    <w:p w14:paraId="04EF166C">
      <w:pPr>
        <w:adjustRightInd w:val="0"/>
        <w:snapToGrid w:val="0"/>
        <w:spacing w:line="560" w:lineRule="exact"/>
        <w:ind w:firstLine="602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二、岗位职责（包括但不限于）</w:t>
      </w:r>
    </w:p>
    <w:p w14:paraId="733305D2">
      <w:pPr>
        <w:widowControl w:val="0"/>
        <w:numPr>
          <w:ilvl w:val="0"/>
          <w:numId w:val="1"/>
        </w:numPr>
        <w:overflowPunct w:val="0"/>
        <w:spacing w:line="560" w:lineRule="exact"/>
        <w:ind w:left="0" w:firstLine="600" w:firstLineChars="200"/>
        <w:jc w:val="left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负责商品和服务的采购；</w:t>
      </w:r>
    </w:p>
    <w:p w14:paraId="75449A7D">
      <w:pPr>
        <w:pStyle w:val="13"/>
        <w:widowControl w:val="0"/>
        <w:numPr>
          <w:ilvl w:val="0"/>
          <w:numId w:val="1"/>
        </w:numPr>
        <w:overflowPunct w:val="0"/>
        <w:spacing w:before="0" w:after="0" w:line="560" w:lineRule="exact"/>
        <w:ind w:left="0"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支持项目和规划项目之间的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交流</w:t>
      </w:r>
      <w:r>
        <w:rPr>
          <w:rFonts w:hint="eastAsia" w:ascii="仿宋_GB2312" w:eastAsia="仿宋_GB2312"/>
          <w:sz w:val="30"/>
          <w:szCs w:val="30"/>
          <w:lang w:eastAsia="zh-CN"/>
        </w:rPr>
        <w:t>传播和知识管理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相关工作</w:t>
      </w:r>
      <w:r>
        <w:rPr>
          <w:rFonts w:hint="eastAsia" w:ascii="仿宋_GB2312" w:eastAsia="仿宋_GB2312"/>
          <w:sz w:val="30"/>
          <w:szCs w:val="30"/>
          <w:lang w:eastAsia="zh-CN"/>
        </w:rPr>
        <w:t>，主导项目知识、能力和信息管理活动的实施；</w:t>
      </w:r>
    </w:p>
    <w:p w14:paraId="53B92F85">
      <w:pPr>
        <w:widowControl w:val="0"/>
        <w:numPr>
          <w:ilvl w:val="0"/>
          <w:numId w:val="1"/>
        </w:numPr>
        <w:overflowPunct w:val="0"/>
        <w:spacing w:line="560" w:lineRule="exact"/>
        <w:ind w:left="0" w:firstLine="600" w:firstLineChars="200"/>
        <w:jc w:val="left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负责沟通协调项目试点的相关活动；协助地方政府对项目产出的政策性成果（如相关战略、行动计划、方案和管理规章等）形成官方文件，并按相关要求发布、共享与存档；</w:t>
      </w:r>
    </w:p>
    <w:p w14:paraId="35FCD382">
      <w:pPr>
        <w:pStyle w:val="13"/>
        <w:widowControl w:val="0"/>
        <w:numPr>
          <w:ilvl w:val="0"/>
          <w:numId w:val="1"/>
        </w:numPr>
        <w:overflowPunct w:val="0"/>
        <w:spacing w:before="0" w:after="0" w:line="560" w:lineRule="exact"/>
        <w:ind w:left="0" w:firstLine="600" w:firstLineChars="200"/>
        <w:rPr>
          <w:rFonts w:ascii="仿宋_GB2312" w:eastAsia="仿宋_GB2312"/>
          <w:sz w:val="30"/>
          <w:szCs w:val="30"/>
          <w:lang w:eastAsia="zh-CN"/>
        </w:rPr>
      </w:pPr>
      <w:bookmarkStart w:id="6" w:name="OLE_LINK35"/>
      <w:bookmarkStart w:id="7" w:name="OLE_LINK36"/>
      <w:bookmarkStart w:id="8" w:name="OLE_LINK30"/>
      <w:bookmarkStart w:id="9" w:name="OLE_LINK31"/>
      <w:r>
        <w:rPr>
          <w:rFonts w:hint="eastAsia" w:ascii="仿宋_GB2312" w:eastAsia="仿宋_GB2312"/>
          <w:sz w:val="30"/>
          <w:szCs w:val="30"/>
          <w:lang w:eastAsia="zh-CN"/>
        </w:rPr>
        <w:t>及时记录</w:t>
      </w:r>
      <w:bookmarkEnd w:id="6"/>
      <w:bookmarkEnd w:id="7"/>
      <w:r>
        <w:rPr>
          <w:rFonts w:hint="eastAsia" w:ascii="仿宋_GB2312" w:eastAsia="仿宋_GB2312"/>
          <w:sz w:val="30"/>
          <w:szCs w:val="30"/>
          <w:lang w:eastAsia="zh-CN"/>
        </w:rPr>
        <w:t>、整理和归档项目实施过程中各类工作会议、问题交流与反馈、投诉等信息；</w:t>
      </w:r>
    </w:p>
    <w:bookmarkEnd w:id="8"/>
    <w:bookmarkEnd w:id="9"/>
    <w:p w14:paraId="141997D9">
      <w:pPr>
        <w:pStyle w:val="13"/>
        <w:widowControl w:val="0"/>
        <w:numPr>
          <w:ilvl w:val="0"/>
          <w:numId w:val="1"/>
        </w:numPr>
        <w:overflowPunct w:val="0"/>
        <w:spacing w:before="0" w:after="0" w:line="560" w:lineRule="exact"/>
        <w:ind w:left="0"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及时整理、分析和归档项目实施进展报告和各项成果等方面形成的知识、数据和信息，总结项目监测评估的经验和创新实践，供未来GEF项目监测评估借鉴；</w:t>
      </w:r>
    </w:p>
    <w:p w14:paraId="68F6FEAC">
      <w:pPr>
        <w:pStyle w:val="13"/>
        <w:widowControl w:val="0"/>
        <w:numPr>
          <w:ilvl w:val="0"/>
          <w:numId w:val="1"/>
        </w:numPr>
        <w:overflowPunct w:val="0"/>
        <w:spacing w:before="0" w:after="0" w:line="560" w:lineRule="exact"/>
        <w:ind w:left="0" w:firstLine="600" w:firstLineChars="200"/>
        <w:rPr>
          <w:rFonts w:ascii="仿宋_GB2312" w:eastAsia="仿宋_GB2312"/>
          <w:sz w:val="30"/>
          <w:szCs w:val="30"/>
          <w:lang w:eastAsia="zh-CN"/>
        </w:rPr>
      </w:pPr>
      <w:bookmarkStart w:id="10" w:name="OLE_LINK32"/>
      <w:bookmarkStart w:id="11" w:name="OLE_LINK33"/>
      <w:r>
        <w:rPr>
          <w:rFonts w:hint="eastAsia" w:ascii="仿宋_GB2312" w:eastAsia="仿宋_GB2312"/>
          <w:sz w:val="30"/>
          <w:szCs w:val="30"/>
          <w:lang w:eastAsia="zh-CN"/>
        </w:rPr>
        <w:t>负责监测项目进展</w:t>
      </w:r>
      <w:bookmarkEnd w:id="10"/>
      <w:bookmarkEnd w:id="11"/>
      <w:r>
        <w:rPr>
          <w:rFonts w:hint="eastAsia" w:ascii="仿宋_GB2312" w:eastAsia="仿宋_GB2312"/>
          <w:sz w:val="30"/>
          <w:szCs w:val="30"/>
          <w:lang w:eastAsia="zh-CN"/>
        </w:rPr>
        <w:t>，参与项目进展报告起草，确保其符合报告标准要求；</w:t>
      </w:r>
    </w:p>
    <w:p w14:paraId="34D9B33E">
      <w:pPr>
        <w:pStyle w:val="13"/>
        <w:widowControl w:val="0"/>
        <w:numPr>
          <w:ilvl w:val="0"/>
          <w:numId w:val="1"/>
        </w:numPr>
        <w:overflowPunct w:val="0"/>
        <w:spacing w:before="0" w:after="0" w:line="560" w:lineRule="exact"/>
        <w:ind w:left="0" w:firstLine="600" w:firstLineChars="200"/>
        <w:rPr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监督并确保项目监测与评估计划的实施，包括定期根据实际和潜在进度、结果，对项目的变更及成果逻辑框架进行评估；</w:t>
      </w:r>
    </w:p>
    <w:p w14:paraId="01FCB56C">
      <w:pPr>
        <w:widowControl w:val="0"/>
        <w:numPr>
          <w:ilvl w:val="0"/>
          <w:numId w:val="1"/>
        </w:numPr>
        <w:overflowPunct w:val="0"/>
        <w:spacing w:line="560" w:lineRule="exact"/>
        <w:ind w:left="0" w:firstLine="600" w:firstLineChars="200"/>
        <w:jc w:val="left"/>
        <w:rPr>
          <w:rFonts w:ascii="仿宋_GB2312" w:eastAsia="仿宋_GB2312"/>
          <w:sz w:val="30"/>
          <w:szCs w:val="30"/>
          <w:lang w:eastAsia="zh-CN"/>
        </w:rPr>
      </w:pPr>
      <w:bookmarkStart w:id="12" w:name="OLE_LINK34"/>
      <w:r>
        <w:rPr>
          <w:rFonts w:hint="eastAsia" w:ascii="仿宋_GB2312" w:eastAsia="仿宋_GB2312"/>
          <w:sz w:val="30"/>
          <w:szCs w:val="30"/>
          <w:lang w:eastAsia="zh-CN"/>
        </w:rPr>
        <w:t>协助项目中期评估</w:t>
      </w:r>
      <w:bookmarkEnd w:id="12"/>
      <w:r>
        <w:rPr>
          <w:rFonts w:hint="eastAsia" w:ascii="仿宋_GB2312" w:eastAsia="仿宋_GB2312"/>
          <w:sz w:val="30"/>
          <w:szCs w:val="30"/>
          <w:lang w:eastAsia="zh-CN"/>
        </w:rPr>
        <w:t>、终期评估，包括管理意见反馈；</w:t>
      </w:r>
    </w:p>
    <w:p w14:paraId="351153C1">
      <w:pPr>
        <w:widowControl w:val="0"/>
        <w:numPr>
          <w:ilvl w:val="0"/>
          <w:numId w:val="1"/>
        </w:numPr>
        <w:overflowPunct w:val="0"/>
        <w:spacing w:line="560" w:lineRule="exact"/>
        <w:ind w:left="0" w:firstLine="600" w:firstLineChars="200"/>
        <w:jc w:val="left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为项目实地监测评估、知识管理提供支持；</w:t>
      </w:r>
    </w:p>
    <w:p w14:paraId="4C13D785">
      <w:pPr>
        <w:widowControl w:val="0"/>
        <w:numPr>
          <w:ilvl w:val="0"/>
          <w:numId w:val="1"/>
        </w:numPr>
        <w:overflowPunct w:val="0"/>
        <w:spacing w:line="560" w:lineRule="exact"/>
        <w:ind w:left="0" w:firstLine="600" w:firstLineChars="200"/>
        <w:jc w:val="left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按需开展项目实地考察，现场评估进展，并审核进展报告。</w:t>
      </w:r>
    </w:p>
    <w:p w14:paraId="2DEC5646">
      <w:pPr>
        <w:widowControl w:val="0"/>
        <w:numPr>
          <w:ilvl w:val="0"/>
          <w:numId w:val="1"/>
        </w:numPr>
        <w:overflowPunct w:val="0"/>
        <w:spacing w:line="560" w:lineRule="exact"/>
        <w:ind w:left="0" w:firstLine="600" w:firstLineChars="200"/>
        <w:jc w:val="left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负责推进项目监测和评估活动，规避相关风险；</w:t>
      </w:r>
    </w:p>
    <w:p w14:paraId="7DDEC45C">
      <w:pPr>
        <w:widowControl w:val="0"/>
        <w:numPr>
          <w:ilvl w:val="0"/>
          <w:numId w:val="1"/>
        </w:numPr>
        <w:overflowPunct w:val="0"/>
        <w:spacing w:line="560" w:lineRule="exact"/>
        <w:ind w:left="0"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协调女性和边缘群体适当参加项目相关活动。</w:t>
      </w:r>
    </w:p>
    <w:p w14:paraId="3C45D3B0">
      <w:pPr>
        <w:widowControl w:val="0"/>
        <w:overflowPunct w:val="0"/>
        <w:spacing w:line="560" w:lineRule="exact"/>
        <w:ind w:firstLine="602" w:firstLineChars="200"/>
        <w:jc w:val="left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三、任职资格</w:t>
      </w:r>
    </w:p>
    <w:p w14:paraId="09962C41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具有硕士学位，环境科学、自然资源、社区发展、传播、管理等专业，社区发展或自然资源</w:t>
      </w:r>
      <w:r>
        <w:rPr>
          <w:rFonts w:ascii="仿宋_GB2312" w:eastAsia="仿宋_GB2312" w:cs="Arial"/>
          <w:iCs/>
          <w:sz w:val="30"/>
          <w:szCs w:val="30"/>
          <w:lang w:eastAsia="zh-CN"/>
        </w:rPr>
        <w:t>/</w:t>
      </w: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环境管理领域的知识和工作经验；</w:t>
      </w:r>
    </w:p>
    <w:p w14:paraId="750057CC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至少具有</w:t>
      </w:r>
      <w:r>
        <w:rPr>
          <w:rFonts w:ascii="仿宋_GB2312" w:eastAsia="仿宋_GB2312" w:cs="Arial"/>
          <w:iCs/>
          <w:sz w:val="30"/>
          <w:szCs w:val="30"/>
          <w:lang w:eastAsia="zh-CN"/>
        </w:rPr>
        <w:t>3</w:t>
      </w: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年知识管理与传播、项目或计划实施活动管理相关工作经验，有</w:t>
      </w:r>
      <w:r>
        <w:rPr>
          <w:rFonts w:ascii="仿宋_GB2312" w:eastAsia="仿宋_GB2312" w:cs="Arial"/>
          <w:iCs/>
          <w:sz w:val="30"/>
          <w:szCs w:val="30"/>
          <w:lang w:eastAsia="zh-CN"/>
        </w:rPr>
        <w:t>GEF</w:t>
      </w: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项目经验者优先；</w:t>
      </w:r>
    </w:p>
    <w:p w14:paraId="4A324195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曾为机构或项目制定和实施知识管理与传播策略，并协助开展项目监测评估；</w:t>
      </w:r>
    </w:p>
    <w:p w14:paraId="5819B916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有项目试点沟通协调经验；</w:t>
      </w:r>
    </w:p>
    <w:p w14:paraId="4BEDFAA9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val="en-US" w:eastAsia="zh-CN"/>
        </w:rPr>
        <w:t>具有</w:t>
      </w: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熟练运用信息与传播技术的专业工作能力；</w:t>
      </w:r>
    </w:p>
    <w:p w14:paraId="5727FFAD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具有良好的英语听、说、读、写能力；</w:t>
      </w:r>
    </w:p>
    <w:p w14:paraId="11AE77D0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具有较强的中英文报告撰写能力；</w:t>
      </w:r>
    </w:p>
    <w:p w14:paraId="4113A1F0">
      <w:pPr>
        <w:pStyle w:val="13"/>
        <w:widowControl w:val="0"/>
        <w:numPr>
          <w:ilvl w:val="0"/>
          <w:numId w:val="2"/>
        </w:numPr>
        <w:overflowPunct w:val="0"/>
        <w:spacing w:before="0" w:after="0" w:line="560" w:lineRule="exact"/>
        <w:ind w:firstLine="600" w:firstLineChars="2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hint="eastAsia" w:ascii="仿宋_GB2312" w:eastAsia="仿宋_GB2312" w:cs="Arial"/>
          <w:iCs/>
          <w:sz w:val="30"/>
          <w:szCs w:val="30"/>
          <w:lang w:eastAsia="zh-CN"/>
        </w:rPr>
        <w:t>具有良好的沟通、协调、理解和汇报能力。</w:t>
      </w:r>
    </w:p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ngsana New">
    <w:altName w:val="Leelawadee UI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046852"/>
    </w:sdtPr>
    <w:sdtContent>
      <w:p w14:paraId="4EBC3B3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 w14:paraId="7B250E6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0E7F5"/>
    <w:multiLevelType w:val="multilevel"/>
    <w:tmpl w:val="CA00E7F5"/>
    <w:lvl w:ilvl="0" w:tentative="0">
      <w:start w:val="1"/>
      <w:numFmt w:val="bullet"/>
      <w:suff w:val="space"/>
      <w:lvlText w:val=""/>
      <w:lvlJc w:val="left"/>
      <w:pPr>
        <w:ind w:left="-400" w:hanging="360"/>
      </w:pPr>
      <w:rPr>
        <w:rFonts w:hint="default" w:ascii="Symbol" w:hAnsi="Symbol"/>
        <w:color w:val="auto"/>
        <w:sz w:val="30"/>
        <w:szCs w:val="30"/>
      </w:rPr>
    </w:lvl>
    <w:lvl w:ilvl="1" w:tentative="0">
      <w:start w:val="1"/>
      <w:numFmt w:val="bullet"/>
      <w:lvlText w:val="o"/>
      <w:lvlJc w:val="left"/>
      <w:pPr>
        <w:ind w:left="3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0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7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4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2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39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6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360" w:hanging="360"/>
      </w:pPr>
      <w:rPr>
        <w:rFonts w:hint="default" w:ascii="Wingdings" w:hAnsi="Wingdings"/>
      </w:rPr>
    </w:lvl>
  </w:abstractNum>
  <w:abstractNum w:abstractNumId="1">
    <w:nsid w:val="7BBBE8A5"/>
    <w:multiLevelType w:val="multilevel"/>
    <w:tmpl w:val="7BBBE8A5"/>
    <w:lvl w:ilvl="0" w:tentative="0">
      <w:start w:val="1"/>
      <w:numFmt w:val="decimal"/>
      <w:suff w:val="nothing"/>
      <w:lvlText w:val="%1."/>
      <w:lvlJc w:val="left"/>
      <w:pPr>
        <w:ind w:left="0" w:firstLine="357"/>
      </w:pPr>
      <w:rPr>
        <w:rFonts w:hint="default"/>
        <w:b w:val="0"/>
        <w:color w:val="auto"/>
        <w:sz w:val="30"/>
        <w:szCs w:val="30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98"/>
    <w:rsid w:val="00000533"/>
    <w:rsid w:val="000027F2"/>
    <w:rsid w:val="0000434A"/>
    <w:rsid w:val="000113AB"/>
    <w:rsid w:val="00011F23"/>
    <w:rsid w:val="00012DF6"/>
    <w:rsid w:val="000158FA"/>
    <w:rsid w:val="000167D6"/>
    <w:rsid w:val="000178C4"/>
    <w:rsid w:val="0002597F"/>
    <w:rsid w:val="00031C9B"/>
    <w:rsid w:val="00031D6F"/>
    <w:rsid w:val="0003392F"/>
    <w:rsid w:val="00034C9B"/>
    <w:rsid w:val="000407C6"/>
    <w:rsid w:val="00042BFF"/>
    <w:rsid w:val="000436FB"/>
    <w:rsid w:val="0004594C"/>
    <w:rsid w:val="0004688E"/>
    <w:rsid w:val="00053915"/>
    <w:rsid w:val="00054C2A"/>
    <w:rsid w:val="00060574"/>
    <w:rsid w:val="000640E4"/>
    <w:rsid w:val="000660B8"/>
    <w:rsid w:val="00066641"/>
    <w:rsid w:val="00067103"/>
    <w:rsid w:val="000722E2"/>
    <w:rsid w:val="00075A15"/>
    <w:rsid w:val="00076C10"/>
    <w:rsid w:val="0007751D"/>
    <w:rsid w:val="00081265"/>
    <w:rsid w:val="0008252A"/>
    <w:rsid w:val="0008354C"/>
    <w:rsid w:val="00096E61"/>
    <w:rsid w:val="000A0193"/>
    <w:rsid w:val="000A35FB"/>
    <w:rsid w:val="000A7317"/>
    <w:rsid w:val="000B1A74"/>
    <w:rsid w:val="000B1D2F"/>
    <w:rsid w:val="000B3B23"/>
    <w:rsid w:val="000B46F2"/>
    <w:rsid w:val="000B7300"/>
    <w:rsid w:val="000C28C9"/>
    <w:rsid w:val="000C741C"/>
    <w:rsid w:val="000C7779"/>
    <w:rsid w:val="000D1EE1"/>
    <w:rsid w:val="000D53F4"/>
    <w:rsid w:val="000E15E0"/>
    <w:rsid w:val="000E1CA1"/>
    <w:rsid w:val="000E6F81"/>
    <w:rsid w:val="000F29E2"/>
    <w:rsid w:val="000F3C04"/>
    <w:rsid w:val="000F6F0C"/>
    <w:rsid w:val="000F7BA5"/>
    <w:rsid w:val="0010078B"/>
    <w:rsid w:val="001042EB"/>
    <w:rsid w:val="0010502D"/>
    <w:rsid w:val="00106171"/>
    <w:rsid w:val="0011061C"/>
    <w:rsid w:val="00115C4A"/>
    <w:rsid w:val="00116F2A"/>
    <w:rsid w:val="00120418"/>
    <w:rsid w:val="001234F2"/>
    <w:rsid w:val="00123C5D"/>
    <w:rsid w:val="00125E76"/>
    <w:rsid w:val="00127345"/>
    <w:rsid w:val="00132C08"/>
    <w:rsid w:val="0013400D"/>
    <w:rsid w:val="00134C71"/>
    <w:rsid w:val="0014006C"/>
    <w:rsid w:val="001470BE"/>
    <w:rsid w:val="001508F0"/>
    <w:rsid w:val="001537FC"/>
    <w:rsid w:val="001605A1"/>
    <w:rsid w:val="00161E42"/>
    <w:rsid w:val="00163CFD"/>
    <w:rsid w:val="00166EA4"/>
    <w:rsid w:val="00171F9D"/>
    <w:rsid w:val="001777FC"/>
    <w:rsid w:val="001839B0"/>
    <w:rsid w:val="001858F2"/>
    <w:rsid w:val="00185B29"/>
    <w:rsid w:val="00193655"/>
    <w:rsid w:val="001965AA"/>
    <w:rsid w:val="00196A40"/>
    <w:rsid w:val="001A1391"/>
    <w:rsid w:val="001A50E8"/>
    <w:rsid w:val="001A5D5F"/>
    <w:rsid w:val="001A72EB"/>
    <w:rsid w:val="001A7418"/>
    <w:rsid w:val="001A76B3"/>
    <w:rsid w:val="001A7958"/>
    <w:rsid w:val="001B124C"/>
    <w:rsid w:val="001B3F16"/>
    <w:rsid w:val="001C642D"/>
    <w:rsid w:val="001C6BE4"/>
    <w:rsid w:val="001D0FD3"/>
    <w:rsid w:val="001D719B"/>
    <w:rsid w:val="001E2C57"/>
    <w:rsid w:val="001E66FA"/>
    <w:rsid w:val="001E6FD1"/>
    <w:rsid w:val="001F22DE"/>
    <w:rsid w:val="001F29CA"/>
    <w:rsid w:val="001F2C72"/>
    <w:rsid w:val="001F59FA"/>
    <w:rsid w:val="00204531"/>
    <w:rsid w:val="002072EA"/>
    <w:rsid w:val="00216ADC"/>
    <w:rsid w:val="00221190"/>
    <w:rsid w:val="00222CBD"/>
    <w:rsid w:val="002270E1"/>
    <w:rsid w:val="00232DE1"/>
    <w:rsid w:val="00234766"/>
    <w:rsid w:val="002424B2"/>
    <w:rsid w:val="00244139"/>
    <w:rsid w:val="00246D50"/>
    <w:rsid w:val="002542A0"/>
    <w:rsid w:val="00255FE1"/>
    <w:rsid w:val="0026130F"/>
    <w:rsid w:val="0026241D"/>
    <w:rsid w:val="002638A3"/>
    <w:rsid w:val="0026616E"/>
    <w:rsid w:val="002673A9"/>
    <w:rsid w:val="00267E20"/>
    <w:rsid w:val="00270955"/>
    <w:rsid w:val="00274C43"/>
    <w:rsid w:val="00282C73"/>
    <w:rsid w:val="002874A3"/>
    <w:rsid w:val="00297A74"/>
    <w:rsid w:val="002B0E53"/>
    <w:rsid w:val="002B590E"/>
    <w:rsid w:val="002B783A"/>
    <w:rsid w:val="002C0466"/>
    <w:rsid w:val="002C1073"/>
    <w:rsid w:val="002C378C"/>
    <w:rsid w:val="002C6D04"/>
    <w:rsid w:val="002D3063"/>
    <w:rsid w:val="002D6A34"/>
    <w:rsid w:val="002D6D28"/>
    <w:rsid w:val="00302421"/>
    <w:rsid w:val="003045EB"/>
    <w:rsid w:val="003054E1"/>
    <w:rsid w:val="00307281"/>
    <w:rsid w:val="00312800"/>
    <w:rsid w:val="00315324"/>
    <w:rsid w:val="003177A4"/>
    <w:rsid w:val="00325A07"/>
    <w:rsid w:val="00326825"/>
    <w:rsid w:val="00331F04"/>
    <w:rsid w:val="00334143"/>
    <w:rsid w:val="00334307"/>
    <w:rsid w:val="0033570A"/>
    <w:rsid w:val="003357F1"/>
    <w:rsid w:val="003361DF"/>
    <w:rsid w:val="00340FD6"/>
    <w:rsid w:val="00344BBF"/>
    <w:rsid w:val="003453C2"/>
    <w:rsid w:val="00350735"/>
    <w:rsid w:val="0035111D"/>
    <w:rsid w:val="003541E4"/>
    <w:rsid w:val="00354FC3"/>
    <w:rsid w:val="00361330"/>
    <w:rsid w:val="00361E3B"/>
    <w:rsid w:val="00373EEF"/>
    <w:rsid w:val="00373F52"/>
    <w:rsid w:val="0037574A"/>
    <w:rsid w:val="003765DD"/>
    <w:rsid w:val="00376931"/>
    <w:rsid w:val="003814EB"/>
    <w:rsid w:val="00381C31"/>
    <w:rsid w:val="0038286A"/>
    <w:rsid w:val="00382F67"/>
    <w:rsid w:val="0039111D"/>
    <w:rsid w:val="00394AC1"/>
    <w:rsid w:val="00397A3C"/>
    <w:rsid w:val="003A00FC"/>
    <w:rsid w:val="003A4BA9"/>
    <w:rsid w:val="003B06D3"/>
    <w:rsid w:val="003B45F2"/>
    <w:rsid w:val="003B53C4"/>
    <w:rsid w:val="003B5773"/>
    <w:rsid w:val="003C0606"/>
    <w:rsid w:val="003C1DF8"/>
    <w:rsid w:val="003D2E68"/>
    <w:rsid w:val="003D5C3C"/>
    <w:rsid w:val="003D6A47"/>
    <w:rsid w:val="003D76BC"/>
    <w:rsid w:val="003E13B2"/>
    <w:rsid w:val="003E1E11"/>
    <w:rsid w:val="003E5DFA"/>
    <w:rsid w:val="003E67D6"/>
    <w:rsid w:val="003E6BC2"/>
    <w:rsid w:val="003E6EA9"/>
    <w:rsid w:val="003E6F16"/>
    <w:rsid w:val="004001C6"/>
    <w:rsid w:val="0040249F"/>
    <w:rsid w:val="0040472D"/>
    <w:rsid w:val="00406944"/>
    <w:rsid w:val="004129BF"/>
    <w:rsid w:val="004130BD"/>
    <w:rsid w:val="004142B0"/>
    <w:rsid w:val="0042068C"/>
    <w:rsid w:val="00421124"/>
    <w:rsid w:val="00421D56"/>
    <w:rsid w:val="0043542A"/>
    <w:rsid w:val="00440CEB"/>
    <w:rsid w:val="004415D4"/>
    <w:rsid w:val="00441A31"/>
    <w:rsid w:val="00441EF4"/>
    <w:rsid w:val="00443ACC"/>
    <w:rsid w:val="00445B18"/>
    <w:rsid w:val="00456F58"/>
    <w:rsid w:val="00462597"/>
    <w:rsid w:val="0046402D"/>
    <w:rsid w:val="00474AD6"/>
    <w:rsid w:val="00480546"/>
    <w:rsid w:val="00483ACD"/>
    <w:rsid w:val="00485239"/>
    <w:rsid w:val="00497948"/>
    <w:rsid w:val="004A0502"/>
    <w:rsid w:val="004A5CD7"/>
    <w:rsid w:val="004B1318"/>
    <w:rsid w:val="004B1A1C"/>
    <w:rsid w:val="004B296A"/>
    <w:rsid w:val="004B4712"/>
    <w:rsid w:val="004C027C"/>
    <w:rsid w:val="004C4DFC"/>
    <w:rsid w:val="004C7D44"/>
    <w:rsid w:val="004D241C"/>
    <w:rsid w:val="004E25AA"/>
    <w:rsid w:val="004E3E4D"/>
    <w:rsid w:val="004E54D0"/>
    <w:rsid w:val="004E637E"/>
    <w:rsid w:val="004F09D6"/>
    <w:rsid w:val="004F5FF8"/>
    <w:rsid w:val="004F6724"/>
    <w:rsid w:val="0050471C"/>
    <w:rsid w:val="00505043"/>
    <w:rsid w:val="00506053"/>
    <w:rsid w:val="0050796F"/>
    <w:rsid w:val="00510FBC"/>
    <w:rsid w:val="0051391A"/>
    <w:rsid w:val="00516946"/>
    <w:rsid w:val="0052088C"/>
    <w:rsid w:val="00526407"/>
    <w:rsid w:val="005270FA"/>
    <w:rsid w:val="005300D5"/>
    <w:rsid w:val="005308BB"/>
    <w:rsid w:val="00531411"/>
    <w:rsid w:val="00533EEE"/>
    <w:rsid w:val="00533EFB"/>
    <w:rsid w:val="00534BD8"/>
    <w:rsid w:val="00536DD7"/>
    <w:rsid w:val="005371DF"/>
    <w:rsid w:val="005416A3"/>
    <w:rsid w:val="005422A6"/>
    <w:rsid w:val="005443D9"/>
    <w:rsid w:val="00545444"/>
    <w:rsid w:val="005504E1"/>
    <w:rsid w:val="005548FB"/>
    <w:rsid w:val="0056389B"/>
    <w:rsid w:val="00564DE5"/>
    <w:rsid w:val="00564EF2"/>
    <w:rsid w:val="00565218"/>
    <w:rsid w:val="00567186"/>
    <w:rsid w:val="005701B4"/>
    <w:rsid w:val="005717C1"/>
    <w:rsid w:val="005743FD"/>
    <w:rsid w:val="00575238"/>
    <w:rsid w:val="0057539A"/>
    <w:rsid w:val="005774F6"/>
    <w:rsid w:val="00580522"/>
    <w:rsid w:val="00583B8B"/>
    <w:rsid w:val="0058556D"/>
    <w:rsid w:val="00597C35"/>
    <w:rsid w:val="005A6D7B"/>
    <w:rsid w:val="005A6ED1"/>
    <w:rsid w:val="005B1745"/>
    <w:rsid w:val="005B2D25"/>
    <w:rsid w:val="005B5ED4"/>
    <w:rsid w:val="005B6C80"/>
    <w:rsid w:val="005C5BCA"/>
    <w:rsid w:val="005C6D57"/>
    <w:rsid w:val="005D144D"/>
    <w:rsid w:val="005D3009"/>
    <w:rsid w:val="005D37DA"/>
    <w:rsid w:val="005D6525"/>
    <w:rsid w:val="005D79E5"/>
    <w:rsid w:val="005D7AD3"/>
    <w:rsid w:val="005F498B"/>
    <w:rsid w:val="005F576B"/>
    <w:rsid w:val="005F65C4"/>
    <w:rsid w:val="005F7E25"/>
    <w:rsid w:val="00610AB9"/>
    <w:rsid w:val="006154FE"/>
    <w:rsid w:val="00617AE4"/>
    <w:rsid w:val="006202EA"/>
    <w:rsid w:val="006204EB"/>
    <w:rsid w:val="00621716"/>
    <w:rsid w:val="006224B0"/>
    <w:rsid w:val="00636CE0"/>
    <w:rsid w:val="00640D37"/>
    <w:rsid w:val="00641167"/>
    <w:rsid w:val="00651C66"/>
    <w:rsid w:val="00654949"/>
    <w:rsid w:val="00657FBE"/>
    <w:rsid w:val="0066034C"/>
    <w:rsid w:val="006606A7"/>
    <w:rsid w:val="00671D35"/>
    <w:rsid w:val="00672671"/>
    <w:rsid w:val="006745BA"/>
    <w:rsid w:val="00674A46"/>
    <w:rsid w:val="00674A49"/>
    <w:rsid w:val="00675889"/>
    <w:rsid w:val="006769B3"/>
    <w:rsid w:val="006804DF"/>
    <w:rsid w:val="00681F93"/>
    <w:rsid w:val="00687561"/>
    <w:rsid w:val="006922C1"/>
    <w:rsid w:val="00693BCB"/>
    <w:rsid w:val="00696E48"/>
    <w:rsid w:val="006A24BB"/>
    <w:rsid w:val="006B2B47"/>
    <w:rsid w:val="006B3BD8"/>
    <w:rsid w:val="006B57CF"/>
    <w:rsid w:val="006C2009"/>
    <w:rsid w:val="006C39B9"/>
    <w:rsid w:val="006D126E"/>
    <w:rsid w:val="006D5063"/>
    <w:rsid w:val="006D56EE"/>
    <w:rsid w:val="006D5EB3"/>
    <w:rsid w:val="006E0160"/>
    <w:rsid w:val="006E4A16"/>
    <w:rsid w:val="006E6678"/>
    <w:rsid w:val="006F1CEA"/>
    <w:rsid w:val="006F3B71"/>
    <w:rsid w:val="006F3F4C"/>
    <w:rsid w:val="006F4DFE"/>
    <w:rsid w:val="006F5264"/>
    <w:rsid w:val="0070416B"/>
    <w:rsid w:val="0070570D"/>
    <w:rsid w:val="00706414"/>
    <w:rsid w:val="00706983"/>
    <w:rsid w:val="00711CD2"/>
    <w:rsid w:val="007233F3"/>
    <w:rsid w:val="00731723"/>
    <w:rsid w:val="00732D59"/>
    <w:rsid w:val="00735309"/>
    <w:rsid w:val="00736AC0"/>
    <w:rsid w:val="00736C5A"/>
    <w:rsid w:val="00742466"/>
    <w:rsid w:val="00744CC4"/>
    <w:rsid w:val="007453B0"/>
    <w:rsid w:val="007473CA"/>
    <w:rsid w:val="007513A0"/>
    <w:rsid w:val="00754218"/>
    <w:rsid w:val="00755602"/>
    <w:rsid w:val="00761023"/>
    <w:rsid w:val="00762576"/>
    <w:rsid w:val="00767BEB"/>
    <w:rsid w:val="00770A3C"/>
    <w:rsid w:val="00770F9A"/>
    <w:rsid w:val="00775963"/>
    <w:rsid w:val="00776CB2"/>
    <w:rsid w:val="00777EE1"/>
    <w:rsid w:val="00780F78"/>
    <w:rsid w:val="00783C4C"/>
    <w:rsid w:val="00784B9B"/>
    <w:rsid w:val="007862A3"/>
    <w:rsid w:val="007901B0"/>
    <w:rsid w:val="0079032B"/>
    <w:rsid w:val="00791B75"/>
    <w:rsid w:val="00794326"/>
    <w:rsid w:val="00796465"/>
    <w:rsid w:val="007A287E"/>
    <w:rsid w:val="007A2E18"/>
    <w:rsid w:val="007A4377"/>
    <w:rsid w:val="007B5913"/>
    <w:rsid w:val="007B664B"/>
    <w:rsid w:val="007C2F2D"/>
    <w:rsid w:val="007C655B"/>
    <w:rsid w:val="007C6B9A"/>
    <w:rsid w:val="007D468D"/>
    <w:rsid w:val="007D5020"/>
    <w:rsid w:val="007F0F1D"/>
    <w:rsid w:val="007F3ED6"/>
    <w:rsid w:val="007F49B9"/>
    <w:rsid w:val="007F58D8"/>
    <w:rsid w:val="00801AF9"/>
    <w:rsid w:val="0081099A"/>
    <w:rsid w:val="008113FE"/>
    <w:rsid w:val="0081216D"/>
    <w:rsid w:val="00813AF4"/>
    <w:rsid w:val="00817336"/>
    <w:rsid w:val="00822A7D"/>
    <w:rsid w:val="00823B9E"/>
    <w:rsid w:val="008313F1"/>
    <w:rsid w:val="00833E56"/>
    <w:rsid w:val="00837F98"/>
    <w:rsid w:val="00843B79"/>
    <w:rsid w:val="00843C3F"/>
    <w:rsid w:val="0084794D"/>
    <w:rsid w:val="00847970"/>
    <w:rsid w:val="00857F70"/>
    <w:rsid w:val="00862DCD"/>
    <w:rsid w:val="008645DD"/>
    <w:rsid w:val="00865CC8"/>
    <w:rsid w:val="00871F59"/>
    <w:rsid w:val="00872514"/>
    <w:rsid w:val="008824F0"/>
    <w:rsid w:val="00882FA1"/>
    <w:rsid w:val="008844B9"/>
    <w:rsid w:val="00885609"/>
    <w:rsid w:val="00894812"/>
    <w:rsid w:val="00897AC2"/>
    <w:rsid w:val="008A12BE"/>
    <w:rsid w:val="008B6B07"/>
    <w:rsid w:val="008D265D"/>
    <w:rsid w:val="008D77F9"/>
    <w:rsid w:val="008E4D56"/>
    <w:rsid w:val="008E6640"/>
    <w:rsid w:val="008E6AC1"/>
    <w:rsid w:val="008F3531"/>
    <w:rsid w:val="008F591D"/>
    <w:rsid w:val="008F6399"/>
    <w:rsid w:val="00900859"/>
    <w:rsid w:val="0090161F"/>
    <w:rsid w:val="009119BA"/>
    <w:rsid w:val="009139B3"/>
    <w:rsid w:val="009153D2"/>
    <w:rsid w:val="00917447"/>
    <w:rsid w:val="0093664A"/>
    <w:rsid w:val="009373A8"/>
    <w:rsid w:val="00945119"/>
    <w:rsid w:val="00964357"/>
    <w:rsid w:val="00965E22"/>
    <w:rsid w:val="00965E2D"/>
    <w:rsid w:val="00972084"/>
    <w:rsid w:val="0097440E"/>
    <w:rsid w:val="00984077"/>
    <w:rsid w:val="00986440"/>
    <w:rsid w:val="00991E52"/>
    <w:rsid w:val="00992C7D"/>
    <w:rsid w:val="009A3112"/>
    <w:rsid w:val="009A5562"/>
    <w:rsid w:val="009B1539"/>
    <w:rsid w:val="009B1A73"/>
    <w:rsid w:val="009C58F0"/>
    <w:rsid w:val="009C7E58"/>
    <w:rsid w:val="009D31A5"/>
    <w:rsid w:val="009D3A5A"/>
    <w:rsid w:val="009D5DE1"/>
    <w:rsid w:val="009D721A"/>
    <w:rsid w:val="009D7ABC"/>
    <w:rsid w:val="009E15AA"/>
    <w:rsid w:val="009E4832"/>
    <w:rsid w:val="009E7143"/>
    <w:rsid w:val="009F0B84"/>
    <w:rsid w:val="00A00F49"/>
    <w:rsid w:val="00A02EB6"/>
    <w:rsid w:val="00A03201"/>
    <w:rsid w:val="00A03E4A"/>
    <w:rsid w:val="00A0451C"/>
    <w:rsid w:val="00A074A8"/>
    <w:rsid w:val="00A124E1"/>
    <w:rsid w:val="00A146CC"/>
    <w:rsid w:val="00A14F0C"/>
    <w:rsid w:val="00A16D26"/>
    <w:rsid w:val="00A17E5D"/>
    <w:rsid w:val="00A22EDC"/>
    <w:rsid w:val="00A241D2"/>
    <w:rsid w:val="00A259D9"/>
    <w:rsid w:val="00A339EB"/>
    <w:rsid w:val="00A34736"/>
    <w:rsid w:val="00A378F1"/>
    <w:rsid w:val="00A423A6"/>
    <w:rsid w:val="00A525D5"/>
    <w:rsid w:val="00A530A9"/>
    <w:rsid w:val="00A575FF"/>
    <w:rsid w:val="00A64473"/>
    <w:rsid w:val="00A655E7"/>
    <w:rsid w:val="00A72BFC"/>
    <w:rsid w:val="00A77E62"/>
    <w:rsid w:val="00A84A0F"/>
    <w:rsid w:val="00A927A1"/>
    <w:rsid w:val="00A92937"/>
    <w:rsid w:val="00A944BB"/>
    <w:rsid w:val="00AA4E19"/>
    <w:rsid w:val="00AA7D76"/>
    <w:rsid w:val="00AB0627"/>
    <w:rsid w:val="00AB1025"/>
    <w:rsid w:val="00AB1C89"/>
    <w:rsid w:val="00AC3CD2"/>
    <w:rsid w:val="00AC534F"/>
    <w:rsid w:val="00AC5FF3"/>
    <w:rsid w:val="00AD57F9"/>
    <w:rsid w:val="00AD582B"/>
    <w:rsid w:val="00AE00F5"/>
    <w:rsid w:val="00AE1ABC"/>
    <w:rsid w:val="00AE3C85"/>
    <w:rsid w:val="00AE5BF3"/>
    <w:rsid w:val="00AF4A96"/>
    <w:rsid w:val="00AF5270"/>
    <w:rsid w:val="00AF5814"/>
    <w:rsid w:val="00B0126C"/>
    <w:rsid w:val="00B06061"/>
    <w:rsid w:val="00B06286"/>
    <w:rsid w:val="00B072BD"/>
    <w:rsid w:val="00B1400A"/>
    <w:rsid w:val="00B14C56"/>
    <w:rsid w:val="00B15FD8"/>
    <w:rsid w:val="00B16D03"/>
    <w:rsid w:val="00B173EC"/>
    <w:rsid w:val="00B206A8"/>
    <w:rsid w:val="00B23341"/>
    <w:rsid w:val="00B236FD"/>
    <w:rsid w:val="00B26C37"/>
    <w:rsid w:val="00B303AA"/>
    <w:rsid w:val="00B3074F"/>
    <w:rsid w:val="00B32566"/>
    <w:rsid w:val="00B3531B"/>
    <w:rsid w:val="00B42810"/>
    <w:rsid w:val="00B4554A"/>
    <w:rsid w:val="00B456CD"/>
    <w:rsid w:val="00B46803"/>
    <w:rsid w:val="00B47221"/>
    <w:rsid w:val="00B54D8B"/>
    <w:rsid w:val="00B54DD4"/>
    <w:rsid w:val="00B560B3"/>
    <w:rsid w:val="00B622F3"/>
    <w:rsid w:val="00B642FE"/>
    <w:rsid w:val="00B759EF"/>
    <w:rsid w:val="00B76180"/>
    <w:rsid w:val="00B8589C"/>
    <w:rsid w:val="00B864C3"/>
    <w:rsid w:val="00B935BE"/>
    <w:rsid w:val="00B9424A"/>
    <w:rsid w:val="00B9533C"/>
    <w:rsid w:val="00B95DB3"/>
    <w:rsid w:val="00B96F5D"/>
    <w:rsid w:val="00B977DD"/>
    <w:rsid w:val="00B97EE0"/>
    <w:rsid w:val="00BA2454"/>
    <w:rsid w:val="00BA27C7"/>
    <w:rsid w:val="00BB2F53"/>
    <w:rsid w:val="00BB4C45"/>
    <w:rsid w:val="00BC0AFA"/>
    <w:rsid w:val="00BC1999"/>
    <w:rsid w:val="00BC551C"/>
    <w:rsid w:val="00BC56E6"/>
    <w:rsid w:val="00BC5EA9"/>
    <w:rsid w:val="00BC6DB7"/>
    <w:rsid w:val="00BD03DF"/>
    <w:rsid w:val="00BD0DD1"/>
    <w:rsid w:val="00BD535D"/>
    <w:rsid w:val="00BD5FAA"/>
    <w:rsid w:val="00BE15E7"/>
    <w:rsid w:val="00BF1EFB"/>
    <w:rsid w:val="00BF4C92"/>
    <w:rsid w:val="00BF535D"/>
    <w:rsid w:val="00BF53C6"/>
    <w:rsid w:val="00C067D2"/>
    <w:rsid w:val="00C11E60"/>
    <w:rsid w:val="00C2168B"/>
    <w:rsid w:val="00C21B38"/>
    <w:rsid w:val="00C22FB0"/>
    <w:rsid w:val="00C2327F"/>
    <w:rsid w:val="00C25FF1"/>
    <w:rsid w:val="00C266E8"/>
    <w:rsid w:val="00C344EF"/>
    <w:rsid w:val="00C34DDD"/>
    <w:rsid w:val="00C36E3E"/>
    <w:rsid w:val="00C36F01"/>
    <w:rsid w:val="00C37792"/>
    <w:rsid w:val="00C4325A"/>
    <w:rsid w:val="00C44E90"/>
    <w:rsid w:val="00C529A8"/>
    <w:rsid w:val="00C543C8"/>
    <w:rsid w:val="00C6179D"/>
    <w:rsid w:val="00C65260"/>
    <w:rsid w:val="00C81906"/>
    <w:rsid w:val="00C82C46"/>
    <w:rsid w:val="00C849D3"/>
    <w:rsid w:val="00C953EF"/>
    <w:rsid w:val="00C969B8"/>
    <w:rsid w:val="00C96BEF"/>
    <w:rsid w:val="00C96C9D"/>
    <w:rsid w:val="00CA04AF"/>
    <w:rsid w:val="00CA2A59"/>
    <w:rsid w:val="00CA2CAC"/>
    <w:rsid w:val="00CA31FD"/>
    <w:rsid w:val="00CA49A3"/>
    <w:rsid w:val="00CA5A7C"/>
    <w:rsid w:val="00CB2DE5"/>
    <w:rsid w:val="00CC2187"/>
    <w:rsid w:val="00CC4CFC"/>
    <w:rsid w:val="00CC7B26"/>
    <w:rsid w:val="00CD3CE9"/>
    <w:rsid w:val="00CE57FA"/>
    <w:rsid w:val="00CE7FFC"/>
    <w:rsid w:val="00CF2933"/>
    <w:rsid w:val="00CF418B"/>
    <w:rsid w:val="00CF7DB3"/>
    <w:rsid w:val="00CF7E29"/>
    <w:rsid w:val="00D03040"/>
    <w:rsid w:val="00D06D21"/>
    <w:rsid w:val="00D143D1"/>
    <w:rsid w:val="00D14727"/>
    <w:rsid w:val="00D1662A"/>
    <w:rsid w:val="00D175FD"/>
    <w:rsid w:val="00D221C7"/>
    <w:rsid w:val="00D24807"/>
    <w:rsid w:val="00D3536E"/>
    <w:rsid w:val="00D3757F"/>
    <w:rsid w:val="00D37AAC"/>
    <w:rsid w:val="00D414E8"/>
    <w:rsid w:val="00D41770"/>
    <w:rsid w:val="00D41E35"/>
    <w:rsid w:val="00D4445D"/>
    <w:rsid w:val="00D4617D"/>
    <w:rsid w:val="00D5114D"/>
    <w:rsid w:val="00D51919"/>
    <w:rsid w:val="00D53389"/>
    <w:rsid w:val="00D54098"/>
    <w:rsid w:val="00D54537"/>
    <w:rsid w:val="00D5465F"/>
    <w:rsid w:val="00D5504D"/>
    <w:rsid w:val="00D56441"/>
    <w:rsid w:val="00D619F9"/>
    <w:rsid w:val="00D63641"/>
    <w:rsid w:val="00D64670"/>
    <w:rsid w:val="00D66ED9"/>
    <w:rsid w:val="00D73B8A"/>
    <w:rsid w:val="00D7649C"/>
    <w:rsid w:val="00D76F4A"/>
    <w:rsid w:val="00D83EFB"/>
    <w:rsid w:val="00D84017"/>
    <w:rsid w:val="00D85539"/>
    <w:rsid w:val="00D91A1B"/>
    <w:rsid w:val="00D91D3E"/>
    <w:rsid w:val="00D925B0"/>
    <w:rsid w:val="00D928A7"/>
    <w:rsid w:val="00D94230"/>
    <w:rsid w:val="00D95D9C"/>
    <w:rsid w:val="00D9736B"/>
    <w:rsid w:val="00DB4373"/>
    <w:rsid w:val="00DC26B3"/>
    <w:rsid w:val="00DD06A4"/>
    <w:rsid w:val="00DE171D"/>
    <w:rsid w:val="00DE41C8"/>
    <w:rsid w:val="00DE6E75"/>
    <w:rsid w:val="00DF39FD"/>
    <w:rsid w:val="00DF4CFB"/>
    <w:rsid w:val="00DF64FB"/>
    <w:rsid w:val="00DF68C0"/>
    <w:rsid w:val="00DF7889"/>
    <w:rsid w:val="00E0241C"/>
    <w:rsid w:val="00E02928"/>
    <w:rsid w:val="00E20AE9"/>
    <w:rsid w:val="00E2348D"/>
    <w:rsid w:val="00E2450F"/>
    <w:rsid w:val="00E31FE7"/>
    <w:rsid w:val="00E324AD"/>
    <w:rsid w:val="00E334FC"/>
    <w:rsid w:val="00E3523E"/>
    <w:rsid w:val="00E372C6"/>
    <w:rsid w:val="00E3753E"/>
    <w:rsid w:val="00E403E2"/>
    <w:rsid w:val="00E41C0C"/>
    <w:rsid w:val="00E51AD2"/>
    <w:rsid w:val="00E56115"/>
    <w:rsid w:val="00E5691F"/>
    <w:rsid w:val="00E56A97"/>
    <w:rsid w:val="00E57B48"/>
    <w:rsid w:val="00E63F18"/>
    <w:rsid w:val="00E70A3D"/>
    <w:rsid w:val="00E73271"/>
    <w:rsid w:val="00E745CC"/>
    <w:rsid w:val="00E76C0A"/>
    <w:rsid w:val="00E91B71"/>
    <w:rsid w:val="00E92CC1"/>
    <w:rsid w:val="00E93D48"/>
    <w:rsid w:val="00EA47DD"/>
    <w:rsid w:val="00EA523E"/>
    <w:rsid w:val="00EA5A59"/>
    <w:rsid w:val="00EB53CF"/>
    <w:rsid w:val="00EB574D"/>
    <w:rsid w:val="00EB7189"/>
    <w:rsid w:val="00EC4AA2"/>
    <w:rsid w:val="00EC4F40"/>
    <w:rsid w:val="00ED0DF3"/>
    <w:rsid w:val="00ED2983"/>
    <w:rsid w:val="00EE03A7"/>
    <w:rsid w:val="00EE5B93"/>
    <w:rsid w:val="00EF00B8"/>
    <w:rsid w:val="00EF15AF"/>
    <w:rsid w:val="00F00B0B"/>
    <w:rsid w:val="00F02007"/>
    <w:rsid w:val="00F021CE"/>
    <w:rsid w:val="00F02F0A"/>
    <w:rsid w:val="00F033B5"/>
    <w:rsid w:val="00F064EB"/>
    <w:rsid w:val="00F10316"/>
    <w:rsid w:val="00F10BD1"/>
    <w:rsid w:val="00F1512C"/>
    <w:rsid w:val="00F2358E"/>
    <w:rsid w:val="00F301C6"/>
    <w:rsid w:val="00F3080D"/>
    <w:rsid w:val="00F30DF7"/>
    <w:rsid w:val="00F32884"/>
    <w:rsid w:val="00F33838"/>
    <w:rsid w:val="00F361CD"/>
    <w:rsid w:val="00F375D1"/>
    <w:rsid w:val="00F4001A"/>
    <w:rsid w:val="00F40553"/>
    <w:rsid w:val="00F42AF0"/>
    <w:rsid w:val="00F44483"/>
    <w:rsid w:val="00F528D0"/>
    <w:rsid w:val="00F5388D"/>
    <w:rsid w:val="00F57758"/>
    <w:rsid w:val="00F6154F"/>
    <w:rsid w:val="00F615F3"/>
    <w:rsid w:val="00F62226"/>
    <w:rsid w:val="00F677B1"/>
    <w:rsid w:val="00F70584"/>
    <w:rsid w:val="00F80B14"/>
    <w:rsid w:val="00F81017"/>
    <w:rsid w:val="00F82B89"/>
    <w:rsid w:val="00FA1C68"/>
    <w:rsid w:val="00FA2A47"/>
    <w:rsid w:val="00FB2C43"/>
    <w:rsid w:val="00FB47C5"/>
    <w:rsid w:val="00FB67A6"/>
    <w:rsid w:val="00FC7CE9"/>
    <w:rsid w:val="00FD036D"/>
    <w:rsid w:val="00FE0C2E"/>
    <w:rsid w:val="00FE3EF7"/>
    <w:rsid w:val="00FE45BF"/>
    <w:rsid w:val="00FE4FC2"/>
    <w:rsid w:val="00FE677D"/>
    <w:rsid w:val="07E30636"/>
    <w:rsid w:val="11A002EC"/>
    <w:rsid w:val="4CEC61B3"/>
    <w:rsid w:val="4E7526AB"/>
    <w:rsid w:val="51203526"/>
    <w:rsid w:val="602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Cs w:val="24"/>
      <w:lang w:val="en-GB" w:eastAsia="en-US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ind w:left="720"/>
      <w:outlineLvl w:val="1"/>
    </w:pPr>
    <w:rPr>
      <w:rFonts w:ascii="Arial Narrow" w:hAnsi="Arial Narrow"/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0">
    <w:name w:val="annotation reference"/>
    <w:semiHidden/>
    <w:qFormat/>
    <w:uiPriority w:val="99"/>
    <w:rPr>
      <w:rFonts w:cs="Times New Roman"/>
      <w:sz w:val="16"/>
      <w:szCs w:val="16"/>
    </w:rPr>
  </w:style>
  <w:style w:type="character" w:customStyle="1" w:styleId="11">
    <w:name w:val="Heading 2 Char"/>
    <w:basedOn w:val="9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GB" w:bidi="ar-SA"/>
    </w:rPr>
  </w:style>
  <w:style w:type="character" w:customStyle="1" w:styleId="12">
    <w:name w:val="标题 2 字符"/>
    <w:link w:val="2"/>
    <w:qFormat/>
    <w:locked/>
    <w:uiPriority w:val="0"/>
    <w:rPr>
      <w:rFonts w:ascii="Arial Narrow" w:hAnsi="Arial Narrow" w:eastAsia="宋体" w:cs="Times New Roman"/>
      <w:b/>
      <w:bCs/>
      <w:sz w:val="20"/>
      <w:szCs w:val="24"/>
      <w:lang w:val="en-GB" w:bidi="ar-SA"/>
    </w:rPr>
  </w:style>
  <w:style w:type="paragraph" w:styleId="13">
    <w:name w:val="List Paragraph"/>
    <w:basedOn w:val="1"/>
    <w:link w:val="14"/>
    <w:qFormat/>
    <w:uiPriority w:val="34"/>
    <w:pPr>
      <w:spacing w:before="20" w:after="20"/>
      <w:jc w:val="left"/>
    </w:pPr>
  </w:style>
  <w:style w:type="character" w:customStyle="1" w:styleId="14">
    <w:name w:val="列出段落 字符"/>
    <w:link w:val="13"/>
    <w:qFormat/>
    <w:uiPriority w:val="34"/>
    <w:rPr>
      <w:rFonts w:ascii="Calibri" w:hAnsi="Calibri" w:eastAsia="宋体" w:cs="Times New Roman"/>
      <w:sz w:val="20"/>
      <w:szCs w:val="24"/>
      <w:lang w:val="en-GB" w:bidi="ar-SA"/>
    </w:rPr>
  </w:style>
  <w:style w:type="character" w:customStyle="1" w:styleId="15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  <w:lang w:val="en-GB" w:bidi="ar-SA"/>
    </w:rPr>
  </w:style>
  <w:style w:type="character" w:customStyle="1" w:styleId="16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  <w:lang w:val="en-GB" w:bidi="ar-SA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  <w:lang w:val="en-GB" w:bidi="ar-SA"/>
    </w:rPr>
  </w:style>
  <w:style w:type="character" w:customStyle="1" w:styleId="18">
    <w:name w:val="批注文字 字符"/>
    <w:basedOn w:val="9"/>
    <w:link w:val="3"/>
    <w:semiHidden/>
    <w:qFormat/>
    <w:uiPriority w:val="99"/>
    <w:rPr>
      <w:rFonts w:ascii="Calibri" w:hAnsi="Calibri" w:eastAsia="宋体" w:cs="Times New Roman"/>
      <w:sz w:val="20"/>
      <w:szCs w:val="24"/>
      <w:lang w:val="en-GB" w:bidi="ar-SA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Calibri" w:hAnsi="Calibri" w:eastAsia="宋体" w:cs="Times New Roman"/>
      <w:b/>
      <w:bCs/>
      <w:sz w:val="20"/>
      <w:szCs w:val="24"/>
      <w:lang w:val="en-GB" w:bidi="ar-SA"/>
    </w:rPr>
  </w:style>
  <w:style w:type="character" w:customStyle="1" w:styleId="20">
    <w:name w:val="tg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7d372e65-f195-4afa-850c-87ef31b0a1f8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750057CC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D0E7C6-602C-4F3E-9789-425327637B59}">
  <ds:schemaRefs/>
</ds:datastoreItem>
</file>

<file path=customXml/itemProps2.xml><?xml version="1.0" encoding="utf-8"?>
<ds:datastoreItem xmlns:ds="http://schemas.openxmlformats.org/officeDocument/2006/customXml" ds:itemID="{8b6e6797-9926-4cde-8d5a-b09eca2c4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3</Pages>
  <Words>1088</Words>
  <Characters>1102</Characters>
  <Lines>8</Lines>
  <Paragraphs>2</Paragraphs>
  <TotalTime>19</TotalTime>
  <ScaleCrop>false</ScaleCrop>
  <LinksUpToDate>false</LinksUpToDate>
  <CharactersWithSpaces>1102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2026-02-02T09:10:00Z</dcterms:created>
  <dc:creator>Pakamon Pinprayoon</dc:creator>
  <cp:lastModifiedBy>Y.elaine</cp:lastModifiedBy>
  <cp:lastPrinted>2026-02-02T09:10:00Z</cp:lastPrinted>
  <dcterms:modified xsi:type="dcterms:W3CDTF">2026-02-12T09:14:56Z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eyJoZGlkIjoiZjc2NDQ0OTk0MGU1YWZhNTRhZDQ2ODlkNjY3NjA0MTgiLCJ1c2VySWQiOiI1ODY4NTM1OTEifQ==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D60021AC666A4C06B5D016C9F7FF24AB_13</vt:lpwstr>
  </property>
</Properties>
</file>