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2C9F1" w14:textId="77777777" w:rsidR="000412EA" w:rsidRDefault="00000000">
      <w:pPr>
        <w:widowControl w:val="0"/>
        <w:overflowPunct w:val="0"/>
        <w:spacing w:line="360" w:lineRule="auto"/>
        <w:jc w:val="center"/>
        <w:rPr>
          <w:rFonts w:ascii="黑体" w:eastAsia="黑体" w:hAnsi="黑体" w:hint="eastAsia"/>
          <w:b/>
          <w:sz w:val="36"/>
          <w:szCs w:val="32"/>
          <w:lang w:eastAsia="zh-CN"/>
        </w:rPr>
      </w:pPr>
      <w:r>
        <w:rPr>
          <w:rFonts w:ascii="黑体" w:eastAsia="黑体" w:hAnsi="黑体" w:hint="eastAsia"/>
          <w:b/>
          <w:sz w:val="36"/>
          <w:szCs w:val="32"/>
          <w:lang w:eastAsia="zh-CN"/>
        </w:rPr>
        <w:t>全球环境基金中国野生动物保护与管理变革项目</w:t>
      </w:r>
    </w:p>
    <w:p w14:paraId="29B99C14" w14:textId="77777777" w:rsidR="000412EA" w:rsidRDefault="00000000">
      <w:pPr>
        <w:widowControl w:val="0"/>
        <w:overflowPunct w:val="0"/>
        <w:spacing w:line="360" w:lineRule="auto"/>
        <w:jc w:val="center"/>
        <w:rPr>
          <w:rFonts w:ascii="黑体" w:eastAsia="黑体" w:hAnsi="黑体" w:hint="eastAsia"/>
          <w:b/>
          <w:sz w:val="36"/>
          <w:szCs w:val="32"/>
          <w:lang w:eastAsia="zh-CN"/>
        </w:rPr>
      </w:pPr>
      <w:r>
        <w:rPr>
          <w:rFonts w:ascii="黑体" w:eastAsia="黑体" w:hAnsi="黑体" w:hint="eastAsia"/>
          <w:b/>
          <w:sz w:val="36"/>
          <w:szCs w:val="32"/>
          <w:lang w:eastAsia="zh-CN"/>
        </w:rPr>
        <w:t>项目经理工作大纲</w:t>
      </w:r>
    </w:p>
    <w:p w14:paraId="3FC867D8" w14:textId="77777777" w:rsidR="000412EA" w:rsidRDefault="000412EA">
      <w:pPr>
        <w:widowControl w:val="0"/>
        <w:overflowPunct w:val="0"/>
        <w:spacing w:line="360" w:lineRule="auto"/>
        <w:rPr>
          <w:rFonts w:ascii="仿宋_GB2312" w:eastAsia="仿宋_GB2312"/>
          <w:b/>
          <w:sz w:val="32"/>
          <w:szCs w:val="32"/>
          <w:lang w:eastAsia="zh-CN"/>
        </w:rPr>
      </w:pPr>
    </w:p>
    <w:p w14:paraId="19C171C0" w14:textId="77777777" w:rsidR="000412EA" w:rsidRDefault="00000000">
      <w:pPr>
        <w:widowControl w:val="0"/>
        <w:overflowPunct w:val="0"/>
        <w:spacing w:beforeLines="50" w:before="156" w:afterLines="50" w:after="156" w:line="360" w:lineRule="auto"/>
        <w:ind w:firstLineChars="200" w:firstLine="602"/>
        <w:rPr>
          <w:rFonts w:ascii="仿宋_GB2312" w:eastAsia="仿宋_GB2312"/>
          <w:b/>
          <w:sz w:val="30"/>
          <w:szCs w:val="30"/>
          <w:lang w:eastAsia="zh-CN"/>
        </w:rPr>
      </w:pPr>
      <w:r>
        <w:rPr>
          <w:rFonts w:ascii="仿宋_GB2312" w:eastAsia="仿宋_GB2312" w:hint="eastAsia"/>
          <w:b/>
          <w:sz w:val="30"/>
          <w:szCs w:val="30"/>
          <w:lang w:eastAsia="zh-CN"/>
        </w:rPr>
        <w:t>一</w:t>
      </w:r>
      <w:r>
        <w:rPr>
          <w:rFonts w:ascii="仿宋_GB2312" w:eastAsia="仿宋_GB2312"/>
          <w:b/>
          <w:sz w:val="30"/>
          <w:szCs w:val="30"/>
          <w:lang w:eastAsia="zh-CN"/>
        </w:rPr>
        <w:t>、</w:t>
      </w:r>
      <w:r>
        <w:rPr>
          <w:rFonts w:ascii="仿宋_GB2312" w:eastAsia="仿宋_GB2312" w:hint="eastAsia"/>
          <w:b/>
          <w:sz w:val="30"/>
          <w:szCs w:val="30"/>
          <w:lang w:eastAsia="zh-CN"/>
        </w:rPr>
        <w:t>项目背景</w:t>
      </w:r>
    </w:p>
    <w:p w14:paraId="1B1E789A" w14:textId="77777777" w:rsidR="000412EA" w:rsidRDefault="00000000">
      <w:pPr>
        <w:ind w:firstLineChars="150" w:firstLine="450"/>
        <w:rPr>
          <w:rFonts w:ascii="仿宋" w:eastAsia="仿宋" w:hAnsi="仿宋" w:hint="eastAsia"/>
          <w:sz w:val="30"/>
          <w:szCs w:val="30"/>
          <w:lang w:eastAsia="zh-CN"/>
        </w:rPr>
      </w:pPr>
      <w:r>
        <w:rPr>
          <w:rFonts w:ascii="仿宋" w:eastAsia="仿宋" w:hAnsi="仿宋" w:hint="eastAsia"/>
          <w:sz w:val="30"/>
          <w:szCs w:val="30"/>
          <w:lang w:eastAsia="zh-CN"/>
        </w:rPr>
        <w:t>全球环境基金中国野生动物保护与管理变革项目（以下简称项目）是由财政部、生态环境部与联合国开发计划署联合牵头开发的全球环境基金第七增资期项目，旨在支持中央层面和地方试点层面的生物多样性保护和野生动物保护管理工作，主要包含四个部分: 一是在国家层面，通过加强部门间协调和制定相关政策，推动野生动物保护主流化；二是选择大熊猫国家公园和大理白族自治州两个全球重要濒危野生动物栖息地作为试点，开展综合景观方法和创新工具示范；三是为野生动物保护和景观规划提供前沿技术和创新知识管理解决方案；四是项目保障管理、可持续规划以及监测与评估。项目实施期为2023-2029年，项目管理办公室设在生态环境部对外合作与交流中心。</w:t>
      </w:r>
    </w:p>
    <w:p w14:paraId="0AA0C12F" w14:textId="0C9D0841" w:rsidR="000412EA" w:rsidRDefault="00000000">
      <w:pPr>
        <w:ind w:firstLineChars="150" w:firstLine="450"/>
        <w:rPr>
          <w:rFonts w:ascii="仿宋" w:eastAsia="仿宋" w:hAnsi="仿宋" w:hint="eastAsia"/>
          <w:sz w:val="30"/>
          <w:szCs w:val="30"/>
          <w:lang w:eastAsia="zh-CN"/>
        </w:rPr>
      </w:pPr>
      <w:r>
        <w:rPr>
          <w:rFonts w:ascii="仿宋" w:eastAsia="仿宋" w:hAnsi="仿宋" w:hint="eastAsia"/>
          <w:sz w:val="30"/>
          <w:szCs w:val="30"/>
          <w:lang w:eastAsia="zh-CN"/>
        </w:rPr>
        <w:t>根据项目</w:t>
      </w:r>
      <w:r w:rsidR="009269E2">
        <w:rPr>
          <w:rFonts w:ascii="仿宋" w:eastAsia="仿宋" w:hAnsi="仿宋" w:hint="eastAsia"/>
          <w:sz w:val="30"/>
          <w:szCs w:val="30"/>
          <w:lang w:eastAsia="zh-CN"/>
        </w:rPr>
        <w:t>工作需要</w:t>
      </w:r>
      <w:r>
        <w:rPr>
          <w:rFonts w:ascii="仿宋" w:eastAsia="仿宋" w:hAnsi="仿宋" w:hint="eastAsia"/>
          <w:sz w:val="30"/>
          <w:szCs w:val="30"/>
          <w:lang w:eastAsia="zh-CN"/>
        </w:rPr>
        <w:t>，拟</w:t>
      </w:r>
      <w:r w:rsidR="009269E2">
        <w:rPr>
          <w:rFonts w:ascii="仿宋" w:eastAsia="仿宋" w:hAnsi="仿宋" w:hint="eastAsia"/>
          <w:sz w:val="30"/>
          <w:szCs w:val="30"/>
          <w:lang w:eastAsia="zh-CN"/>
        </w:rPr>
        <w:t>招</w:t>
      </w:r>
      <w:r>
        <w:rPr>
          <w:rFonts w:ascii="仿宋" w:eastAsia="仿宋" w:hAnsi="仿宋" w:hint="eastAsia"/>
          <w:sz w:val="30"/>
          <w:szCs w:val="30"/>
          <w:lang w:eastAsia="zh-CN"/>
        </w:rPr>
        <w:t>聘一名项目经理，负责项目日常管理</w:t>
      </w:r>
      <w:r>
        <w:rPr>
          <w:rFonts w:ascii="仿宋" w:eastAsia="仿宋" w:hAnsi="仿宋"/>
          <w:sz w:val="30"/>
          <w:szCs w:val="30"/>
          <w:lang w:eastAsia="zh-CN"/>
        </w:rPr>
        <w:t>和实施</w:t>
      </w:r>
      <w:r>
        <w:rPr>
          <w:rFonts w:ascii="仿宋" w:eastAsia="仿宋" w:hAnsi="仿宋" w:hint="eastAsia"/>
          <w:sz w:val="30"/>
          <w:szCs w:val="30"/>
          <w:lang w:eastAsia="zh-CN"/>
        </w:rPr>
        <w:t>。</w:t>
      </w:r>
    </w:p>
    <w:p w14:paraId="02502AAF" w14:textId="77777777" w:rsidR="000412EA" w:rsidRDefault="00000000">
      <w:pPr>
        <w:widowControl w:val="0"/>
        <w:overflowPunct w:val="0"/>
        <w:spacing w:beforeLines="50" w:before="156" w:afterLines="50" w:after="156" w:line="360" w:lineRule="auto"/>
        <w:ind w:firstLineChars="200" w:firstLine="602"/>
        <w:rPr>
          <w:rFonts w:ascii="仿宋_GB2312" w:eastAsia="仿宋_GB2312"/>
          <w:b/>
          <w:sz w:val="30"/>
          <w:szCs w:val="30"/>
          <w:lang w:eastAsia="zh-CN"/>
        </w:rPr>
      </w:pPr>
      <w:r>
        <w:rPr>
          <w:rFonts w:ascii="仿宋_GB2312" w:eastAsia="仿宋_GB2312" w:hint="eastAsia"/>
          <w:b/>
          <w:sz w:val="30"/>
          <w:szCs w:val="30"/>
          <w:lang w:eastAsia="zh-CN"/>
        </w:rPr>
        <w:t>二</w:t>
      </w:r>
      <w:r>
        <w:rPr>
          <w:rFonts w:ascii="仿宋_GB2312" w:eastAsia="仿宋_GB2312"/>
          <w:b/>
          <w:sz w:val="30"/>
          <w:szCs w:val="30"/>
          <w:lang w:eastAsia="zh-CN"/>
        </w:rPr>
        <w:t>、</w:t>
      </w:r>
      <w:r>
        <w:rPr>
          <w:rFonts w:ascii="仿宋_GB2312" w:eastAsia="仿宋_GB2312" w:hint="eastAsia"/>
          <w:b/>
          <w:sz w:val="30"/>
          <w:szCs w:val="30"/>
          <w:lang w:eastAsia="zh-CN"/>
        </w:rPr>
        <w:t>岗位职责（包括但不限于）</w:t>
      </w:r>
    </w:p>
    <w:p w14:paraId="2C9CE0A6" w14:textId="7AF0DE22"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负责项目</w:t>
      </w:r>
      <w:r>
        <w:rPr>
          <w:rFonts w:ascii="仿宋" w:eastAsia="仿宋" w:hAnsi="仿宋"/>
          <w:sz w:val="30"/>
          <w:szCs w:val="30"/>
          <w:lang w:eastAsia="zh-CN"/>
        </w:rPr>
        <w:t>的</w:t>
      </w:r>
      <w:r>
        <w:rPr>
          <w:rFonts w:ascii="仿宋" w:eastAsia="仿宋" w:hAnsi="仿宋" w:hint="eastAsia"/>
          <w:sz w:val="30"/>
          <w:szCs w:val="30"/>
          <w:lang w:eastAsia="zh-CN"/>
        </w:rPr>
        <w:t>日常管理</w:t>
      </w:r>
      <w:r w:rsidR="009269E2">
        <w:rPr>
          <w:rFonts w:ascii="仿宋" w:eastAsia="仿宋" w:hAnsi="仿宋" w:hint="eastAsia"/>
          <w:sz w:val="30"/>
          <w:szCs w:val="30"/>
          <w:lang w:eastAsia="zh-CN"/>
        </w:rPr>
        <w:t>工作</w:t>
      </w:r>
      <w:r>
        <w:rPr>
          <w:rFonts w:ascii="仿宋" w:eastAsia="仿宋" w:hAnsi="仿宋" w:hint="eastAsia"/>
          <w:sz w:val="30"/>
          <w:szCs w:val="30"/>
          <w:lang w:eastAsia="zh-CN"/>
        </w:rPr>
        <w:t>。</w:t>
      </w:r>
    </w:p>
    <w:p w14:paraId="543532C1" w14:textId="770C9711"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lastRenderedPageBreak/>
        <w:t>•</w:t>
      </w:r>
      <w:r>
        <w:rPr>
          <w:rFonts w:ascii="仿宋" w:eastAsia="仿宋" w:hAnsi="仿宋" w:hint="eastAsia"/>
          <w:sz w:val="30"/>
          <w:szCs w:val="30"/>
          <w:lang w:eastAsia="zh-CN"/>
        </w:rPr>
        <w:t xml:space="preserve"> 编制修订项目双年度工作计划，并在必要时编写年度和季度计划，根据核准的工作计划规划项目活动并</w:t>
      </w:r>
      <w:r w:rsidR="009269E2">
        <w:rPr>
          <w:rFonts w:ascii="仿宋" w:eastAsia="仿宋" w:hAnsi="仿宋" w:hint="eastAsia"/>
          <w:sz w:val="30"/>
          <w:szCs w:val="30"/>
          <w:lang w:eastAsia="zh-CN"/>
        </w:rPr>
        <w:t>对</w:t>
      </w:r>
      <w:r>
        <w:rPr>
          <w:rFonts w:ascii="仿宋" w:eastAsia="仿宋" w:hAnsi="仿宋" w:hint="eastAsia"/>
          <w:sz w:val="30"/>
          <w:szCs w:val="30"/>
          <w:lang w:eastAsia="zh-CN"/>
        </w:rPr>
        <w:t>进展情况</w:t>
      </w:r>
      <w:r w:rsidR="009269E2">
        <w:rPr>
          <w:rFonts w:ascii="仿宋" w:eastAsia="仿宋" w:hAnsi="仿宋" w:hint="eastAsia"/>
          <w:sz w:val="30"/>
          <w:szCs w:val="30"/>
          <w:lang w:eastAsia="zh-CN"/>
        </w:rPr>
        <w:t>进行监测</w:t>
      </w:r>
      <w:r>
        <w:rPr>
          <w:rFonts w:ascii="仿宋" w:eastAsia="仿宋" w:hAnsi="仿宋" w:hint="eastAsia"/>
          <w:sz w:val="30"/>
          <w:szCs w:val="30"/>
          <w:lang w:eastAsia="zh-CN"/>
        </w:rPr>
        <w:t>。</w:t>
      </w:r>
    </w:p>
    <w:p w14:paraId="38091EC9" w14:textId="0DDD1D99"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 xml:space="preserve">• </w:t>
      </w:r>
      <w:r>
        <w:rPr>
          <w:rFonts w:ascii="仿宋" w:eastAsia="仿宋" w:hAnsi="仿宋" w:hint="eastAsia"/>
          <w:sz w:val="30"/>
          <w:szCs w:val="30"/>
          <w:lang w:eastAsia="zh-CN"/>
        </w:rPr>
        <w:t>监控项目进度，管理和监测项目潜在风险，确保每项成果</w:t>
      </w:r>
      <w:r w:rsidR="009269E2">
        <w:rPr>
          <w:rFonts w:ascii="仿宋" w:eastAsia="仿宋" w:hAnsi="仿宋" w:hint="eastAsia"/>
          <w:sz w:val="30"/>
          <w:szCs w:val="30"/>
          <w:lang w:eastAsia="zh-CN"/>
        </w:rPr>
        <w:t>对应</w:t>
      </w:r>
      <w:r>
        <w:rPr>
          <w:rFonts w:ascii="仿宋" w:eastAsia="仿宋" w:hAnsi="仿宋" w:hint="eastAsia"/>
          <w:sz w:val="30"/>
          <w:szCs w:val="30"/>
          <w:lang w:eastAsia="zh-CN"/>
        </w:rPr>
        <w:t>的项目活动</w:t>
      </w:r>
      <w:r w:rsidR="009269E2">
        <w:rPr>
          <w:rFonts w:ascii="仿宋" w:eastAsia="仿宋" w:hAnsi="仿宋" w:hint="eastAsia"/>
          <w:sz w:val="30"/>
          <w:szCs w:val="30"/>
          <w:lang w:eastAsia="zh-CN"/>
        </w:rPr>
        <w:t>按照工作计划</w:t>
      </w:r>
      <w:r>
        <w:rPr>
          <w:rFonts w:ascii="仿宋" w:eastAsia="仿宋" w:hAnsi="仿宋" w:hint="eastAsia"/>
          <w:sz w:val="30"/>
          <w:szCs w:val="30"/>
          <w:lang w:eastAsia="zh-CN"/>
        </w:rPr>
        <w:t>以高技术标准执行，达成项目</w:t>
      </w:r>
      <w:r>
        <w:rPr>
          <w:rFonts w:ascii="仿宋" w:eastAsia="仿宋" w:hAnsi="仿宋"/>
          <w:sz w:val="30"/>
          <w:szCs w:val="30"/>
          <w:lang w:eastAsia="zh-CN"/>
        </w:rPr>
        <w:t>设计</w:t>
      </w:r>
      <w:r>
        <w:rPr>
          <w:rFonts w:ascii="仿宋" w:eastAsia="仿宋" w:hAnsi="仿宋" w:hint="eastAsia"/>
          <w:sz w:val="30"/>
          <w:szCs w:val="30"/>
          <w:lang w:eastAsia="zh-CN"/>
        </w:rPr>
        <w:t>的各项指标。</w:t>
      </w:r>
    </w:p>
    <w:p w14:paraId="2086DBC0"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监督项目资金</w:t>
      </w:r>
      <w:r>
        <w:rPr>
          <w:rFonts w:ascii="仿宋" w:eastAsia="仿宋" w:hAnsi="仿宋"/>
          <w:sz w:val="30"/>
          <w:szCs w:val="30"/>
          <w:lang w:eastAsia="zh-CN"/>
        </w:rPr>
        <w:t>的使用</w:t>
      </w:r>
      <w:r>
        <w:rPr>
          <w:rFonts w:ascii="仿宋" w:eastAsia="仿宋" w:hAnsi="仿宋" w:hint="eastAsia"/>
          <w:sz w:val="30"/>
          <w:szCs w:val="30"/>
          <w:lang w:eastAsia="zh-CN"/>
        </w:rPr>
        <w:t>情况，按时完成项目执行情况报告，确保报告的准确性和可靠性。</w:t>
      </w:r>
    </w:p>
    <w:p w14:paraId="62615EE4" w14:textId="050256DB"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为项目</w:t>
      </w:r>
      <w:r>
        <w:rPr>
          <w:rFonts w:ascii="仿宋" w:eastAsia="仿宋" w:hAnsi="仿宋"/>
          <w:sz w:val="30"/>
          <w:szCs w:val="30"/>
          <w:lang w:eastAsia="zh-CN"/>
        </w:rPr>
        <w:t>活动的开展提供技术支持</w:t>
      </w:r>
      <w:r>
        <w:rPr>
          <w:rFonts w:ascii="仿宋" w:eastAsia="仿宋" w:hAnsi="仿宋" w:hint="eastAsia"/>
          <w:sz w:val="30"/>
          <w:szCs w:val="30"/>
          <w:lang w:eastAsia="zh-CN"/>
        </w:rPr>
        <w:t>，</w:t>
      </w:r>
      <w:r w:rsidR="009269E2">
        <w:rPr>
          <w:rFonts w:ascii="仿宋" w:eastAsia="仿宋" w:hAnsi="仿宋" w:hint="eastAsia"/>
          <w:sz w:val="30"/>
          <w:szCs w:val="30"/>
          <w:lang w:eastAsia="zh-CN"/>
        </w:rPr>
        <w:t>具体</w:t>
      </w:r>
      <w:r>
        <w:rPr>
          <w:rFonts w:ascii="仿宋" w:eastAsia="仿宋" w:hAnsi="仿宋" w:hint="eastAsia"/>
          <w:sz w:val="30"/>
          <w:szCs w:val="30"/>
          <w:lang w:eastAsia="zh-CN"/>
        </w:rPr>
        <w:t>包括参与</w:t>
      </w:r>
      <w:r>
        <w:rPr>
          <w:rFonts w:ascii="仿宋" w:eastAsia="仿宋" w:hAnsi="仿宋"/>
          <w:sz w:val="30"/>
          <w:szCs w:val="30"/>
          <w:lang w:eastAsia="zh-CN"/>
        </w:rPr>
        <w:t>并审核项目</w:t>
      </w:r>
      <w:r>
        <w:rPr>
          <w:rFonts w:ascii="仿宋" w:eastAsia="仿宋" w:hAnsi="仿宋" w:hint="eastAsia"/>
          <w:sz w:val="30"/>
          <w:szCs w:val="30"/>
          <w:lang w:eastAsia="zh-CN"/>
        </w:rPr>
        <w:t>顾问和活动分包商编写的成果报告等项目</w:t>
      </w:r>
      <w:r>
        <w:rPr>
          <w:rFonts w:ascii="仿宋" w:eastAsia="仿宋" w:hAnsi="仿宋"/>
          <w:sz w:val="30"/>
          <w:szCs w:val="30"/>
          <w:lang w:eastAsia="zh-CN"/>
        </w:rPr>
        <w:t>产出</w:t>
      </w:r>
      <w:r>
        <w:rPr>
          <w:rFonts w:ascii="仿宋" w:eastAsia="仿宋" w:hAnsi="仿宋" w:hint="eastAsia"/>
          <w:sz w:val="30"/>
          <w:szCs w:val="30"/>
          <w:lang w:eastAsia="zh-CN"/>
        </w:rPr>
        <w:t xml:space="preserve">。 </w:t>
      </w:r>
    </w:p>
    <w:p w14:paraId="7B53A3B7"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协调项目各利益攸关方，为主要利益攸关者提供技术支持，协助地方政府单位和分包</w:t>
      </w:r>
      <w:r>
        <w:rPr>
          <w:rFonts w:ascii="仿宋" w:eastAsia="仿宋" w:hAnsi="仿宋"/>
          <w:sz w:val="30"/>
          <w:szCs w:val="30"/>
          <w:lang w:eastAsia="zh-CN"/>
        </w:rPr>
        <w:t>单位</w:t>
      </w:r>
      <w:r>
        <w:rPr>
          <w:rFonts w:ascii="仿宋" w:eastAsia="仿宋" w:hAnsi="仿宋" w:hint="eastAsia"/>
          <w:sz w:val="30"/>
          <w:szCs w:val="30"/>
          <w:lang w:eastAsia="zh-CN"/>
        </w:rPr>
        <w:t>设计和实施项目活动。</w:t>
      </w:r>
    </w:p>
    <w:p w14:paraId="03524CFB" w14:textId="2668BA9B"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根据联合国开发计划署社会和环境标准，协调保障管理框架和计划的实施，包括</w:t>
      </w:r>
      <w:r w:rsidR="00397E81" w:rsidRPr="00397E81">
        <w:rPr>
          <w:rFonts w:ascii="仿宋" w:eastAsia="仿宋" w:hAnsi="仿宋"/>
          <w:sz w:val="30"/>
          <w:szCs w:val="30"/>
          <w:lang w:val="en-US" w:eastAsia="zh-CN"/>
        </w:rPr>
        <w:t>社会和环境筛选程序</w:t>
      </w:r>
      <w:r w:rsidR="00397E81">
        <w:rPr>
          <w:rFonts w:ascii="仿宋" w:eastAsia="仿宋" w:hAnsi="仿宋" w:hint="eastAsia"/>
          <w:sz w:val="30"/>
          <w:szCs w:val="30"/>
          <w:lang w:val="en-US" w:eastAsia="zh-CN"/>
        </w:rPr>
        <w:t>（</w:t>
      </w:r>
      <w:r>
        <w:rPr>
          <w:rFonts w:ascii="仿宋" w:eastAsia="仿宋" w:hAnsi="仿宋" w:hint="eastAsia"/>
          <w:sz w:val="30"/>
          <w:szCs w:val="30"/>
          <w:lang w:eastAsia="zh-CN"/>
        </w:rPr>
        <w:t>SESP</w:t>
      </w:r>
      <w:r w:rsidR="00397E81">
        <w:rPr>
          <w:rFonts w:ascii="仿宋" w:eastAsia="仿宋" w:hAnsi="仿宋"/>
          <w:sz w:val="30"/>
          <w:szCs w:val="30"/>
          <w:lang w:eastAsia="zh-CN"/>
        </w:rPr>
        <w:t>）</w:t>
      </w:r>
      <w:r>
        <w:rPr>
          <w:rFonts w:ascii="仿宋" w:eastAsia="仿宋" w:hAnsi="仿宋" w:hint="eastAsia"/>
          <w:sz w:val="30"/>
          <w:szCs w:val="30"/>
          <w:lang w:eastAsia="zh-CN"/>
        </w:rPr>
        <w:t>、利益攸关方参与计划、性别行动计划、</w:t>
      </w:r>
      <w:r w:rsidR="00397E81" w:rsidRPr="00397E81">
        <w:rPr>
          <w:rFonts w:ascii="仿宋" w:eastAsia="仿宋" w:hAnsi="仿宋"/>
          <w:sz w:val="30"/>
          <w:szCs w:val="30"/>
          <w:lang w:val="en-US" w:eastAsia="zh-CN"/>
        </w:rPr>
        <w:t>环境和社会管理计划（ESMP）</w:t>
      </w:r>
      <w:r>
        <w:rPr>
          <w:rFonts w:ascii="仿宋" w:eastAsia="仿宋" w:hAnsi="仿宋" w:hint="eastAsia"/>
          <w:sz w:val="30"/>
          <w:szCs w:val="30"/>
          <w:lang w:eastAsia="zh-CN"/>
        </w:rPr>
        <w:t>、基于自然的生计发展业务计划、气候和灾害风险筛查以及其他必要的保障管理框架和计划。</w:t>
      </w:r>
    </w:p>
    <w:p w14:paraId="54FE4791" w14:textId="060935A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支持项目中期评估和最终评估</w:t>
      </w:r>
      <w:r w:rsidR="009269E2">
        <w:rPr>
          <w:rFonts w:ascii="仿宋" w:eastAsia="仿宋" w:hAnsi="仿宋" w:hint="eastAsia"/>
          <w:sz w:val="30"/>
          <w:szCs w:val="30"/>
          <w:lang w:eastAsia="zh-CN"/>
        </w:rPr>
        <w:t>工作</w:t>
      </w:r>
      <w:r>
        <w:rPr>
          <w:rFonts w:ascii="仿宋" w:eastAsia="仿宋" w:hAnsi="仿宋" w:hint="eastAsia"/>
          <w:sz w:val="30"/>
          <w:szCs w:val="30"/>
          <w:lang w:eastAsia="zh-CN"/>
        </w:rPr>
        <w:t>。</w:t>
      </w:r>
    </w:p>
    <w:p w14:paraId="1BDCE8A0" w14:textId="067CF688"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支持开发项目知识产品（包括宣传册、简报、案例报告等），并负责项目成果的宣传</w:t>
      </w:r>
      <w:r w:rsidR="00EF69C9">
        <w:rPr>
          <w:rFonts w:ascii="仿宋" w:eastAsia="仿宋" w:hAnsi="仿宋" w:hint="eastAsia"/>
          <w:sz w:val="30"/>
          <w:szCs w:val="30"/>
          <w:lang w:eastAsia="zh-CN"/>
        </w:rPr>
        <w:t>与</w:t>
      </w:r>
      <w:r>
        <w:rPr>
          <w:rFonts w:ascii="仿宋" w:eastAsia="仿宋" w:hAnsi="仿宋"/>
          <w:sz w:val="30"/>
          <w:szCs w:val="30"/>
          <w:lang w:eastAsia="zh-CN"/>
        </w:rPr>
        <w:t>推广</w:t>
      </w:r>
      <w:r>
        <w:rPr>
          <w:rFonts w:ascii="仿宋" w:eastAsia="仿宋" w:hAnsi="仿宋" w:hint="eastAsia"/>
          <w:sz w:val="30"/>
          <w:szCs w:val="30"/>
          <w:lang w:eastAsia="zh-CN"/>
        </w:rPr>
        <w:t>。</w:t>
      </w:r>
    </w:p>
    <w:p w14:paraId="388519F0"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通过组织</w:t>
      </w:r>
      <w:r>
        <w:rPr>
          <w:rFonts w:ascii="仿宋" w:eastAsia="仿宋" w:hAnsi="仿宋"/>
          <w:sz w:val="30"/>
          <w:szCs w:val="30"/>
          <w:lang w:eastAsia="zh-CN"/>
        </w:rPr>
        <w:t>开展能力建设</w:t>
      </w:r>
      <w:r>
        <w:rPr>
          <w:rFonts w:ascii="仿宋" w:eastAsia="仿宋" w:hAnsi="仿宋" w:hint="eastAsia"/>
          <w:sz w:val="30"/>
          <w:szCs w:val="30"/>
          <w:lang w:eastAsia="zh-CN"/>
        </w:rPr>
        <w:t>培训，为地方政府单位和其他利益相关者提供技术支助。</w:t>
      </w:r>
    </w:p>
    <w:p w14:paraId="0CAF68CE" w14:textId="77777777" w:rsidR="000412EA" w:rsidRDefault="00000000">
      <w:pPr>
        <w:ind w:firstLineChars="150" w:firstLine="452"/>
        <w:rPr>
          <w:rFonts w:ascii="仿宋_GB2312" w:eastAsia="仿宋_GB2312" w:cs="Arial"/>
          <w:b/>
          <w:sz w:val="30"/>
          <w:szCs w:val="30"/>
          <w:lang w:eastAsia="zh-CN"/>
        </w:rPr>
      </w:pPr>
      <w:r>
        <w:rPr>
          <w:rFonts w:ascii="仿宋_GB2312" w:eastAsia="仿宋_GB2312" w:hint="eastAsia"/>
          <w:b/>
          <w:sz w:val="30"/>
          <w:szCs w:val="30"/>
          <w:lang w:eastAsia="zh-CN"/>
        </w:rPr>
        <w:lastRenderedPageBreak/>
        <w:t>三</w:t>
      </w:r>
      <w:r>
        <w:rPr>
          <w:rFonts w:ascii="仿宋_GB2312" w:eastAsia="仿宋_GB2312"/>
          <w:b/>
          <w:sz w:val="30"/>
          <w:szCs w:val="30"/>
          <w:lang w:eastAsia="zh-CN"/>
        </w:rPr>
        <w:t>、</w:t>
      </w:r>
      <w:r>
        <w:rPr>
          <w:rFonts w:ascii="仿宋_GB2312" w:eastAsia="仿宋_GB2312" w:hint="eastAsia"/>
          <w:b/>
          <w:sz w:val="30"/>
          <w:szCs w:val="30"/>
          <w:lang w:eastAsia="zh-CN"/>
        </w:rPr>
        <w:t>任职资格</w:t>
      </w:r>
    </w:p>
    <w:p w14:paraId="2781487C"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 xml:space="preserve">• </w:t>
      </w:r>
      <w:r>
        <w:rPr>
          <w:rFonts w:ascii="仿宋" w:eastAsia="仿宋" w:hAnsi="仿宋" w:cs="仿宋" w:hint="eastAsia"/>
          <w:sz w:val="30"/>
          <w:szCs w:val="30"/>
          <w:lang w:eastAsia="zh-CN"/>
        </w:rPr>
        <w:t>硕士</w:t>
      </w:r>
      <w:r>
        <w:rPr>
          <w:rFonts w:ascii="仿宋" w:eastAsia="仿宋" w:hAnsi="仿宋" w:cs="仿宋"/>
          <w:sz w:val="30"/>
          <w:szCs w:val="30"/>
          <w:lang w:eastAsia="zh-CN"/>
        </w:rPr>
        <w:t>及以上学</w:t>
      </w:r>
      <w:r>
        <w:rPr>
          <w:rFonts w:ascii="仿宋" w:eastAsia="仿宋" w:hAnsi="仿宋" w:cs="仿宋" w:hint="eastAsia"/>
          <w:sz w:val="30"/>
          <w:szCs w:val="30"/>
          <w:lang w:eastAsia="zh-CN"/>
        </w:rPr>
        <w:t>位，环境科学、</w:t>
      </w:r>
      <w:r>
        <w:rPr>
          <w:rFonts w:ascii="仿宋" w:eastAsia="仿宋" w:hAnsi="仿宋" w:cs="仿宋" w:hint="eastAsia"/>
          <w:sz w:val="30"/>
          <w:szCs w:val="30"/>
          <w:lang w:val="en-US" w:eastAsia="zh-CN"/>
        </w:rPr>
        <w:t>可持续发展、自然资源管理等</w:t>
      </w:r>
      <w:r>
        <w:rPr>
          <w:rFonts w:ascii="仿宋" w:eastAsia="仿宋" w:hAnsi="仿宋" w:cs="仿宋" w:hint="eastAsia"/>
          <w:sz w:val="30"/>
          <w:szCs w:val="30"/>
          <w:lang w:eastAsia="zh-CN"/>
        </w:rPr>
        <w:t>相关专业优先。</w:t>
      </w:r>
    </w:p>
    <w:p w14:paraId="00169285"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w:t>
      </w:r>
      <w:r>
        <w:rPr>
          <w:rFonts w:ascii="仿宋" w:eastAsia="仿宋" w:hAnsi="仿宋" w:hint="eastAsia"/>
          <w:sz w:val="30"/>
          <w:szCs w:val="30"/>
          <w:lang w:val="en-US" w:eastAsia="zh-CN"/>
        </w:rPr>
        <w:t>3年以上全球环境基金项目</w:t>
      </w:r>
      <w:r>
        <w:rPr>
          <w:rFonts w:ascii="仿宋" w:eastAsia="仿宋" w:hAnsi="仿宋" w:hint="eastAsia"/>
          <w:sz w:val="30"/>
          <w:szCs w:val="30"/>
          <w:lang w:eastAsia="zh-CN"/>
        </w:rPr>
        <w:t>管理经验。</w:t>
      </w:r>
    </w:p>
    <w:p w14:paraId="0201C180"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 xml:space="preserve">• </w:t>
      </w:r>
      <w:r>
        <w:rPr>
          <w:rFonts w:ascii="仿宋" w:eastAsia="仿宋" w:hAnsi="仿宋" w:hint="eastAsia"/>
          <w:sz w:val="30"/>
          <w:szCs w:val="30"/>
          <w:lang w:eastAsia="zh-CN"/>
        </w:rPr>
        <w:t>能够领导完成项目规划、项目管理和项目报告。</w:t>
      </w:r>
    </w:p>
    <w:p w14:paraId="4250C02A"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w:t>
      </w:r>
      <w:r>
        <w:rPr>
          <w:rFonts w:ascii="仿宋" w:eastAsia="仿宋" w:hAnsi="仿宋" w:hint="eastAsia"/>
          <w:sz w:val="30"/>
          <w:szCs w:val="30"/>
          <w:lang w:val="en-US" w:eastAsia="zh-CN"/>
        </w:rPr>
        <w:t>在环境政策、环境管理等领域</w:t>
      </w:r>
      <w:r>
        <w:rPr>
          <w:rFonts w:ascii="仿宋" w:eastAsia="仿宋" w:hAnsi="仿宋" w:hint="eastAsia"/>
          <w:sz w:val="30"/>
          <w:szCs w:val="30"/>
          <w:lang w:eastAsia="zh-CN"/>
        </w:rPr>
        <w:t>有丰富的</w:t>
      </w:r>
      <w:r>
        <w:rPr>
          <w:rFonts w:ascii="仿宋" w:eastAsia="仿宋" w:hAnsi="仿宋"/>
          <w:sz w:val="30"/>
          <w:szCs w:val="30"/>
          <w:lang w:eastAsia="zh-CN"/>
        </w:rPr>
        <w:t>专业知识</w:t>
      </w:r>
      <w:r>
        <w:rPr>
          <w:rFonts w:ascii="仿宋" w:eastAsia="仿宋" w:hAnsi="仿宋" w:hint="eastAsia"/>
          <w:sz w:val="30"/>
          <w:szCs w:val="30"/>
          <w:lang w:eastAsia="zh-CN"/>
        </w:rPr>
        <w:t>。</w:t>
      </w:r>
    </w:p>
    <w:p w14:paraId="153C0603" w14:textId="77777777" w:rsidR="000412EA" w:rsidRDefault="00000000">
      <w:pPr>
        <w:ind w:firstLineChars="150" w:firstLine="450"/>
        <w:rPr>
          <w:rFonts w:ascii="仿宋" w:eastAsia="仿宋" w:hAnsi="仿宋" w:hint="eastAsia"/>
          <w:sz w:val="30"/>
          <w:szCs w:val="30"/>
          <w:lang w:eastAsia="zh-CN"/>
        </w:rPr>
      </w:pPr>
      <w:r>
        <w:rPr>
          <w:rFonts w:ascii="微软雅黑" w:eastAsia="微软雅黑" w:hAnsi="微软雅黑" w:cs="微软雅黑" w:hint="eastAsia"/>
          <w:sz w:val="30"/>
          <w:szCs w:val="30"/>
          <w:lang w:eastAsia="zh-CN"/>
        </w:rPr>
        <w:t>•</w:t>
      </w:r>
      <w:r>
        <w:rPr>
          <w:rFonts w:ascii="仿宋" w:eastAsia="仿宋" w:hAnsi="仿宋" w:hint="eastAsia"/>
          <w:sz w:val="30"/>
          <w:szCs w:val="30"/>
          <w:lang w:eastAsia="zh-CN"/>
        </w:rPr>
        <w:t xml:space="preserve"> </w:t>
      </w:r>
      <w:r>
        <w:rPr>
          <w:rFonts w:ascii="仿宋_GB2312" w:eastAsia="仿宋_GB2312" w:hint="eastAsia"/>
          <w:sz w:val="30"/>
          <w:szCs w:val="30"/>
          <w:lang w:eastAsia="zh-CN"/>
        </w:rPr>
        <w:t>良好的沟通</w:t>
      </w:r>
      <w:r>
        <w:rPr>
          <w:rFonts w:ascii="仿宋_GB2312" w:eastAsia="仿宋_GB2312"/>
          <w:sz w:val="30"/>
          <w:szCs w:val="30"/>
          <w:lang w:eastAsia="zh-CN"/>
        </w:rPr>
        <w:t>协调能力</w:t>
      </w:r>
      <w:r>
        <w:rPr>
          <w:rFonts w:ascii="仿宋" w:eastAsia="仿宋" w:hAnsi="仿宋" w:cs="仿宋" w:hint="eastAsia"/>
          <w:sz w:val="30"/>
          <w:szCs w:val="30"/>
          <w:lang w:eastAsia="zh-CN"/>
        </w:rPr>
        <w:t>。</w:t>
      </w:r>
    </w:p>
    <w:p w14:paraId="4E0C586E" w14:textId="509F68C0" w:rsidR="000412EA" w:rsidRDefault="00000000">
      <w:pPr>
        <w:ind w:firstLineChars="150" w:firstLine="450"/>
        <w:rPr>
          <w:rFonts w:ascii="仿宋_GB2312" w:eastAsia="仿宋_GB2312"/>
          <w:sz w:val="30"/>
          <w:szCs w:val="30"/>
          <w:lang w:eastAsia="zh-CN"/>
        </w:rPr>
      </w:pPr>
      <w:r>
        <w:rPr>
          <w:rFonts w:ascii="微软雅黑" w:eastAsia="微软雅黑" w:hAnsi="微软雅黑" w:cs="微软雅黑" w:hint="eastAsia"/>
          <w:sz w:val="30"/>
          <w:szCs w:val="30"/>
          <w:lang w:eastAsia="zh-CN"/>
        </w:rPr>
        <w:t xml:space="preserve">• </w:t>
      </w:r>
      <w:r w:rsidR="00806271" w:rsidRPr="00806271">
        <w:rPr>
          <w:rFonts w:ascii="仿宋" w:eastAsia="仿宋" w:hAnsi="仿宋" w:hint="eastAsia"/>
          <w:sz w:val="30"/>
          <w:szCs w:val="30"/>
          <w:lang w:val="en-US" w:eastAsia="zh-CN"/>
        </w:rPr>
        <w:t>母语为中文</w:t>
      </w:r>
      <w:r w:rsidR="00806271">
        <w:rPr>
          <w:rFonts w:ascii="微软雅黑" w:eastAsia="微软雅黑" w:hAnsi="微软雅黑" w:cs="微软雅黑" w:hint="eastAsia"/>
          <w:sz w:val="30"/>
          <w:szCs w:val="30"/>
          <w:lang w:eastAsia="zh-CN"/>
        </w:rPr>
        <w:t>，</w:t>
      </w:r>
      <w:r w:rsidR="00397E81">
        <w:rPr>
          <w:rFonts w:ascii="仿宋_GB2312" w:eastAsia="仿宋_GB2312" w:hint="eastAsia"/>
          <w:sz w:val="30"/>
          <w:szCs w:val="30"/>
          <w:lang w:eastAsia="zh-CN"/>
        </w:rPr>
        <w:t>拥有</w:t>
      </w:r>
      <w:r>
        <w:rPr>
          <w:rFonts w:ascii="仿宋_GB2312" w:eastAsia="仿宋_GB2312" w:hint="eastAsia"/>
          <w:sz w:val="30"/>
          <w:szCs w:val="30"/>
          <w:lang w:eastAsia="zh-CN"/>
        </w:rPr>
        <w:t>良好的英语听</w:t>
      </w:r>
      <w:r w:rsidR="00806271">
        <w:rPr>
          <w:rFonts w:ascii="仿宋_GB2312" w:eastAsia="仿宋_GB2312" w:hint="eastAsia"/>
          <w:sz w:val="30"/>
          <w:szCs w:val="30"/>
          <w:lang w:eastAsia="zh-CN"/>
        </w:rPr>
        <w:t>、</w:t>
      </w:r>
      <w:r>
        <w:rPr>
          <w:rFonts w:ascii="仿宋_GB2312" w:eastAsia="仿宋_GB2312" w:hint="eastAsia"/>
          <w:sz w:val="30"/>
          <w:szCs w:val="30"/>
          <w:lang w:eastAsia="zh-CN"/>
        </w:rPr>
        <w:t>说</w:t>
      </w:r>
      <w:r w:rsidR="00806271">
        <w:rPr>
          <w:rFonts w:ascii="仿宋_GB2312" w:eastAsia="仿宋_GB2312" w:hint="eastAsia"/>
          <w:sz w:val="30"/>
          <w:szCs w:val="30"/>
          <w:lang w:eastAsia="zh-CN"/>
        </w:rPr>
        <w:t>、</w:t>
      </w:r>
      <w:r>
        <w:rPr>
          <w:rFonts w:ascii="仿宋_GB2312" w:eastAsia="仿宋_GB2312" w:hint="eastAsia"/>
          <w:sz w:val="30"/>
          <w:szCs w:val="30"/>
          <w:lang w:eastAsia="zh-CN"/>
        </w:rPr>
        <w:t>读</w:t>
      </w:r>
      <w:r w:rsidR="00806271">
        <w:rPr>
          <w:rFonts w:ascii="仿宋_GB2312" w:eastAsia="仿宋_GB2312" w:hint="eastAsia"/>
          <w:sz w:val="30"/>
          <w:szCs w:val="30"/>
          <w:lang w:eastAsia="zh-CN"/>
        </w:rPr>
        <w:t>、</w:t>
      </w:r>
      <w:r>
        <w:rPr>
          <w:rFonts w:ascii="仿宋_GB2312" w:eastAsia="仿宋_GB2312" w:hint="eastAsia"/>
          <w:sz w:val="30"/>
          <w:szCs w:val="30"/>
          <w:lang w:eastAsia="zh-CN"/>
        </w:rPr>
        <w:t>写能力。</w:t>
      </w:r>
    </w:p>
    <w:sectPr w:rsidR="000412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B3B7B"/>
    <w:multiLevelType w:val="multilevel"/>
    <w:tmpl w:val="4B9B3B7B"/>
    <w:lvl w:ilvl="0">
      <w:start w:val="1"/>
      <w:numFmt w:val="bullet"/>
      <w:lvlText w:val="•"/>
      <w:lvlJc w:val="left"/>
      <w:pPr>
        <w:ind w:left="810" w:hanging="360"/>
      </w:pPr>
      <w:rPr>
        <w:rFonts w:ascii="微软雅黑" w:eastAsia="微软雅黑" w:hAnsi="微软雅黑" w:cs="微软雅黑" w:hint="eastAsia"/>
      </w:rPr>
    </w:lvl>
    <w:lvl w:ilvl="1">
      <w:start w:val="1"/>
      <w:numFmt w:val="bullet"/>
      <w:lvlText w:val=""/>
      <w:lvlJc w:val="left"/>
      <w:pPr>
        <w:ind w:left="1290" w:hanging="420"/>
      </w:pPr>
      <w:rPr>
        <w:rFonts w:ascii="Wingdings" w:hAnsi="Wingdings" w:hint="default"/>
      </w:rPr>
    </w:lvl>
    <w:lvl w:ilvl="2">
      <w:start w:val="1"/>
      <w:numFmt w:val="bullet"/>
      <w:lvlText w:val=""/>
      <w:lvlJc w:val="left"/>
      <w:pPr>
        <w:ind w:left="1710" w:hanging="420"/>
      </w:pPr>
      <w:rPr>
        <w:rFonts w:ascii="Wingdings" w:hAnsi="Wingdings" w:hint="default"/>
      </w:rPr>
    </w:lvl>
    <w:lvl w:ilvl="3">
      <w:start w:val="1"/>
      <w:numFmt w:val="bullet"/>
      <w:lvlText w:val=""/>
      <w:lvlJc w:val="left"/>
      <w:pPr>
        <w:ind w:left="2130" w:hanging="420"/>
      </w:pPr>
      <w:rPr>
        <w:rFonts w:ascii="Wingdings" w:hAnsi="Wingdings" w:hint="default"/>
      </w:rPr>
    </w:lvl>
    <w:lvl w:ilvl="4">
      <w:start w:val="1"/>
      <w:numFmt w:val="bullet"/>
      <w:lvlText w:val=""/>
      <w:lvlJc w:val="left"/>
      <w:pPr>
        <w:ind w:left="2550" w:hanging="420"/>
      </w:pPr>
      <w:rPr>
        <w:rFonts w:ascii="Wingdings" w:hAnsi="Wingdings" w:hint="default"/>
      </w:rPr>
    </w:lvl>
    <w:lvl w:ilvl="5">
      <w:start w:val="1"/>
      <w:numFmt w:val="bullet"/>
      <w:lvlText w:val=""/>
      <w:lvlJc w:val="left"/>
      <w:pPr>
        <w:ind w:left="2970" w:hanging="420"/>
      </w:pPr>
      <w:rPr>
        <w:rFonts w:ascii="Wingdings" w:hAnsi="Wingdings" w:hint="default"/>
      </w:rPr>
    </w:lvl>
    <w:lvl w:ilvl="6">
      <w:start w:val="1"/>
      <w:numFmt w:val="bullet"/>
      <w:lvlText w:val=""/>
      <w:lvlJc w:val="left"/>
      <w:pPr>
        <w:ind w:left="3390" w:hanging="420"/>
      </w:pPr>
      <w:rPr>
        <w:rFonts w:ascii="Wingdings" w:hAnsi="Wingdings" w:hint="default"/>
      </w:rPr>
    </w:lvl>
    <w:lvl w:ilvl="7">
      <w:start w:val="1"/>
      <w:numFmt w:val="bullet"/>
      <w:lvlText w:val=""/>
      <w:lvlJc w:val="left"/>
      <w:pPr>
        <w:ind w:left="3810" w:hanging="420"/>
      </w:pPr>
      <w:rPr>
        <w:rFonts w:ascii="Wingdings" w:hAnsi="Wingdings" w:hint="default"/>
      </w:rPr>
    </w:lvl>
    <w:lvl w:ilvl="8">
      <w:start w:val="1"/>
      <w:numFmt w:val="bullet"/>
      <w:lvlText w:val=""/>
      <w:lvlJc w:val="left"/>
      <w:pPr>
        <w:ind w:left="4230" w:hanging="420"/>
      </w:pPr>
      <w:rPr>
        <w:rFonts w:ascii="Wingdings" w:hAnsi="Wingdings" w:hint="default"/>
      </w:rPr>
    </w:lvl>
  </w:abstractNum>
  <w:num w:numId="1" w16cid:durableId="592009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74"/>
    <w:rsid w:val="000412EA"/>
    <w:rsid w:val="001032DB"/>
    <w:rsid w:val="00104485"/>
    <w:rsid w:val="001363BB"/>
    <w:rsid w:val="001423A5"/>
    <w:rsid w:val="001B1E19"/>
    <w:rsid w:val="002A6090"/>
    <w:rsid w:val="002F342E"/>
    <w:rsid w:val="00397E81"/>
    <w:rsid w:val="003A3893"/>
    <w:rsid w:val="003F6A4D"/>
    <w:rsid w:val="0045736C"/>
    <w:rsid w:val="004D0395"/>
    <w:rsid w:val="004D7974"/>
    <w:rsid w:val="00552494"/>
    <w:rsid w:val="005759D1"/>
    <w:rsid w:val="00597050"/>
    <w:rsid w:val="007D2633"/>
    <w:rsid w:val="00806271"/>
    <w:rsid w:val="00815CF7"/>
    <w:rsid w:val="008300BC"/>
    <w:rsid w:val="008A185B"/>
    <w:rsid w:val="009269E2"/>
    <w:rsid w:val="009D1542"/>
    <w:rsid w:val="00A12465"/>
    <w:rsid w:val="00A404B0"/>
    <w:rsid w:val="00A71289"/>
    <w:rsid w:val="00A8474A"/>
    <w:rsid w:val="00AE2D97"/>
    <w:rsid w:val="00B867B2"/>
    <w:rsid w:val="00BB2F14"/>
    <w:rsid w:val="00BD54EF"/>
    <w:rsid w:val="00BF3C90"/>
    <w:rsid w:val="00BF4870"/>
    <w:rsid w:val="00C31241"/>
    <w:rsid w:val="00C45BA2"/>
    <w:rsid w:val="00C639CD"/>
    <w:rsid w:val="00D43BD8"/>
    <w:rsid w:val="00DC4D15"/>
    <w:rsid w:val="00DD1E80"/>
    <w:rsid w:val="00DE00B8"/>
    <w:rsid w:val="00E738FC"/>
    <w:rsid w:val="00EF69C9"/>
    <w:rsid w:val="00F132B9"/>
    <w:rsid w:val="00F721E2"/>
    <w:rsid w:val="00F7435A"/>
    <w:rsid w:val="00FA0A18"/>
    <w:rsid w:val="00FA7B51"/>
    <w:rsid w:val="00FC4295"/>
    <w:rsid w:val="19601E2E"/>
    <w:rsid w:val="356A1026"/>
    <w:rsid w:val="61336758"/>
    <w:rsid w:val="64AD00D5"/>
    <w:rsid w:val="68146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42723"/>
  <w15:docId w15:val="{8633C00C-CCEC-499E-90B8-77732A189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rFonts w:ascii="Calibri" w:eastAsia="宋体" w:hAnsi="Calibri" w:cs="Times New Roman"/>
      <w:szCs w:val="24"/>
      <w:lang w:val="en-GB"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rFonts w:ascii="Calibri" w:eastAsia="宋体" w:hAnsi="Calibri" w:cs="Times New Roman"/>
      <w:kern w:val="0"/>
      <w:sz w:val="18"/>
      <w:szCs w:val="18"/>
      <w:lang w:val="en-GB" w:eastAsia="en-US"/>
    </w:rPr>
  </w:style>
  <w:style w:type="character" w:customStyle="1" w:styleId="a6">
    <w:name w:val="页脚 字符"/>
    <w:basedOn w:val="a0"/>
    <w:link w:val="a5"/>
    <w:uiPriority w:val="99"/>
    <w:qFormat/>
    <w:rPr>
      <w:rFonts w:ascii="Calibri" w:eastAsia="宋体" w:hAnsi="Calibri" w:cs="Times New Roman"/>
      <w:kern w:val="0"/>
      <w:sz w:val="18"/>
      <w:szCs w:val="18"/>
      <w:lang w:val="en-GB" w:eastAsia="en-US"/>
    </w:rPr>
  </w:style>
  <w:style w:type="character" w:customStyle="1" w:styleId="a4">
    <w:name w:val="批注框文本 字符"/>
    <w:basedOn w:val="a0"/>
    <w:link w:val="a3"/>
    <w:uiPriority w:val="99"/>
    <w:semiHidden/>
    <w:qFormat/>
    <w:rPr>
      <w:rFonts w:ascii="Calibri" w:eastAsia="宋体" w:hAnsi="Calibri"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6C857-828C-4502-A2D8-874047901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496</Words>
  <Characters>551</Characters>
  <Application>Microsoft Office Word</Application>
  <DocSecurity>0</DocSecurity>
  <Lines>34</Lines>
  <Paragraphs>28</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wangxiao</dc:creator>
  <cp:lastModifiedBy>Jinli </cp:lastModifiedBy>
  <cp:revision>4</cp:revision>
  <cp:lastPrinted>2023-04-23T06:32:00Z</cp:lastPrinted>
  <dcterms:created xsi:type="dcterms:W3CDTF">2025-12-29T08:59:00Z</dcterms:created>
  <dcterms:modified xsi:type="dcterms:W3CDTF">2025-12-29T10:58:00Z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eyJoZGlkIjoiZDNiNjM1MWQ4NWU5NTUwMGRkNmQ5MTZkYjU4YmRmMzgiLCJ1c2VySWQiOiIyMjczMjE1NTQifQ==</vt:lpwstr>
  </property>
  <property fmtid="{D5CDD505-2E9C-101B-9397-08002B2CF9AE}" pid="3" name="KSOProductBuildVer">
    <vt:lpwstr>2052-12.1.0.24034</vt:lpwstr>
  </property>
  <property fmtid="{D5CDD505-2E9C-101B-9397-08002B2CF9AE}" pid="4" name="ICV">
    <vt:lpwstr>22C9C0715044413D951644C924E7D3E9_13</vt:lpwstr>
  </property>
  <property fmtid="{D5CDD505-2E9C-101B-9397-08002B2CF9AE}" pid="5" name="GrammarlyDocumentId">
    <vt:lpwstr>8e6ba4e0-5fb5-45ad-a3b1-39c5fb73ad4c</vt:lpwstr>
  </property>
</Properties>
</file>