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41" w:rsidRDefault="00B80841" w:rsidP="00B80841">
      <w:pPr>
        <w:overflowPunct w:val="0"/>
        <w:spacing w:line="720" w:lineRule="auto"/>
        <w:jc w:val="center"/>
        <w:rPr>
          <w:rFonts w:ascii="方正小标宋简体" w:eastAsia="方正小标宋简体" w:hAnsiTheme="minorHAnsi" w:cstheme="minorBidi"/>
          <w:sz w:val="52"/>
          <w:szCs w:val="36"/>
        </w:rPr>
      </w:pPr>
    </w:p>
    <w:p w:rsidR="00B80841" w:rsidRDefault="00B80841" w:rsidP="00B80841">
      <w:pPr>
        <w:overflowPunct w:val="0"/>
        <w:spacing w:line="720" w:lineRule="auto"/>
        <w:jc w:val="center"/>
        <w:rPr>
          <w:rFonts w:ascii="方正小标宋简体" w:eastAsia="方正小标宋简体" w:hAnsiTheme="minorHAnsi" w:cstheme="minorBidi"/>
          <w:sz w:val="52"/>
          <w:szCs w:val="36"/>
        </w:rPr>
      </w:pPr>
    </w:p>
    <w:p w:rsidR="00B80841" w:rsidRDefault="00B80841" w:rsidP="00B80841">
      <w:pPr>
        <w:overflowPunct w:val="0"/>
        <w:spacing w:line="720" w:lineRule="auto"/>
        <w:jc w:val="center"/>
        <w:rPr>
          <w:rFonts w:ascii="方正小标宋简体" w:eastAsia="方正小标宋简体" w:hAnsiTheme="minorHAnsi" w:cstheme="minorBidi"/>
          <w:sz w:val="52"/>
          <w:szCs w:val="36"/>
        </w:rPr>
      </w:pPr>
    </w:p>
    <w:p w:rsidR="00B80841" w:rsidRDefault="00B80841" w:rsidP="00B80841">
      <w:pPr>
        <w:overflowPunct w:val="0"/>
        <w:spacing w:line="720" w:lineRule="auto"/>
        <w:jc w:val="center"/>
        <w:rPr>
          <w:rFonts w:ascii="方正小标宋简体" w:eastAsia="方正小标宋简体" w:hAnsiTheme="minorHAnsi" w:cstheme="minorBidi"/>
          <w:sz w:val="52"/>
          <w:szCs w:val="36"/>
        </w:rPr>
      </w:pPr>
    </w:p>
    <w:p w:rsidR="007F10A1" w:rsidRDefault="00B80841" w:rsidP="00B80841">
      <w:pPr>
        <w:overflowPunct w:val="0"/>
        <w:spacing w:line="720" w:lineRule="auto"/>
        <w:jc w:val="center"/>
        <w:rPr>
          <w:rFonts w:ascii="方正小标宋简体" w:eastAsia="方正小标宋简体" w:hAnsiTheme="minorHAnsi" w:cstheme="minorBidi" w:hint="eastAsia"/>
          <w:sz w:val="48"/>
          <w:szCs w:val="36"/>
        </w:rPr>
      </w:pPr>
      <w:r w:rsidRPr="00014CE7">
        <w:rPr>
          <w:rFonts w:ascii="方正小标宋简体" w:eastAsia="方正小标宋简体" w:hAnsiTheme="minorHAnsi" w:cstheme="minorBidi" w:hint="eastAsia"/>
          <w:sz w:val="48"/>
          <w:szCs w:val="36"/>
        </w:rPr>
        <w:t>环境保护部环境保护对外合作中心</w:t>
      </w:r>
    </w:p>
    <w:p w:rsidR="00B80841" w:rsidRDefault="000A11EB" w:rsidP="00B80841">
      <w:pPr>
        <w:overflowPunct w:val="0"/>
        <w:spacing w:line="720" w:lineRule="auto"/>
        <w:jc w:val="center"/>
        <w:rPr>
          <w:rFonts w:ascii="方正小标宋简体" w:eastAsia="方正小标宋简体" w:hAnsiTheme="minorHAnsi" w:cstheme="minorBidi"/>
          <w:sz w:val="48"/>
          <w:szCs w:val="36"/>
        </w:rPr>
      </w:pPr>
      <w:r w:rsidRPr="000A11EB">
        <w:rPr>
          <w:rFonts w:ascii="方正小标宋简体" w:eastAsia="方正小标宋简体" w:hAnsiTheme="minorHAnsi" w:cstheme="minorBidi" w:hint="eastAsia"/>
          <w:sz w:val="48"/>
          <w:szCs w:val="36"/>
        </w:rPr>
        <w:t>全球环境基金项目</w:t>
      </w:r>
      <w:bookmarkStart w:id="0" w:name="_GoBack"/>
      <w:bookmarkEnd w:id="0"/>
      <w:r w:rsidR="00B80841" w:rsidRPr="00014CE7">
        <w:rPr>
          <w:rFonts w:ascii="方正小标宋简体" w:eastAsia="方正小标宋简体" w:hAnsiTheme="minorHAnsi" w:cstheme="minorBidi" w:hint="eastAsia"/>
          <w:sz w:val="48"/>
          <w:szCs w:val="36"/>
        </w:rPr>
        <w:t>环境与社会保障标准</w:t>
      </w:r>
    </w:p>
    <w:p w:rsidR="00B80841" w:rsidRDefault="00B80841" w:rsidP="00B80841">
      <w:pPr>
        <w:overflowPunct w:val="0"/>
        <w:spacing w:line="720" w:lineRule="auto"/>
        <w:jc w:val="center"/>
        <w:rPr>
          <w:rFonts w:ascii="方正小标宋简体" w:eastAsia="方正小标宋简体" w:hAnsiTheme="minorHAnsi" w:cstheme="minorBidi"/>
          <w:sz w:val="48"/>
          <w:szCs w:val="36"/>
        </w:rPr>
      </w:pPr>
    </w:p>
    <w:p w:rsidR="00B80841" w:rsidRDefault="00B80841" w:rsidP="00B80841">
      <w:pPr>
        <w:overflowPunct w:val="0"/>
        <w:spacing w:line="720" w:lineRule="auto"/>
        <w:jc w:val="center"/>
        <w:rPr>
          <w:rFonts w:ascii="方正小标宋简体" w:eastAsia="方正小标宋简体" w:hAnsiTheme="minorHAnsi" w:cstheme="minorBidi"/>
          <w:sz w:val="48"/>
          <w:szCs w:val="36"/>
        </w:rPr>
      </w:pPr>
      <w:r>
        <w:rPr>
          <w:rFonts w:ascii="方正小标宋简体" w:eastAsia="方正小标宋简体" w:hAnsiTheme="minorHAnsi" w:cstheme="minorBidi" w:hint="eastAsia"/>
          <w:sz w:val="48"/>
          <w:szCs w:val="36"/>
        </w:rPr>
        <w:t>物质文化资源</w:t>
      </w:r>
    </w:p>
    <w:p w:rsidR="003B1670" w:rsidRDefault="003B1670" w:rsidP="00B80841">
      <w:pPr>
        <w:overflowPunct w:val="0"/>
        <w:spacing w:line="720" w:lineRule="auto"/>
        <w:jc w:val="center"/>
        <w:rPr>
          <w:rFonts w:ascii="方正小标宋简体" w:eastAsia="方正小标宋简体" w:hAnsiTheme="minorHAnsi" w:cstheme="minorBidi"/>
          <w:sz w:val="48"/>
          <w:szCs w:val="36"/>
        </w:rPr>
      </w:pPr>
    </w:p>
    <w:p w:rsidR="003B1670" w:rsidRDefault="003B1670" w:rsidP="00B80841">
      <w:pPr>
        <w:overflowPunct w:val="0"/>
        <w:spacing w:line="720" w:lineRule="auto"/>
        <w:jc w:val="center"/>
        <w:rPr>
          <w:rFonts w:ascii="方正小标宋简体" w:eastAsia="方正小标宋简体" w:hAnsiTheme="minorHAnsi" w:cstheme="minorBidi"/>
          <w:sz w:val="48"/>
          <w:szCs w:val="36"/>
        </w:rPr>
      </w:pPr>
    </w:p>
    <w:p w:rsidR="003B1670" w:rsidRDefault="003B1670" w:rsidP="00B80841">
      <w:pPr>
        <w:overflowPunct w:val="0"/>
        <w:spacing w:line="720" w:lineRule="auto"/>
        <w:jc w:val="center"/>
        <w:rPr>
          <w:rFonts w:ascii="方正小标宋简体" w:eastAsia="方正小标宋简体" w:hAnsiTheme="minorHAnsi" w:cstheme="minorBidi"/>
          <w:sz w:val="48"/>
          <w:szCs w:val="36"/>
        </w:rPr>
      </w:pPr>
    </w:p>
    <w:p w:rsidR="003B1670" w:rsidRDefault="003B1670" w:rsidP="00B80841">
      <w:pPr>
        <w:overflowPunct w:val="0"/>
        <w:spacing w:line="720" w:lineRule="auto"/>
        <w:jc w:val="center"/>
        <w:rPr>
          <w:rFonts w:ascii="方正小标宋简体" w:eastAsia="方正小标宋简体" w:hAnsiTheme="minorHAnsi" w:cstheme="minorBidi"/>
          <w:sz w:val="48"/>
          <w:szCs w:val="36"/>
        </w:rPr>
      </w:pPr>
    </w:p>
    <w:p w:rsidR="003B1670" w:rsidRDefault="003B1670" w:rsidP="00B80841">
      <w:pPr>
        <w:overflowPunct w:val="0"/>
        <w:spacing w:line="720" w:lineRule="auto"/>
        <w:jc w:val="center"/>
        <w:rPr>
          <w:rFonts w:ascii="方正小标宋简体" w:eastAsia="方正小标宋简体" w:hAnsiTheme="minorHAnsi" w:cstheme="minorBidi"/>
          <w:sz w:val="48"/>
          <w:szCs w:val="36"/>
        </w:rPr>
      </w:pPr>
    </w:p>
    <w:p w:rsidR="003B1670" w:rsidRDefault="003B1670" w:rsidP="00B80841">
      <w:pPr>
        <w:overflowPunct w:val="0"/>
        <w:spacing w:line="720" w:lineRule="auto"/>
        <w:jc w:val="center"/>
        <w:rPr>
          <w:rFonts w:ascii="方正小标宋简体" w:eastAsia="方正小标宋简体" w:hAnsiTheme="minorHAnsi" w:cstheme="minorBidi"/>
          <w:sz w:val="48"/>
          <w:szCs w:val="36"/>
        </w:rPr>
      </w:pPr>
    </w:p>
    <w:p w:rsidR="003B1670" w:rsidRPr="003B1670" w:rsidRDefault="003B1670" w:rsidP="003B1670">
      <w:pPr>
        <w:overflowPunct w:val="0"/>
        <w:spacing w:line="720" w:lineRule="auto"/>
        <w:jc w:val="left"/>
        <w:rPr>
          <w:rFonts w:ascii="方正小标宋简体" w:eastAsia="方正小标宋简体" w:hAnsiTheme="minorHAnsi" w:cstheme="minorBidi"/>
          <w:sz w:val="48"/>
          <w:szCs w:val="36"/>
        </w:rPr>
      </w:pPr>
      <w:r w:rsidRPr="00286541">
        <w:rPr>
          <w:rFonts w:ascii="方正小标宋简体" w:eastAsia="方正小标宋简体" w:hint="eastAsia"/>
          <w:sz w:val="28"/>
          <w:szCs w:val="21"/>
        </w:rPr>
        <w:t>适用于全球环境基金赠款项目</w:t>
      </w:r>
    </w:p>
    <w:p w:rsidR="00B80841" w:rsidRDefault="00B80841">
      <w:pPr>
        <w:sectPr w:rsidR="00B80841">
          <w:pgSz w:w="11906" w:h="16838"/>
          <w:pgMar w:top="1440" w:right="1800" w:bottom="1440" w:left="1800" w:header="851" w:footer="992" w:gutter="0"/>
          <w:cols w:space="425"/>
          <w:docGrid w:type="lines" w:linePitch="312"/>
        </w:sectPr>
      </w:pPr>
    </w:p>
    <w:p w:rsidR="001814C9" w:rsidRPr="00B80841" w:rsidRDefault="00B80841" w:rsidP="00B80841">
      <w:pPr>
        <w:pStyle w:val="a5"/>
        <w:overflowPunct w:val="0"/>
        <w:spacing w:line="720" w:lineRule="auto"/>
        <w:ind w:firstLineChars="0" w:firstLine="0"/>
        <w:jc w:val="center"/>
        <w:outlineLvl w:val="0"/>
        <w:rPr>
          <w:rFonts w:ascii="黑体" w:eastAsia="黑体" w:hAnsi="黑体"/>
          <w:sz w:val="32"/>
          <w:szCs w:val="32"/>
        </w:rPr>
      </w:pPr>
      <w:r w:rsidRPr="00B80841">
        <w:rPr>
          <w:rFonts w:ascii="黑体" w:eastAsia="黑体" w:hAnsi="黑体" w:hint="eastAsia"/>
          <w:sz w:val="32"/>
          <w:szCs w:val="32"/>
        </w:rPr>
        <w:lastRenderedPageBreak/>
        <w:t>第一章 政策</w:t>
      </w:r>
    </w:p>
    <w:p w:rsidR="00B80841" w:rsidRPr="00361998" w:rsidRDefault="00B80841" w:rsidP="00B80841">
      <w:pPr>
        <w:pStyle w:val="a5"/>
        <w:numPr>
          <w:ilvl w:val="0"/>
          <w:numId w:val="1"/>
        </w:numPr>
        <w:spacing w:line="360" w:lineRule="auto"/>
        <w:ind w:left="0" w:firstLine="640"/>
        <w:rPr>
          <w:rFonts w:ascii="Times New Roman" w:eastAsia="仿宋_GB2312" w:hAnsi="Times New Roman" w:cs="Times New Roman"/>
          <w:sz w:val="32"/>
          <w:szCs w:val="32"/>
        </w:rPr>
      </w:pPr>
      <w:r w:rsidRPr="005328EB">
        <w:rPr>
          <w:rFonts w:ascii="仿宋_GB2312" w:eastAsia="仿宋_GB2312" w:hAnsi="Times New Roman" w:hint="eastAsia"/>
          <w:sz w:val="32"/>
          <w:szCs w:val="32"/>
        </w:rPr>
        <w:t>在</w:t>
      </w:r>
      <w:r>
        <w:rPr>
          <w:rFonts w:ascii="仿宋_GB2312" w:eastAsia="仿宋_GB2312" w:hAnsi="Times New Roman" w:hint="eastAsia"/>
          <w:sz w:val="32"/>
          <w:szCs w:val="32"/>
        </w:rPr>
        <w:t>项目区</w:t>
      </w:r>
      <w:r w:rsidRPr="005328EB">
        <w:rPr>
          <w:rFonts w:ascii="仿宋_GB2312" w:eastAsia="仿宋_GB2312" w:hAnsi="Times New Roman" w:hint="eastAsia"/>
          <w:sz w:val="32"/>
          <w:szCs w:val="32"/>
        </w:rPr>
        <w:t>选址和</w:t>
      </w:r>
      <w:r>
        <w:rPr>
          <w:rFonts w:ascii="仿宋_GB2312" w:eastAsia="仿宋_GB2312" w:hAnsi="Times New Roman" w:hint="eastAsia"/>
          <w:sz w:val="32"/>
          <w:szCs w:val="32"/>
        </w:rPr>
        <w:t>项目</w:t>
      </w:r>
      <w:r w:rsidRPr="005328EB">
        <w:rPr>
          <w:rFonts w:ascii="仿宋_GB2312" w:eastAsia="仿宋_GB2312" w:hAnsi="Times New Roman" w:hint="eastAsia"/>
          <w:sz w:val="32"/>
          <w:szCs w:val="32"/>
        </w:rPr>
        <w:t>设计阶段</w:t>
      </w:r>
      <w:r>
        <w:rPr>
          <w:rFonts w:ascii="仿宋_GB2312" w:eastAsia="仿宋_GB2312" w:hAnsi="Times New Roman" w:hint="eastAsia"/>
          <w:sz w:val="32"/>
          <w:szCs w:val="32"/>
        </w:rPr>
        <w:t>，</w:t>
      </w:r>
      <w:r w:rsidRPr="005328EB">
        <w:rPr>
          <w:rFonts w:ascii="仿宋_GB2312" w:eastAsia="仿宋_GB2312" w:hAnsi="Times New Roman" w:hint="eastAsia"/>
          <w:sz w:val="32"/>
          <w:szCs w:val="32"/>
        </w:rPr>
        <w:t>分析所有可行性方案，尽量保护物质</w:t>
      </w:r>
      <w:r w:rsidRPr="00D11B57">
        <w:rPr>
          <w:rFonts w:ascii="Times New Roman" w:eastAsia="仿宋_GB2312" w:hAnsi="Times New Roman" w:cs="Times New Roman"/>
          <w:sz w:val="32"/>
          <w:szCs w:val="32"/>
        </w:rPr>
        <w:t>文化资源，避免其受损或毁坏。</w:t>
      </w:r>
    </w:p>
    <w:p w:rsidR="00B80841" w:rsidRDefault="00B80841" w:rsidP="00B80841">
      <w:pPr>
        <w:pStyle w:val="a5"/>
        <w:numPr>
          <w:ilvl w:val="0"/>
          <w:numId w:val="1"/>
        </w:numPr>
        <w:spacing w:line="360" w:lineRule="auto"/>
        <w:ind w:left="0" w:firstLine="640"/>
        <w:rPr>
          <w:rFonts w:ascii="Times New Roman" w:eastAsia="仿宋_GB2312" w:hAnsi="Times New Roman" w:cs="Times New Roman"/>
          <w:sz w:val="32"/>
          <w:szCs w:val="32"/>
        </w:rPr>
      </w:pPr>
      <w:r w:rsidRPr="00D11B57">
        <w:rPr>
          <w:rFonts w:ascii="Times New Roman" w:eastAsia="仿宋_GB2312" w:hAnsi="Times New Roman" w:cs="Times New Roman"/>
          <w:sz w:val="32"/>
          <w:szCs w:val="32"/>
        </w:rPr>
        <w:t>在开展环境</w:t>
      </w:r>
      <w:r w:rsidR="00740F38">
        <w:rPr>
          <w:rFonts w:ascii="Times New Roman" w:eastAsia="仿宋_GB2312" w:hAnsi="Times New Roman" w:cs="Times New Roman" w:hint="eastAsia"/>
          <w:sz w:val="32"/>
          <w:szCs w:val="32"/>
        </w:rPr>
        <w:t>及社会</w:t>
      </w:r>
      <w:r w:rsidR="00323115">
        <w:rPr>
          <w:rFonts w:ascii="Times New Roman" w:eastAsia="仿宋_GB2312" w:hAnsi="Times New Roman" w:cs="Times New Roman" w:hint="eastAsia"/>
          <w:sz w:val="32"/>
          <w:szCs w:val="32"/>
        </w:rPr>
        <w:t>影响</w:t>
      </w:r>
      <w:r w:rsidR="00323115">
        <w:rPr>
          <w:rFonts w:ascii="Times New Roman" w:eastAsia="仿宋_GB2312" w:hAnsi="Times New Roman" w:cs="Times New Roman"/>
          <w:sz w:val="32"/>
          <w:szCs w:val="32"/>
        </w:rPr>
        <w:t>评价时，</w:t>
      </w:r>
      <w:r w:rsidR="00323115">
        <w:rPr>
          <w:rFonts w:ascii="Times New Roman" w:eastAsia="仿宋_GB2312" w:hAnsi="Times New Roman" w:cs="Times New Roman" w:hint="eastAsia"/>
          <w:sz w:val="32"/>
          <w:szCs w:val="32"/>
        </w:rPr>
        <w:t>聘请具</w:t>
      </w:r>
      <w:r w:rsidRPr="00D11B57">
        <w:rPr>
          <w:rFonts w:ascii="Times New Roman" w:eastAsia="仿宋_GB2312" w:hAnsi="Times New Roman" w:cs="Times New Roman"/>
          <w:sz w:val="32"/>
          <w:szCs w:val="32"/>
        </w:rPr>
        <w:t>有相应资质</w:t>
      </w:r>
      <w:r w:rsidR="00323115">
        <w:rPr>
          <w:rFonts w:ascii="Times New Roman" w:eastAsia="仿宋_GB2312" w:hAnsi="Times New Roman" w:cs="Times New Roman" w:hint="eastAsia"/>
          <w:sz w:val="32"/>
          <w:szCs w:val="32"/>
        </w:rPr>
        <w:t>和</w:t>
      </w:r>
      <w:r w:rsidRPr="00D11B57">
        <w:rPr>
          <w:rFonts w:ascii="Times New Roman" w:eastAsia="仿宋_GB2312" w:hAnsi="Times New Roman" w:cs="Times New Roman"/>
          <w:sz w:val="32"/>
          <w:szCs w:val="32"/>
        </w:rPr>
        <w:t>经验的</w:t>
      </w:r>
      <w:r w:rsidR="00323115">
        <w:rPr>
          <w:rFonts w:ascii="Times New Roman" w:eastAsia="仿宋_GB2312" w:hAnsi="Times New Roman" w:cs="Times New Roman" w:hint="eastAsia"/>
          <w:sz w:val="32"/>
          <w:szCs w:val="32"/>
        </w:rPr>
        <w:t>机构或</w:t>
      </w:r>
      <w:r w:rsidRPr="00D11B57">
        <w:rPr>
          <w:rFonts w:ascii="Times New Roman" w:eastAsia="仿宋_GB2312" w:hAnsi="Times New Roman" w:cs="Times New Roman"/>
          <w:sz w:val="32"/>
          <w:szCs w:val="32"/>
        </w:rPr>
        <w:t>专家进行现场调查。</w:t>
      </w:r>
    </w:p>
    <w:p w:rsidR="00B80841" w:rsidRDefault="00B80841" w:rsidP="00B80841">
      <w:pPr>
        <w:pStyle w:val="a5"/>
        <w:numPr>
          <w:ilvl w:val="0"/>
          <w:numId w:val="1"/>
        </w:numPr>
        <w:spacing w:line="360" w:lineRule="auto"/>
        <w:ind w:left="0" w:firstLine="640"/>
        <w:rPr>
          <w:rFonts w:ascii="Times New Roman" w:eastAsia="仿宋_GB2312" w:hAnsi="Times New Roman" w:cs="Times New Roman"/>
          <w:sz w:val="32"/>
          <w:szCs w:val="32"/>
        </w:rPr>
      </w:pPr>
      <w:r w:rsidRPr="00D11B57">
        <w:rPr>
          <w:rFonts w:ascii="Times New Roman" w:eastAsia="仿宋_GB2312" w:hAnsi="Times New Roman" w:cs="Times New Roman"/>
          <w:sz w:val="32"/>
          <w:szCs w:val="32"/>
        </w:rPr>
        <w:t>咨询当地居民和其他利益相关方，了解项目所在地是否存在物质文化资源以及这些资源的重要性，评估对这些资源可能造成的影响的性质和程度，设计适当的补偿计划。</w:t>
      </w:r>
    </w:p>
    <w:p w:rsidR="00B80841" w:rsidRDefault="00B80841" w:rsidP="00B80841">
      <w:pPr>
        <w:pStyle w:val="a5"/>
        <w:numPr>
          <w:ilvl w:val="0"/>
          <w:numId w:val="1"/>
        </w:numPr>
        <w:spacing w:line="360" w:lineRule="auto"/>
        <w:ind w:left="0" w:firstLine="640"/>
        <w:rPr>
          <w:rFonts w:ascii="Times New Roman" w:eastAsia="仿宋_GB2312" w:hAnsi="Times New Roman" w:cs="Times New Roman"/>
          <w:sz w:val="32"/>
          <w:szCs w:val="32"/>
        </w:rPr>
      </w:pPr>
      <w:r w:rsidRPr="001E1704">
        <w:rPr>
          <w:rFonts w:ascii="Times New Roman" w:eastAsia="仿宋_GB2312" w:hAnsi="Times New Roman" w:hint="eastAsia"/>
          <w:sz w:val="32"/>
          <w:szCs w:val="32"/>
        </w:rPr>
        <w:t>如果项目会影响物质文化资源，应与负责保护物质文化资源的全国或地方性机构进行协商，所有项目活动必须遵守《中华人民共和国文物保护法》</w:t>
      </w:r>
      <w:r>
        <w:rPr>
          <w:rFonts w:ascii="Times New Roman" w:eastAsia="仿宋_GB2312" w:hAnsi="Times New Roman" w:hint="eastAsia"/>
          <w:sz w:val="32"/>
          <w:szCs w:val="32"/>
        </w:rPr>
        <w:t>、</w:t>
      </w:r>
      <w:r w:rsidRPr="004B7F38">
        <w:rPr>
          <w:rFonts w:ascii="Times New Roman" w:eastAsia="仿宋_GB2312" w:hAnsi="Times New Roman" w:hint="eastAsia"/>
          <w:sz w:val="32"/>
          <w:szCs w:val="32"/>
        </w:rPr>
        <w:t>《关于加强和改善世界遗产保护管理工作的意见》</w:t>
      </w:r>
      <w:r>
        <w:rPr>
          <w:rFonts w:ascii="Times New Roman" w:eastAsia="仿宋_GB2312" w:hAnsi="Times New Roman" w:hint="eastAsia"/>
          <w:sz w:val="32"/>
          <w:szCs w:val="32"/>
        </w:rPr>
        <w:t>等</w:t>
      </w:r>
      <w:r w:rsidRPr="001E1704">
        <w:rPr>
          <w:rFonts w:ascii="Times New Roman" w:eastAsia="仿宋_GB2312" w:hAnsi="Times New Roman" w:hint="eastAsia"/>
          <w:sz w:val="32"/>
          <w:szCs w:val="32"/>
        </w:rPr>
        <w:t>的相关</w:t>
      </w:r>
      <w:r>
        <w:rPr>
          <w:rFonts w:ascii="Times New Roman" w:eastAsia="仿宋_GB2312" w:hAnsi="Times New Roman" w:hint="eastAsia"/>
          <w:sz w:val="32"/>
          <w:szCs w:val="32"/>
        </w:rPr>
        <w:t>法律法规的</w:t>
      </w:r>
      <w:r w:rsidRPr="001E1704">
        <w:rPr>
          <w:rFonts w:ascii="Times New Roman" w:eastAsia="仿宋_GB2312" w:hAnsi="Times New Roman" w:hint="eastAsia"/>
          <w:sz w:val="32"/>
          <w:szCs w:val="32"/>
        </w:rPr>
        <w:t>规定</w:t>
      </w:r>
      <w:r>
        <w:rPr>
          <w:rFonts w:ascii="Times New Roman" w:eastAsia="仿宋_GB2312" w:hAnsi="Times New Roman" w:hint="eastAsia"/>
          <w:sz w:val="32"/>
          <w:szCs w:val="32"/>
        </w:rPr>
        <w:t>和相关国际惯例或最佳实践</w:t>
      </w:r>
      <w:r w:rsidRPr="001E1704">
        <w:rPr>
          <w:rFonts w:ascii="Times New Roman" w:eastAsia="仿宋_GB2312" w:hAnsi="Times New Roman" w:hint="eastAsia"/>
          <w:sz w:val="32"/>
          <w:szCs w:val="32"/>
        </w:rPr>
        <w:t>。</w:t>
      </w:r>
    </w:p>
    <w:p w:rsidR="00B80841" w:rsidRPr="008F6AE2" w:rsidRDefault="00B80841" w:rsidP="00B80841">
      <w:pPr>
        <w:pStyle w:val="a5"/>
        <w:numPr>
          <w:ilvl w:val="0"/>
          <w:numId w:val="1"/>
        </w:numPr>
        <w:spacing w:line="360" w:lineRule="auto"/>
        <w:ind w:left="0" w:firstLine="640"/>
        <w:rPr>
          <w:rFonts w:ascii="Times New Roman" w:eastAsia="仿宋_GB2312" w:hAnsi="Times New Roman" w:cs="Times New Roman"/>
          <w:sz w:val="32"/>
          <w:szCs w:val="32"/>
        </w:rPr>
      </w:pPr>
      <w:r w:rsidRPr="005328EB">
        <w:rPr>
          <w:rFonts w:ascii="仿宋_GB2312" w:eastAsia="仿宋_GB2312" w:hAnsi="Times New Roman" w:hint="eastAsia"/>
          <w:sz w:val="32"/>
          <w:szCs w:val="32"/>
        </w:rPr>
        <w:t>预先制定管理和保护措施，以保护在项目执行过程中</w:t>
      </w:r>
      <w:r>
        <w:rPr>
          <w:rFonts w:ascii="仿宋_GB2312" w:eastAsia="仿宋_GB2312" w:hAnsi="Times New Roman" w:hint="eastAsia"/>
          <w:sz w:val="32"/>
          <w:szCs w:val="32"/>
        </w:rPr>
        <w:t>“意外”</w:t>
      </w:r>
      <w:r w:rsidRPr="005328EB">
        <w:rPr>
          <w:rFonts w:ascii="仿宋_GB2312" w:eastAsia="仿宋_GB2312" w:hAnsi="Times New Roman" w:hint="eastAsia"/>
          <w:sz w:val="32"/>
          <w:szCs w:val="32"/>
        </w:rPr>
        <w:t>发现的需要被保护的物质文化资源。</w:t>
      </w:r>
    </w:p>
    <w:p w:rsidR="00B80841" w:rsidRDefault="00B80841" w:rsidP="00B80841">
      <w:pPr>
        <w:pStyle w:val="a5"/>
        <w:numPr>
          <w:ilvl w:val="0"/>
          <w:numId w:val="1"/>
        </w:numPr>
        <w:spacing w:line="360" w:lineRule="auto"/>
        <w:ind w:left="0" w:firstLine="640"/>
        <w:rPr>
          <w:rFonts w:ascii="仿宋_GB2312" w:eastAsia="仿宋_GB2312" w:hAnsi="Times New Roman"/>
          <w:sz w:val="32"/>
          <w:szCs w:val="32"/>
        </w:rPr>
      </w:pPr>
      <w:r w:rsidRPr="008F6AE2">
        <w:rPr>
          <w:rFonts w:ascii="仿宋_GB2312" w:eastAsia="仿宋_GB2312" w:hAnsi="Times New Roman" w:hint="eastAsia"/>
          <w:sz w:val="32"/>
          <w:szCs w:val="32"/>
        </w:rPr>
        <w:t>在项目评估之前，应提交</w:t>
      </w:r>
      <w:r w:rsidRPr="00645C95">
        <w:rPr>
          <w:rFonts w:ascii="仿宋_GB2312" w:eastAsia="仿宋_GB2312" w:hAnsi="Times New Roman" w:hint="eastAsia"/>
          <w:sz w:val="32"/>
          <w:szCs w:val="32"/>
        </w:rPr>
        <w:t>物质文化资源</w:t>
      </w:r>
      <w:r w:rsidR="00304F70" w:rsidRPr="00645C95">
        <w:rPr>
          <w:rFonts w:ascii="仿宋_GB2312" w:eastAsia="仿宋_GB2312" w:hAnsi="Times New Roman" w:hint="eastAsia"/>
          <w:sz w:val="32"/>
          <w:szCs w:val="32"/>
        </w:rPr>
        <w:t>管理</w:t>
      </w:r>
      <w:r w:rsidRPr="00645C95">
        <w:rPr>
          <w:rFonts w:ascii="仿宋_GB2312" w:eastAsia="仿宋_GB2312" w:hAnsi="Times New Roman" w:hint="eastAsia"/>
          <w:sz w:val="32"/>
          <w:szCs w:val="32"/>
        </w:rPr>
        <w:t>计划</w:t>
      </w:r>
      <w:r w:rsidRPr="008F6AE2">
        <w:rPr>
          <w:rFonts w:ascii="仿宋_GB2312" w:eastAsia="仿宋_GB2312" w:hAnsi="Times New Roman" w:hint="eastAsia"/>
          <w:sz w:val="32"/>
          <w:szCs w:val="32"/>
        </w:rPr>
        <w:t>，用于公众咨询及信息公开过程。</w:t>
      </w:r>
    </w:p>
    <w:p w:rsidR="00645C95" w:rsidRDefault="00645C95" w:rsidP="00645C95">
      <w:pPr>
        <w:pStyle w:val="a5"/>
        <w:overflowPunct w:val="0"/>
        <w:spacing w:line="720" w:lineRule="auto"/>
        <w:ind w:firstLineChars="0" w:firstLine="0"/>
        <w:jc w:val="center"/>
        <w:outlineLvl w:val="0"/>
        <w:rPr>
          <w:rFonts w:ascii="黑体" w:eastAsia="黑体" w:hAnsi="黑体"/>
          <w:sz w:val="32"/>
          <w:szCs w:val="32"/>
        </w:rPr>
      </w:pPr>
      <w:r w:rsidRPr="00B266F9">
        <w:rPr>
          <w:rFonts w:ascii="黑体" w:eastAsia="黑体" w:hAnsi="黑体" w:hint="eastAsia"/>
          <w:sz w:val="32"/>
          <w:szCs w:val="32"/>
        </w:rPr>
        <w:t>第二章 组织架构</w:t>
      </w:r>
    </w:p>
    <w:p w:rsidR="00645C95" w:rsidRDefault="00645C95" w:rsidP="00645C95">
      <w:pPr>
        <w:spacing w:line="360" w:lineRule="auto"/>
        <w:ind w:firstLineChars="200" w:firstLine="640"/>
        <w:rPr>
          <w:sz w:val="32"/>
          <w:szCs w:val="32"/>
        </w:rPr>
      </w:pPr>
      <w:r>
        <w:rPr>
          <w:rFonts w:hint="eastAsia"/>
          <w:sz w:val="32"/>
          <w:szCs w:val="32"/>
        </w:rPr>
        <w:t>中心指派专人作为物质文化资源联络员（</w:t>
      </w:r>
      <w:r>
        <w:rPr>
          <w:rFonts w:hint="eastAsia"/>
          <w:sz w:val="32"/>
          <w:szCs w:val="32"/>
        </w:rPr>
        <w:t>Physical Cultural Resources Focal Point</w:t>
      </w:r>
      <w:r>
        <w:rPr>
          <w:rFonts w:hint="eastAsia"/>
          <w:sz w:val="32"/>
          <w:szCs w:val="32"/>
        </w:rPr>
        <w:t>），负责中心物质文化资源标准的协调、执行以及监督。</w:t>
      </w:r>
    </w:p>
    <w:p w:rsidR="00645C95" w:rsidRPr="00E038B3" w:rsidRDefault="00645C95" w:rsidP="00645C95">
      <w:pPr>
        <w:spacing w:line="360" w:lineRule="auto"/>
        <w:ind w:firstLineChars="200" w:firstLine="640"/>
        <w:rPr>
          <w:sz w:val="32"/>
          <w:szCs w:val="32"/>
        </w:rPr>
      </w:pPr>
      <w:r>
        <w:rPr>
          <w:rFonts w:hint="eastAsia"/>
          <w:sz w:val="32"/>
          <w:szCs w:val="32"/>
        </w:rPr>
        <w:lastRenderedPageBreak/>
        <w:t>中心建立物质文化资源专家库，与考古学、古生物学、建筑学、历史学等相关领域的专家保持长期合作关系，为中心</w:t>
      </w:r>
      <w:r w:rsidRPr="00645C95">
        <w:rPr>
          <w:rFonts w:hint="eastAsia"/>
          <w:sz w:val="32"/>
          <w:szCs w:val="32"/>
        </w:rPr>
        <w:t>物质文化资源</w:t>
      </w:r>
      <w:r>
        <w:rPr>
          <w:rFonts w:hint="eastAsia"/>
          <w:sz w:val="32"/>
          <w:szCs w:val="32"/>
        </w:rPr>
        <w:t>标准的执行提供专业咨询服务。</w:t>
      </w:r>
    </w:p>
    <w:p w:rsidR="00B80841" w:rsidRDefault="00B80841" w:rsidP="00B80841">
      <w:pPr>
        <w:pStyle w:val="a5"/>
        <w:overflowPunct w:val="0"/>
        <w:spacing w:line="720" w:lineRule="auto"/>
        <w:ind w:firstLineChars="0" w:firstLine="0"/>
        <w:jc w:val="center"/>
        <w:outlineLvl w:val="0"/>
        <w:rPr>
          <w:rFonts w:ascii="黑体" w:eastAsia="黑体" w:hAnsi="黑体"/>
          <w:sz w:val="32"/>
          <w:szCs w:val="32"/>
        </w:rPr>
      </w:pPr>
      <w:r w:rsidRPr="00883A65">
        <w:rPr>
          <w:rFonts w:ascii="黑体" w:eastAsia="黑体" w:hAnsi="黑体" w:hint="eastAsia"/>
          <w:sz w:val="32"/>
          <w:szCs w:val="32"/>
        </w:rPr>
        <w:t>第</w:t>
      </w:r>
      <w:r w:rsidR="00645C95">
        <w:rPr>
          <w:rFonts w:ascii="黑体" w:eastAsia="黑体" w:hAnsi="黑体" w:hint="eastAsia"/>
          <w:sz w:val="32"/>
          <w:szCs w:val="32"/>
        </w:rPr>
        <w:t>三</w:t>
      </w:r>
      <w:r w:rsidRPr="00883A65">
        <w:rPr>
          <w:rFonts w:ascii="黑体" w:eastAsia="黑体" w:hAnsi="黑体" w:hint="eastAsia"/>
          <w:sz w:val="32"/>
          <w:szCs w:val="32"/>
        </w:rPr>
        <w:t>章 操作指南</w:t>
      </w:r>
    </w:p>
    <w:p w:rsidR="00B80841" w:rsidRPr="00613D7C" w:rsidRDefault="00B80841" w:rsidP="00B80841">
      <w:pPr>
        <w:pStyle w:val="2"/>
        <w:spacing w:line="360" w:lineRule="auto"/>
        <w:jc w:val="center"/>
        <w:rPr>
          <w:rFonts w:ascii="Times New Roman" w:eastAsia="华文中宋" w:hAnsi="Times New Roman"/>
        </w:rPr>
      </w:pPr>
      <w:bookmarkStart w:id="1" w:name="_Toc395529134"/>
      <w:r>
        <w:rPr>
          <w:rFonts w:ascii="Times New Roman" w:eastAsia="华文中宋" w:hAnsi="Times New Roman" w:hint="eastAsia"/>
        </w:rPr>
        <w:t>第一节</w:t>
      </w:r>
      <w:r w:rsidRPr="00613D7C">
        <w:rPr>
          <w:rFonts w:ascii="Times New Roman" w:eastAsia="华文中宋" w:hAnsi="Times New Roman" w:hint="eastAsia"/>
        </w:rPr>
        <w:t xml:space="preserve"> </w:t>
      </w:r>
      <w:r w:rsidRPr="00613D7C">
        <w:rPr>
          <w:rFonts w:ascii="Times New Roman" w:eastAsia="华文中宋" w:hAnsi="Times New Roman" w:hint="eastAsia"/>
        </w:rPr>
        <w:t>物质文化资源的范围</w:t>
      </w:r>
      <w:bookmarkEnd w:id="1"/>
    </w:p>
    <w:p w:rsidR="00B80841" w:rsidRDefault="00B80841" w:rsidP="00B80841">
      <w:pPr>
        <w:spacing w:line="360" w:lineRule="auto"/>
        <w:ind w:firstLineChars="200" w:firstLine="640"/>
        <w:rPr>
          <w:sz w:val="32"/>
          <w:szCs w:val="32"/>
        </w:rPr>
      </w:pPr>
      <w:r w:rsidRPr="00B214DA">
        <w:rPr>
          <w:rFonts w:hint="eastAsia"/>
          <w:sz w:val="32"/>
          <w:szCs w:val="32"/>
        </w:rPr>
        <w:t>物质文化资源指具有考古、</w:t>
      </w:r>
      <w:r>
        <w:rPr>
          <w:rFonts w:hint="eastAsia"/>
          <w:sz w:val="32"/>
          <w:szCs w:val="32"/>
        </w:rPr>
        <w:t>历史</w:t>
      </w:r>
      <w:r w:rsidRPr="00B214DA">
        <w:rPr>
          <w:rFonts w:hint="eastAsia"/>
          <w:sz w:val="32"/>
          <w:szCs w:val="32"/>
        </w:rPr>
        <w:t>、宗教</w:t>
      </w:r>
      <w:r>
        <w:rPr>
          <w:rFonts w:hint="eastAsia"/>
          <w:sz w:val="32"/>
          <w:szCs w:val="32"/>
        </w:rPr>
        <w:t>、文化和美学</w:t>
      </w:r>
      <w:r w:rsidRPr="00B214DA">
        <w:rPr>
          <w:rFonts w:hint="eastAsia"/>
          <w:sz w:val="32"/>
          <w:szCs w:val="32"/>
        </w:rPr>
        <w:t>价值或者独一无二的自然价值的物品、场地、建筑、建筑群、自然风光和风景。</w:t>
      </w:r>
    </w:p>
    <w:p w:rsidR="00B80841" w:rsidRPr="00613D7C" w:rsidRDefault="00B80841" w:rsidP="00B80841">
      <w:pPr>
        <w:pStyle w:val="2"/>
        <w:spacing w:line="360" w:lineRule="auto"/>
        <w:jc w:val="center"/>
        <w:rPr>
          <w:rFonts w:ascii="Times New Roman" w:eastAsia="华文中宋" w:hAnsi="Times New Roman"/>
        </w:rPr>
      </w:pPr>
      <w:bookmarkStart w:id="2" w:name="_Toc395529135"/>
      <w:r>
        <w:rPr>
          <w:rFonts w:ascii="Times New Roman" w:eastAsia="华文中宋" w:hAnsi="Times New Roman" w:hint="eastAsia"/>
        </w:rPr>
        <w:t>第二节</w:t>
      </w:r>
      <w:r w:rsidRPr="00613D7C">
        <w:rPr>
          <w:rFonts w:ascii="Times New Roman" w:eastAsia="华文中宋" w:hAnsi="Times New Roman" w:hint="eastAsia"/>
        </w:rPr>
        <w:t xml:space="preserve"> </w:t>
      </w:r>
      <w:r w:rsidRPr="00613D7C">
        <w:rPr>
          <w:rFonts w:ascii="Times New Roman" w:eastAsia="华文中宋" w:hAnsi="Times New Roman" w:hint="eastAsia"/>
        </w:rPr>
        <w:t>物质文化资源与环境</w:t>
      </w:r>
      <w:r>
        <w:rPr>
          <w:rFonts w:ascii="Times New Roman" w:eastAsia="华文中宋" w:hAnsi="Times New Roman" w:hint="eastAsia"/>
        </w:rPr>
        <w:t>及社会</w:t>
      </w:r>
      <w:r w:rsidR="00740F38">
        <w:rPr>
          <w:rFonts w:ascii="Times New Roman" w:eastAsia="华文中宋" w:hAnsi="Times New Roman" w:hint="eastAsia"/>
        </w:rPr>
        <w:t>影响</w:t>
      </w:r>
      <w:r w:rsidRPr="00613D7C">
        <w:rPr>
          <w:rFonts w:ascii="Times New Roman" w:eastAsia="华文中宋" w:hAnsi="Times New Roman" w:hint="eastAsia"/>
        </w:rPr>
        <w:t>评价</w:t>
      </w:r>
      <w:bookmarkEnd w:id="2"/>
    </w:p>
    <w:p w:rsidR="00B80841" w:rsidRDefault="00B80841" w:rsidP="00B80841">
      <w:pPr>
        <w:spacing w:line="360" w:lineRule="auto"/>
        <w:ind w:firstLineChars="200" w:firstLine="640"/>
        <w:rPr>
          <w:sz w:val="32"/>
          <w:szCs w:val="32"/>
        </w:rPr>
      </w:pPr>
      <w:r>
        <w:rPr>
          <w:rFonts w:hint="eastAsia"/>
          <w:sz w:val="32"/>
          <w:szCs w:val="32"/>
        </w:rPr>
        <w:t>在项目选址和设计过程中应避免对物质文化资源造成重大损害。确定项目是否会影响物质文化资源应该作为环境</w:t>
      </w:r>
      <w:r w:rsidR="00FE36A7">
        <w:rPr>
          <w:rFonts w:hint="eastAsia"/>
          <w:sz w:val="32"/>
          <w:szCs w:val="32"/>
        </w:rPr>
        <w:t>及社会影响</w:t>
      </w:r>
      <w:r>
        <w:rPr>
          <w:rFonts w:hint="eastAsia"/>
          <w:sz w:val="32"/>
          <w:szCs w:val="32"/>
        </w:rPr>
        <w:t>评价的一部分，环境</w:t>
      </w:r>
      <w:r w:rsidR="00FE36A7">
        <w:rPr>
          <w:rFonts w:hint="eastAsia"/>
          <w:sz w:val="32"/>
          <w:szCs w:val="32"/>
        </w:rPr>
        <w:t>及社会影响</w:t>
      </w:r>
      <w:r>
        <w:rPr>
          <w:rFonts w:hint="eastAsia"/>
          <w:sz w:val="32"/>
          <w:szCs w:val="32"/>
        </w:rPr>
        <w:t>评价应按照《环境影响评价技术导则</w:t>
      </w:r>
      <w:r>
        <w:rPr>
          <w:rFonts w:hint="eastAsia"/>
          <w:sz w:val="32"/>
          <w:szCs w:val="32"/>
        </w:rPr>
        <w:t xml:space="preserve"> </w:t>
      </w:r>
      <w:r>
        <w:rPr>
          <w:rFonts w:hint="eastAsia"/>
          <w:sz w:val="32"/>
          <w:szCs w:val="32"/>
        </w:rPr>
        <w:t>生态影响》、《中华人民共和国文物</w:t>
      </w:r>
      <w:r w:rsidRPr="006C2AF6">
        <w:rPr>
          <w:rFonts w:hint="eastAsia"/>
          <w:sz w:val="32"/>
          <w:szCs w:val="32"/>
        </w:rPr>
        <w:t>保护法</w:t>
      </w:r>
      <w:r>
        <w:rPr>
          <w:rFonts w:hint="eastAsia"/>
          <w:sz w:val="32"/>
          <w:szCs w:val="32"/>
        </w:rPr>
        <w:t>》的相关规定，聘请具有相关资质和经验的</w:t>
      </w:r>
      <w:r w:rsidR="00323115">
        <w:rPr>
          <w:rFonts w:hint="eastAsia"/>
          <w:sz w:val="32"/>
          <w:szCs w:val="32"/>
        </w:rPr>
        <w:t>机构或</w:t>
      </w:r>
      <w:r>
        <w:rPr>
          <w:rFonts w:hint="eastAsia"/>
          <w:sz w:val="32"/>
          <w:szCs w:val="32"/>
        </w:rPr>
        <w:t>专家进行现场调查，了解项目</w:t>
      </w:r>
      <w:r w:rsidR="00323115">
        <w:rPr>
          <w:rFonts w:hint="eastAsia"/>
          <w:sz w:val="32"/>
          <w:szCs w:val="32"/>
        </w:rPr>
        <w:t>所在</w:t>
      </w:r>
      <w:r>
        <w:rPr>
          <w:rFonts w:hint="eastAsia"/>
          <w:sz w:val="32"/>
          <w:szCs w:val="32"/>
        </w:rPr>
        <w:t>地物质文化资源情况，</w:t>
      </w:r>
      <w:r w:rsidRPr="00DE1572">
        <w:rPr>
          <w:rFonts w:hint="eastAsia"/>
          <w:sz w:val="32"/>
          <w:szCs w:val="32"/>
        </w:rPr>
        <w:t>分析选址</w:t>
      </w:r>
      <w:r>
        <w:rPr>
          <w:rFonts w:hint="eastAsia"/>
          <w:sz w:val="32"/>
          <w:szCs w:val="32"/>
        </w:rPr>
        <w:t>和技术</w:t>
      </w:r>
      <w:r w:rsidRPr="00DE1572">
        <w:rPr>
          <w:rFonts w:hint="eastAsia"/>
          <w:sz w:val="32"/>
          <w:szCs w:val="32"/>
        </w:rPr>
        <w:t>路线</w:t>
      </w:r>
      <w:r>
        <w:rPr>
          <w:rFonts w:hint="eastAsia"/>
          <w:sz w:val="32"/>
          <w:szCs w:val="32"/>
        </w:rPr>
        <w:t>的</w:t>
      </w:r>
      <w:r w:rsidRPr="00DE1572">
        <w:rPr>
          <w:rFonts w:hint="eastAsia"/>
          <w:sz w:val="32"/>
          <w:szCs w:val="32"/>
        </w:rPr>
        <w:t>替代</w:t>
      </w:r>
      <w:r>
        <w:rPr>
          <w:rFonts w:hint="eastAsia"/>
          <w:sz w:val="32"/>
          <w:szCs w:val="32"/>
        </w:rPr>
        <w:t>方案，提出</w:t>
      </w:r>
      <w:r w:rsidRPr="00DE1572">
        <w:rPr>
          <w:rFonts w:hint="eastAsia"/>
          <w:sz w:val="32"/>
          <w:szCs w:val="32"/>
        </w:rPr>
        <w:t>具体</w:t>
      </w:r>
      <w:r>
        <w:rPr>
          <w:rFonts w:hint="eastAsia"/>
          <w:sz w:val="32"/>
          <w:szCs w:val="32"/>
        </w:rPr>
        <w:t>的</w:t>
      </w:r>
      <w:r w:rsidRPr="00DE1572">
        <w:rPr>
          <w:rFonts w:hint="eastAsia"/>
          <w:sz w:val="32"/>
          <w:szCs w:val="32"/>
        </w:rPr>
        <w:t>保护计划</w:t>
      </w:r>
      <w:r>
        <w:rPr>
          <w:rFonts w:hint="eastAsia"/>
          <w:sz w:val="32"/>
          <w:szCs w:val="32"/>
        </w:rPr>
        <w:t>，</w:t>
      </w:r>
      <w:r w:rsidRPr="00DE1572">
        <w:rPr>
          <w:rFonts w:hint="eastAsia"/>
          <w:sz w:val="32"/>
          <w:szCs w:val="32"/>
        </w:rPr>
        <w:t>以减轻</w:t>
      </w:r>
      <w:r>
        <w:rPr>
          <w:rFonts w:hint="eastAsia"/>
          <w:sz w:val="32"/>
          <w:szCs w:val="32"/>
        </w:rPr>
        <w:t>对物质文化资源的损害。</w:t>
      </w:r>
    </w:p>
    <w:p w:rsidR="00FE36A7" w:rsidRDefault="00FE36A7" w:rsidP="00B80841">
      <w:pPr>
        <w:spacing w:line="360" w:lineRule="auto"/>
        <w:ind w:firstLineChars="200" w:firstLine="640"/>
        <w:rPr>
          <w:sz w:val="32"/>
          <w:szCs w:val="32"/>
        </w:rPr>
      </w:pPr>
      <w:r w:rsidRPr="00B214DA">
        <w:rPr>
          <w:rFonts w:hint="eastAsia"/>
          <w:sz w:val="32"/>
          <w:szCs w:val="32"/>
        </w:rPr>
        <w:t>如果项目有可能对物质文化资源产生负面影响，应采取恰当的措施避免或减轻这些影响</w:t>
      </w:r>
      <w:r>
        <w:rPr>
          <w:rFonts w:hint="eastAsia"/>
          <w:sz w:val="32"/>
          <w:szCs w:val="32"/>
        </w:rPr>
        <w:t>，相关措施包括避免负面影响、全面保护以及有选择的减缓措施。</w:t>
      </w:r>
      <w:r w:rsidRPr="00B214DA">
        <w:rPr>
          <w:rFonts w:hint="eastAsia"/>
          <w:sz w:val="32"/>
          <w:szCs w:val="32"/>
        </w:rPr>
        <w:t>如果物质文化资源的</w:t>
      </w:r>
      <w:r w:rsidRPr="00B214DA">
        <w:rPr>
          <w:rFonts w:hint="eastAsia"/>
          <w:sz w:val="32"/>
          <w:szCs w:val="32"/>
        </w:rPr>
        <w:lastRenderedPageBreak/>
        <w:t>局部或整体可能消失，则应采取抢救措施或保留书面记录。</w:t>
      </w:r>
      <w:r w:rsidRPr="00917D4A">
        <w:rPr>
          <w:rFonts w:hint="eastAsia"/>
          <w:sz w:val="32"/>
          <w:szCs w:val="32"/>
        </w:rPr>
        <w:t>所有项目活动应遵守《中华人民共和国文物保护法》的规定</w:t>
      </w:r>
      <w:r>
        <w:rPr>
          <w:rFonts w:hint="eastAsia"/>
          <w:sz w:val="32"/>
          <w:szCs w:val="32"/>
        </w:rPr>
        <w:t>。</w:t>
      </w:r>
    </w:p>
    <w:p w:rsidR="00B80841" w:rsidRPr="00B214DA" w:rsidRDefault="00B80841" w:rsidP="00B80841">
      <w:pPr>
        <w:spacing w:line="360" w:lineRule="auto"/>
        <w:ind w:firstLineChars="200" w:firstLine="640"/>
        <w:rPr>
          <w:sz w:val="32"/>
          <w:szCs w:val="32"/>
        </w:rPr>
      </w:pPr>
      <w:r w:rsidRPr="00B214DA">
        <w:rPr>
          <w:rFonts w:hint="eastAsia"/>
          <w:sz w:val="32"/>
          <w:szCs w:val="32"/>
        </w:rPr>
        <w:t>如果项目会影响物质文化资源，</w:t>
      </w:r>
      <w:r w:rsidRPr="0019050A">
        <w:rPr>
          <w:rFonts w:hint="eastAsia"/>
          <w:sz w:val="32"/>
          <w:szCs w:val="32"/>
        </w:rPr>
        <w:t>根据环境影响评价法和文物保护法规定，</w:t>
      </w:r>
      <w:r w:rsidRPr="00B214DA">
        <w:rPr>
          <w:rFonts w:hint="eastAsia"/>
          <w:sz w:val="32"/>
          <w:szCs w:val="32"/>
        </w:rPr>
        <w:t>应</w:t>
      </w:r>
      <w:r w:rsidRPr="0019050A">
        <w:rPr>
          <w:rFonts w:hint="eastAsia"/>
          <w:sz w:val="32"/>
          <w:szCs w:val="32"/>
        </w:rPr>
        <w:t>通过文献调研、现场调查、人物访谈、召开论证和听证会等形式，</w:t>
      </w:r>
      <w:r w:rsidRPr="00B214DA">
        <w:rPr>
          <w:rFonts w:hint="eastAsia"/>
          <w:sz w:val="32"/>
          <w:szCs w:val="32"/>
        </w:rPr>
        <w:t>与受影响的社区、</w:t>
      </w:r>
      <w:r>
        <w:rPr>
          <w:rFonts w:hint="eastAsia"/>
          <w:sz w:val="32"/>
          <w:szCs w:val="32"/>
        </w:rPr>
        <w:t>及</w:t>
      </w:r>
      <w:r w:rsidRPr="00B214DA">
        <w:rPr>
          <w:rFonts w:hint="eastAsia"/>
          <w:sz w:val="32"/>
          <w:szCs w:val="32"/>
        </w:rPr>
        <w:t>负责保护物质文化资源的</w:t>
      </w:r>
      <w:r w:rsidRPr="0019050A">
        <w:rPr>
          <w:rFonts w:hint="eastAsia"/>
          <w:sz w:val="32"/>
          <w:szCs w:val="32"/>
        </w:rPr>
        <w:t>文物主管部门</w:t>
      </w:r>
      <w:r w:rsidRPr="00B214DA">
        <w:rPr>
          <w:rFonts w:hint="eastAsia"/>
          <w:sz w:val="32"/>
          <w:szCs w:val="32"/>
        </w:rPr>
        <w:t>进行协商，</w:t>
      </w:r>
      <w:r w:rsidRPr="0019050A">
        <w:rPr>
          <w:rFonts w:hint="eastAsia"/>
          <w:sz w:val="32"/>
          <w:szCs w:val="32"/>
        </w:rPr>
        <w:t>了解文物的现状及重要程度，评估文物的特性以及项目对其产生的潜在影响</w:t>
      </w:r>
      <w:r>
        <w:rPr>
          <w:rFonts w:hint="eastAsia"/>
          <w:sz w:val="32"/>
          <w:szCs w:val="32"/>
        </w:rPr>
        <w:t>，</w:t>
      </w:r>
      <w:r w:rsidRPr="00B214DA">
        <w:rPr>
          <w:rFonts w:hint="eastAsia"/>
          <w:sz w:val="32"/>
          <w:szCs w:val="32"/>
        </w:rPr>
        <w:t>并在决策时考虑他们的意见</w:t>
      </w:r>
      <w:r>
        <w:rPr>
          <w:rFonts w:hint="eastAsia"/>
          <w:sz w:val="32"/>
          <w:szCs w:val="32"/>
        </w:rPr>
        <w:t>。</w:t>
      </w:r>
      <w:r w:rsidRPr="00B214DA">
        <w:rPr>
          <w:rFonts w:hint="eastAsia"/>
          <w:sz w:val="32"/>
          <w:szCs w:val="32"/>
        </w:rPr>
        <w:t>协商的结果应作为环境</w:t>
      </w:r>
      <w:r w:rsidR="00740F38">
        <w:rPr>
          <w:rFonts w:hint="eastAsia"/>
          <w:sz w:val="32"/>
          <w:szCs w:val="32"/>
        </w:rPr>
        <w:t>及社会影响</w:t>
      </w:r>
      <w:r w:rsidRPr="00B214DA">
        <w:rPr>
          <w:rFonts w:hint="eastAsia"/>
          <w:sz w:val="32"/>
          <w:szCs w:val="32"/>
        </w:rPr>
        <w:t>评价报告的一部分公布</w:t>
      </w:r>
      <w:r>
        <w:rPr>
          <w:rFonts w:hint="eastAsia"/>
          <w:sz w:val="32"/>
          <w:szCs w:val="32"/>
        </w:rPr>
        <w:t>（</w:t>
      </w:r>
      <w:r w:rsidRPr="00B214DA">
        <w:rPr>
          <w:rFonts w:hint="eastAsia"/>
          <w:sz w:val="32"/>
          <w:szCs w:val="32"/>
        </w:rPr>
        <w:t>除非发布相关消息会危害物质文化资源的安全和完整</w:t>
      </w:r>
      <w:r>
        <w:rPr>
          <w:rFonts w:hint="eastAsia"/>
          <w:sz w:val="32"/>
          <w:szCs w:val="32"/>
        </w:rPr>
        <w:t>）</w:t>
      </w:r>
      <w:r w:rsidRPr="00B214DA">
        <w:rPr>
          <w:rFonts w:hint="eastAsia"/>
          <w:sz w:val="32"/>
          <w:szCs w:val="32"/>
        </w:rPr>
        <w:t>。</w:t>
      </w:r>
    </w:p>
    <w:p w:rsidR="00B80841" w:rsidRPr="00FE36A7" w:rsidRDefault="00FE36A7" w:rsidP="00FE36A7">
      <w:pPr>
        <w:pStyle w:val="2"/>
        <w:spacing w:line="360" w:lineRule="auto"/>
        <w:jc w:val="center"/>
        <w:rPr>
          <w:rFonts w:ascii="Times New Roman" w:eastAsia="华文中宋" w:hAnsi="Times New Roman"/>
        </w:rPr>
      </w:pPr>
      <w:r w:rsidRPr="00FE36A7">
        <w:rPr>
          <w:rFonts w:ascii="Times New Roman" w:eastAsia="华文中宋" w:hAnsi="Times New Roman" w:hint="eastAsia"/>
        </w:rPr>
        <w:t>第三节</w:t>
      </w:r>
      <w:r w:rsidRPr="00FE36A7">
        <w:rPr>
          <w:rFonts w:ascii="Times New Roman" w:eastAsia="华文中宋" w:hAnsi="Times New Roman" w:hint="eastAsia"/>
        </w:rPr>
        <w:t xml:space="preserve"> </w:t>
      </w:r>
      <w:r w:rsidRPr="00FE36A7">
        <w:rPr>
          <w:rFonts w:ascii="Times New Roman" w:eastAsia="华文中宋" w:hAnsi="Times New Roman" w:hint="eastAsia"/>
        </w:rPr>
        <w:t>偶然发现的物质文化资源</w:t>
      </w:r>
    </w:p>
    <w:p w:rsidR="00B80841" w:rsidRDefault="00B80841" w:rsidP="00B80841">
      <w:pPr>
        <w:spacing w:line="360" w:lineRule="auto"/>
        <w:ind w:firstLineChars="200" w:firstLine="640"/>
        <w:rPr>
          <w:sz w:val="32"/>
          <w:szCs w:val="32"/>
        </w:rPr>
      </w:pPr>
      <w:r w:rsidRPr="00B214DA">
        <w:rPr>
          <w:rFonts w:hint="eastAsia"/>
          <w:sz w:val="32"/>
          <w:szCs w:val="32"/>
        </w:rPr>
        <w:t>对</w:t>
      </w:r>
      <w:r w:rsidR="00FE36A7">
        <w:rPr>
          <w:rFonts w:hint="eastAsia"/>
          <w:sz w:val="32"/>
          <w:szCs w:val="32"/>
        </w:rPr>
        <w:t>于在项目实施过程中</w:t>
      </w:r>
      <w:r w:rsidRPr="00B214DA">
        <w:rPr>
          <w:rFonts w:hint="eastAsia"/>
          <w:sz w:val="32"/>
          <w:szCs w:val="32"/>
        </w:rPr>
        <w:t>偶然发现的</w:t>
      </w:r>
      <w:r w:rsidR="00FE36A7">
        <w:rPr>
          <w:rFonts w:hint="eastAsia"/>
          <w:sz w:val="32"/>
          <w:szCs w:val="32"/>
        </w:rPr>
        <w:t>物质</w:t>
      </w:r>
      <w:r w:rsidRPr="00B214DA">
        <w:rPr>
          <w:rFonts w:hint="eastAsia"/>
          <w:sz w:val="32"/>
          <w:szCs w:val="32"/>
        </w:rPr>
        <w:t>文化资源，</w:t>
      </w:r>
      <w:r>
        <w:rPr>
          <w:rFonts w:hint="eastAsia"/>
          <w:sz w:val="32"/>
          <w:szCs w:val="32"/>
        </w:rPr>
        <w:t>应按照中国文物保护法规定</w:t>
      </w:r>
      <w:r w:rsidRPr="0019050A">
        <w:rPr>
          <w:rFonts w:hint="eastAsia"/>
          <w:sz w:val="32"/>
          <w:szCs w:val="32"/>
        </w:rPr>
        <w:t>保护现场，立即报告当地文物行政部门</w:t>
      </w:r>
      <w:r>
        <w:rPr>
          <w:rFonts w:hint="eastAsia"/>
          <w:sz w:val="32"/>
          <w:szCs w:val="32"/>
        </w:rPr>
        <w:t>。</w:t>
      </w:r>
      <w:r w:rsidRPr="0019050A">
        <w:rPr>
          <w:rFonts w:hint="eastAsia"/>
          <w:sz w:val="32"/>
          <w:szCs w:val="32"/>
        </w:rPr>
        <w:t>文物行政部门接到报告后，如无特殊情况，应当在二十四小时内赶赴现场，并在七日内提出处理意见。文物行政部门可以报请当地人民政府通知公安机关协助保护现场</w:t>
      </w:r>
      <w:r>
        <w:rPr>
          <w:rFonts w:hint="eastAsia"/>
          <w:sz w:val="32"/>
          <w:szCs w:val="32"/>
        </w:rPr>
        <w:t>。</w:t>
      </w:r>
      <w:r w:rsidRPr="0019050A">
        <w:rPr>
          <w:rFonts w:hint="eastAsia"/>
          <w:sz w:val="32"/>
          <w:szCs w:val="32"/>
        </w:rPr>
        <w:t>发现重要文物的，应当立即上报国务院文物行政部门，国务院文物行政部门应当在接到报告后十五日内提出处理意见。</w:t>
      </w:r>
      <w:r w:rsidR="00FE36A7">
        <w:rPr>
          <w:rFonts w:hint="eastAsia"/>
          <w:sz w:val="32"/>
          <w:szCs w:val="32"/>
        </w:rPr>
        <w:t>在文物管理部门出具意见后，项目实施机构应重新评估项目对物质文化资源的影响</w:t>
      </w:r>
      <w:r w:rsidR="00C37914">
        <w:rPr>
          <w:rFonts w:hint="eastAsia"/>
          <w:sz w:val="32"/>
          <w:szCs w:val="32"/>
        </w:rPr>
        <w:t>，并根据评估的结果进行必要的项目调整（重新进行项目选址或调整项目活动），以保证调整后的项</w:t>
      </w:r>
      <w:r w:rsidR="00C37914">
        <w:rPr>
          <w:rFonts w:hint="eastAsia"/>
          <w:sz w:val="32"/>
          <w:szCs w:val="32"/>
        </w:rPr>
        <w:lastRenderedPageBreak/>
        <w:t>目符合中心物质文化资源政策的要求。</w:t>
      </w:r>
    </w:p>
    <w:p w:rsidR="00FE36A7" w:rsidRPr="00FE36A7" w:rsidRDefault="00FE36A7" w:rsidP="00FE36A7">
      <w:pPr>
        <w:pStyle w:val="2"/>
        <w:spacing w:line="360" w:lineRule="auto"/>
        <w:jc w:val="center"/>
        <w:rPr>
          <w:rFonts w:ascii="Times New Roman" w:eastAsia="华文中宋" w:hAnsi="Times New Roman"/>
        </w:rPr>
      </w:pPr>
      <w:r w:rsidRPr="00FE36A7">
        <w:rPr>
          <w:rFonts w:ascii="Times New Roman" w:eastAsia="华文中宋" w:hAnsi="Times New Roman" w:hint="eastAsia"/>
        </w:rPr>
        <w:t>第四节</w:t>
      </w:r>
      <w:r w:rsidRPr="00FE36A7">
        <w:rPr>
          <w:rFonts w:ascii="Times New Roman" w:eastAsia="华文中宋" w:hAnsi="Times New Roman" w:hint="eastAsia"/>
        </w:rPr>
        <w:t xml:space="preserve"> </w:t>
      </w:r>
      <w:r w:rsidRPr="00FE36A7">
        <w:rPr>
          <w:rFonts w:ascii="Times New Roman" w:eastAsia="华文中宋" w:hAnsi="Times New Roman" w:hint="eastAsia"/>
        </w:rPr>
        <w:t>物质文化资源管理计划</w:t>
      </w:r>
    </w:p>
    <w:p w:rsidR="002071FD" w:rsidRDefault="0093435C" w:rsidP="00323115">
      <w:pPr>
        <w:spacing w:line="360" w:lineRule="auto"/>
        <w:ind w:firstLineChars="200" w:firstLine="640"/>
        <w:rPr>
          <w:sz w:val="32"/>
          <w:szCs w:val="32"/>
        </w:rPr>
      </w:pPr>
      <w:proofErr w:type="gramStart"/>
      <w:r>
        <w:rPr>
          <w:rFonts w:hint="eastAsia"/>
          <w:sz w:val="32"/>
          <w:szCs w:val="32"/>
        </w:rPr>
        <w:t>若项目</w:t>
      </w:r>
      <w:proofErr w:type="gramEnd"/>
      <w:r>
        <w:rPr>
          <w:rFonts w:hint="eastAsia"/>
          <w:sz w:val="32"/>
          <w:szCs w:val="32"/>
        </w:rPr>
        <w:t>可能影响物质文化资源，应编制</w:t>
      </w:r>
      <w:r w:rsidR="00645C95">
        <w:rPr>
          <w:rFonts w:hint="eastAsia"/>
          <w:sz w:val="32"/>
          <w:szCs w:val="32"/>
        </w:rPr>
        <w:t>独立的</w:t>
      </w:r>
      <w:r>
        <w:rPr>
          <w:rFonts w:hint="eastAsia"/>
          <w:sz w:val="32"/>
          <w:szCs w:val="32"/>
        </w:rPr>
        <w:t>物质文化资源管理计划，内容包括：</w:t>
      </w:r>
    </w:p>
    <w:p w:rsidR="00E74BFB" w:rsidRDefault="00E74BFB" w:rsidP="00323115">
      <w:pPr>
        <w:spacing w:line="360" w:lineRule="auto"/>
        <w:ind w:firstLineChars="200" w:firstLine="640"/>
        <w:rPr>
          <w:sz w:val="32"/>
          <w:szCs w:val="32"/>
        </w:rPr>
      </w:pPr>
      <w:r>
        <w:rPr>
          <w:rFonts w:hint="eastAsia"/>
          <w:sz w:val="32"/>
          <w:szCs w:val="32"/>
        </w:rPr>
        <w:t>(1)</w:t>
      </w:r>
      <w:r w:rsidR="00645C95">
        <w:rPr>
          <w:rFonts w:hint="eastAsia"/>
          <w:sz w:val="32"/>
          <w:szCs w:val="32"/>
        </w:rPr>
        <w:t xml:space="preserve"> </w:t>
      </w:r>
      <w:r w:rsidR="00645C95">
        <w:rPr>
          <w:rFonts w:hint="eastAsia"/>
          <w:sz w:val="32"/>
          <w:szCs w:val="32"/>
        </w:rPr>
        <w:t>基线数据；</w:t>
      </w:r>
    </w:p>
    <w:p w:rsidR="00E74BFB" w:rsidRDefault="00E74BFB" w:rsidP="00323115">
      <w:pPr>
        <w:spacing w:line="360" w:lineRule="auto"/>
        <w:ind w:firstLineChars="200" w:firstLine="640"/>
        <w:rPr>
          <w:sz w:val="32"/>
          <w:szCs w:val="32"/>
        </w:rPr>
      </w:pPr>
      <w:r>
        <w:rPr>
          <w:rFonts w:hint="eastAsia"/>
          <w:sz w:val="32"/>
          <w:szCs w:val="32"/>
        </w:rPr>
        <w:t xml:space="preserve">(2) </w:t>
      </w:r>
      <w:r w:rsidR="0096696B">
        <w:rPr>
          <w:rFonts w:hint="eastAsia"/>
          <w:sz w:val="32"/>
          <w:szCs w:val="32"/>
        </w:rPr>
        <w:t>说明可能受</w:t>
      </w:r>
      <w:r w:rsidR="00645C95">
        <w:rPr>
          <w:rFonts w:hint="eastAsia"/>
          <w:sz w:val="32"/>
          <w:szCs w:val="32"/>
        </w:rPr>
        <w:t>到项目影响的物质文化资源并分析</w:t>
      </w:r>
      <w:r w:rsidR="0096696B">
        <w:rPr>
          <w:rFonts w:hint="eastAsia"/>
          <w:sz w:val="32"/>
          <w:szCs w:val="32"/>
        </w:rPr>
        <w:t>项目</w:t>
      </w:r>
      <w:r w:rsidR="00645C95">
        <w:rPr>
          <w:rFonts w:hint="eastAsia"/>
          <w:sz w:val="32"/>
          <w:szCs w:val="32"/>
        </w:rPr>
        <w:t>可能</w:t>
      </w:r>
      <w:r w:rsidR="0096696B">
        <w:rPr>
          <w:rFonts w:hint="eastAsia"/>
          <w:sz w:val="32"/>
          <w:szCs w:val="32"/>
        </w:rPr>
        <w:t>对物质文化资源造成的</w:t>
      </w:r>
      <w:r w:rsidR="00645C95">
        <w:rPr>
          <w:rFonts w:hint="eastAsia"/>
          <w:sz w:val="32"/>
          <w:szCs w:val="32"/>
        </w:rPr>
        <w:t>影响；</w:t>
      </w:r>
    </w:p>
    <w:p w:rsidR="00E74BFB" w:rsidRDefault="00E74BFB" w:rsidP="00323115">
      <w:pPr>
        <w:spacing w:line="360" w:lineRule="auto"/>
        <w:ind w:firstLineChars="200" w:firstLine="640"/>
        <w:rPr>
          <w:sz w:val="32"/>
          <w:szCs w:val="32"/>
        </w:rPr>
      </w:pPr>
      <w:r>
        <w:rPr>
          <w:rFonts w:hint="eastAsia"/>
          <w:sz w:val="32"/>
          <w:szCs w:val="32"/>
        </w:rPr>
        <w:t>(3)</w:t>
      </w:r>
      <w:r w:rsidR="0096696B">
        <w:rPr>
          <w:rFonts w:hint="eastAsia"/>
          <w:sz w:val="32"/>
          <w:szCs w:val="32"/>
        </w:rPr>
        <w:t xml:space="preserve"> </w:t>
      </w:r>
      <w:r w:rsidR="0096696B">
        <w:rPr>
          <w:rFonts w:hint="eastAsia"/>
          <w:sz w:val="32"/>
          <w:szCs w:val="32"/>
        </w:rPr>
        <w:t>缓解措施或补偿措施。</w:t>
      </w:r>
    </w:p>
    <w:p w:rsidR="00B80841" w:rsidRDefault="002071FD" w:rsidP="00323115">
      <w:pPr>
        <w:spacing w:line="360" w:lineRule="auto"/>
        <w:ind w:firstLineChars="200" w:firstLine="640"/>
        <w:rPr>
          <w:sz w:val="32"/>
          <w:szCs w:val="32"/>
        </w:rPr>
      </w:pPr>
      <w:r>
        <w:rPr>
          <w:rFonts w:hint="eastAsia"/>
          <w:sz w:val="32"/>
          <w:szCs w:val="32"/>
        </w:rPr>
        <w:t>物质文化资源管理计划</w:t>
      </w:r>
      <w:r w:rsidR="00B80841">
        <w:rPr>
          <w:rFonts w:hint="eastAsia"/>
          <w:sz w:val="32"/>
          <w:szCs w:val="32"/>
        </w:rPr>
        <w:t>应参照环境影响评价公众参与暂行办法的</w:t>
      </w:r>
      <w:r w:rsidR="00B80841" w:rsidRPr="005F18FA">
        <w:rPr>
          <w:rFonts w:hint="eastAsia"/>
          <w:sz w:val="32"/>
          <w:szCs w:val="32"/>
        </w:rPr>
        <w:t>规定，通过座谈、论证、听证、公开等方式，及时向项目的主要利益相关方公开，并</w:t>
      </w:r>
      <w:r w:rsidR="00B80841">
        <w:rPr>
          <w:rFonts w:hint="eastAsia"/>
          <w:sz w:val="32"/>
          <w:szCs w:val="32"/>
        </w:rPr>
        <w:t>按照文物保护法的要求</w:t>
      </w:r>
      <w:r w:rsidR="00B80841" w:rsidRPr="005F18FA">
        <w:rPr>
          <w:rFonts w:hint="eastAsia"/>
          <w:sz w:val="32"/>
          <w:szCs w:val="32"/>
        </w:rPr>
        <w:t>报请项目当地或国家文物管理部门审批。</w:t>
      </w:r>
    </w:p>
    <w:p w:rsidR="0096696B" w:rsidRPr="006F2A12" w:rsidRDefault="0096696B" w:rsidP="0096696B">
      <w:pPr>
        <w:pStyle w:val="a5"/>
        <w:overflowPunct w:val="0"/>
        <w:spacing w:line="720" w:lineRule="auto"/>
        <w:ind w:firstLineChars="0" w:firstLine="0"/>
        <w:jc w:val="center"/>
        <w:outlineLvl w:val="0"/>
        <w:rPr>
          <w:rFonts w:ascii="Times New Roman" w:eastAsia="黑体" w:hAnsi="Times New Roman" w:cs="Times New Roman"/>
          <w:b/>
          <w:sz w:val="32"/>
          <w:szCs w:val="32"/>
        </w:rPr>
      </w:pPr>
      <w:r>
        <w:rPr>
          <w:rFonts w:ascii="Times New Roman" w:eastAsia="黑体" w:hAnsi="Times New Roman" w:cs="Times New Roman" w:hint="eastAsia"/>
          <w:b/>
          <w:sz w:val="32"/>
          <w:szCs w:val="32"/>
        </w:rPr>
        <w:t>第四章</w:t>
      </w:r>
      <w:r>
        <w:rPr>
          <w:rFonts w:ascii="Times New Roman" w:eastAsia="黑体" w:hAnsi="Times New Roman" w:cs="Times New Roman" w:hint="eastAsia"/>
          <w:b/>
          <w:sz w:val="32"/>
          <w:szCs w:val="32"/>
        </w:rPr>
        <w:t xml:space="preserve"> </w:t>
      </w:r>
      <w:r>
        <w:rPr>
          <w:rFonts w:ascii="Times New Roman" w:eastAsia="黑体" w:hAnsi="Times New Roman" w:cs="Times New Roman" w:hint="eastAsia"/>
          <w:b/>
          <w:sz w:val="32"/>
          <w:szCs w:val="32"/>
        </w:rPr>
        <w:t>相关流程</w:t>
      </w:r>
    </w:p>
    <w:p w:rsidR="0096696B" w:rsidRPr="00CF70FC" w:rsidRDefault="0096696B" w:rsidP="0096696B">
      <w:pPr>
        <w:spacing w:line="360" w:lineRule="auto"/>
        <w:ind w:firstLineChars="200" w:firstLine="640"/>
        <w:rPr>
          <w:color w:val="000000" w:themeColor="text1"/>
          <w:sz w:val="32"/>
          <w:szCs w:val="32"/>
        </w:rPr>
      </w:pPr>
      <w:r w:rsidRPr="00CF70FC">
        <w:rPr>
          <w:rFonts w:hint="eastAsia"/>
          <w:color w:val="000000" w:themeColor="text1"/>
          <w:sz w:val="32"/>
          <w:szCs w:val="32"/>
        </w:rPr>
        <w:t xml:space="preserve">1. </w:t>
      </w:r>
      <w:r w:rsidRPr="00CF70FC">
        <w:rPr>
          <w:rFonts w:hint="eastAsia"/>
          <w:color w:val="000000" w:themeColor="text1"/>
          <w:sz w:val="32"/>
          <w:szCs w:val="32"/>
        </w:rPr>
        <w:t>项目概念阶段</w:t>
      </w:r>
    </w:p>
    <w:p w:rsidR="0096696B" w:rsidRPr="00CF70FC" w:rsidRDefault="0096696B" w:rsidP="0096696B">
      <w:pPr>
        <w:spacing w:line="360" w:lineRule="auto"/>
        <w:ind w:firstLineChars="200" w:firstLine="640"/>
        <w:rPr>
          <w:color w:val="000000" w:themeColor="text1"/>
          <w:sz w:val="32"/>
          <w:szCs w:val="32"/>
        </w:rPr>
      </w:pPr>
      <w:r w:rsidRPr="00CF70FC">
        <w:rPr>
          <w:rFonts w:hint="eastAsia"/>
          <w:color w:val="000000" w:themeColor="text1"/>
          <w:sz w:val="32"/>
          <w:szCs w:val="32"/>
        </w:rPr>
        <w:t>项目实施机构应当提供充分的信息，说明项目是否</w:t>
      </w:r>
      <w:r>
        <w:rPr>
          <w:rFonts w:hint="eastAsia"/>
          <w:color w:val="000000" w:themeColor="text1"/>
          <w:sz w:val="32"/>
          <w:szCs w:val="32"/>
        </w:rPr>
        <w:t>会对物质文化资源产生影响</w:t>
      </w:r>
      <w:r w:rsidRPr="00CF70FC">
        <w:rPr>
          <w:rFonts w:hint="eastAsia"/>
          <w:color w:val="000000" w:themeColor="text1"/>
          <w:sz w:val="32"/>
          <w:szCs w:val="32"/>
        </w:rPr>
        <w:t>。中心</w:t>
      </w:r>
      <w:r w:rsidRPr="0096696B">
        <w:rPr>
          <w:rFonts w:hint="eastAsia"/>
          <w:color w:val="000000" w:themeColor="text1"/>
          <w:sz w:val="32"/>
          <w:szCs w:val="32"/>
        </w:rPr>
        <w:t>物质文化资源</w:t>
      </w:r>
      <w:r w:rsidRPr="00CF70FC">
        <w:rPr>
          <w:rFonts w:hint="eastAsia"/>
          <w:color w:val="000000" w:themeColor="text1"/>
          <w:sz w:val="32"/>
          <w:szCs w:val="32"/>
        </w:rPr>
        <w:t>联络员根据上述信息确定针对该项目是否启动中心</w:t>
      </w:r>
      <w:r w:rsidRPr="0096696B">
        <w:rPr>
          <w:rFonts w:hint="eastAsia"/>
          <w:color w:val="000000" w:themeColor="text1"/>
          <w:sz w:val="32"/>
          <w:szCs w:val="32"/>
        </w:rPr>
        <w:t>物质文化资源</w:t>
      </w:r>
      <w:r w:rsidRPr="00CF70FC">
        <w:rPr>
          <w:rFonts w:hint="eastAsia"/>
          <w:color w:val="000000" w:themeColor="text1"/>
          <w:sz w:val="32"/>
          <w:szCs w:val="32"/>
        </w:rPr>
        <w:t>标准。</w:t>
      </w:r>
    </w:p>
    <w:p w:rsidR="0096696B" w:rsidRPr="00CF70FC" w:rsidRDefault="0096696B" w:rsidP="0096696B">
      <w:pPr>
        <w:spacing w:line="360" w:lineRule="auto"/>
        <w:ind w:firstLineChars="200" w:firstLine="640"/>
        <w:rPr>
          <w:color w:val="000000" w:themeColor="text1"/>
          <w:sz w:val="32"/>
          <w:szCs w:val="32"/>
        </w:rPr>
      </w:pPr>
      <w:r w:rsidRPr="00CF70FC">
        <w:rPr>
          <w:rFonts w:hint="eastAsia"/>
          <w:color w:val="000000" w:themeColor="text1"/>
          <w:sz w:val="32"/>
          <w:szCs w:val="32"/>
        </w:rPr>
        <w:t xml:space="preserve">2. </w:t>
      </w:r>
      <w:r w:rsidRPr="00CF70FC">
        <w:rPr>
          <w:rFonts w:hint="eastAsia"/>
          <w:color w:val="000000" w:themeColor="text1"/>
          <w:sz w:val="32"/>
          <w:szCs w:val="32"/>
        </w:rPr>
        <w:t>项目文件阶段</w:t>
      </w:r>
    </w:p>
    <w:p w:rsidR="0096696B" w:rsidRPr="00375F73" w:rsidRDefault="0096696B" w:rsidP="00375F73">
      <w:pPr>
        <w:spacing w:line="360" w:lineRule="auto"/>
        <w:ind w:firstLineChars="200" w:firstLine="640"/>
        <w:rPr>
          <w:color w:val="000000" w:themeColor="text1"/>
          <w:sz w:val="32"/>
          <w:szCs w:val="32"/>
        </w:rPr>
      </w:pPr>
      <w:r w:rsidRPr="00375F73">
        <w:rPr>
          <w:rFonts w:hint="eastAsia"/>
          <w:color w:val="000000" w:themeColor="text1"/>
          <w:sz w:val="32"/>
          <w:szCs w:val="32"/>
        </w:rPr>
        <w:t>若环境及社会影响评价发现拟议项目位于可能发现物质文化资源的区域，则在项目建设及运行阶段</w:t>
      </w:r>
      <w:r w:rsidR="00375F73" w:rsidRPr="00375F73">
        <w:rPr>
          <w:rFonts w:hint="eastAsia"/>
          <w:color w:val="000000" w:themeColor="text1"/>
          <w:sz w:val="32"/>
          <w:szCs w:val="32"/>
        </w:rPr>
        <w:t>均需要建立针对偶然发现的物质文化资源的处理程序。</w:t>
      </w:r>
      <w:r w:rsidR="00375F73">
        <w:rPr>
          <w:rFonts w:hint="eastAsia"/>
          <w:color w:val="000000" w:themeColor="text1"/>
          <w:sz w:val="32"/>
          <w:szCs w:val="32"/>
        </w:rPr>
        <w:t>若环境及社会影响</w:t>
      </w:r>
      <w:r w:rsidR="00375F73">
        <w:rPr>
          <w:rFonts w:hint="eastAsia"/>
          <w:color w:val="000000" w:themeColor="text1"/>
          <w:sz w:val="32"/>
          <w:szCs w:val="32"/>
        </w:rPr>
        <w:lastRenderedPageBreak/>
        <w:t>评价发现项目可能对物质文化资源产生影响，应编制独立的物质文化资源管理计划。</w:t>
      </w:r>
    </w:p>
    <w:p w:rsidR="00375F73" w:rsidRDefault="0096696B" w:rsidP="0096696B">
      <w:pPr>
        <w:spacing w:line="360" w:lineRule="auto"/>
        <w:ind w:firstLineChars="200" w:firstLine="640"/>
        <w:rPr>
          <w:color w:val="000000" w:themeColor="text1"/>
          <w:sz w:val="32"/>
          <w:szCs w:val="32"/>
        </w:rPr>
      </w:pPr>
      <w:r w:rsidRPr="001405B8">
        <w:rPr>
          <w:rFonts w:hint="eastAsia"/>
          <w:color w:val="000000" w:themeColor="text1"/>
          <w:sz w:val="32"/>
          <w:szCs w:val="32"/>
        </w:rPr>
        <w:t>根据环境及社会影响评价流程的要求，应邀请受影响的人群，政府有关部门，相关社会组织以及地方专家参与公众咨询过程，</w:t>
      </w:r>
      <w:r w:rsidR="00375F73">
        <w:rPr>
          <w:rFonts w:hint="eastAsia"/>
          <w:color w:val="000000" w:themeColor="text1"/>
          <w:sz w:val="32"/>
          <w:szCs w:val="32"/>
        </w:rPr>
        <w:t>记录现存的物质文化资源及其重要意义，</w:t>
      </w:r>
      <w:r w:rsidRPr="001405B8">
        <w:rPr>
          <w:rFonts w:hint="eastAsia"/>
          <w:color w:val="000000" w:themeColor="text1"/>
          <w:sz w:val="32"/>
          <w:szCs w:val="32"/>
        </w:rPr>
        <w:t>评价对</w:t>
      </w:r>
      <w:r w:rsidR="00375F73">
        <w:rPr>
          <w:rFonts w:hint="eastAsia"/>
          <w:color w:val="000000" w:themeColor="text1"/>
          <w:sz w:val="32"/>
          <w:szCs w:val="32"/>
        </w:rPr>
        <w:t>物质文化资源</w:t>
      </w:r>
      <w:r w:rsidRPr="001405B8">
        <w:rPr>
          <w:rFonts w:hint="eastAsia"/>
          <w:color w:val="000000" w:themeColor="text1"/>
          <w:sz w:val="32"/>
          <w:szCs w:val="32"/>
        </w:rPr>
        <w:t>可能造成的影响，寻求避免或缓解影响的措施。</w:t>
      </w:r>
    </w:p>
    <w:p w:rsidR="0096696B" w:rsidRPr="0096696B" w:rsidRDefault="00375F73" w:rsidP="00323115">
      <w:pPr>
        <w:spacing w:line="360" w:lineRule="auto"/>
        <w:ind w:firstLineChars="200" w:firstLine="640"/>
        <w:rPr>
          <w:sz w:val="32"/>
          <w:szCs w:val="32"/>
        </w:rPr>
      </w:pPr>
      <w:r>
        <w:rPr>
          <w:rFonts w:hint="eastAsia"/>
          <w:sz w:val="32"/>
          <w:szCs w:val="32"/>
        </w:rPr>
        <w:t>在信息公开与公众咨询过程中，应特别关注</w:t>
      </w:r>
      <w:r w:rsidR="00D40C13">
        <w:rPr>
          <w:rFonts w:hint="eastAsia"/>
          <w:sz w:val="32"/>
          <w:szCs w:val="32"/>
        </w:rPr>
        <w:t>与物质文化资源存在密切关系的利益相关方，主要</w:t>
      </w:r>
      <w:r>
        <w:rPr>
          <w:rFonts w:hint="eastAsia"/>
          <w:sz w:val="32"/>
          <w:szCs w:val="32"/>
        </w:rPr>
        <w:t>包括</w:t>
      </w:r>
      <w:r w:rsidR="00D40C13">
        <w:rPr>
          <w:rFonts w:hint="eastAsia"/>
          <w:sz w:val="32"/>
          <w:szCs w:val="32"/>
        </w:rPr>
        <w:t>当地的</w:t>
      </w:r>
      <w:r>
        <w:rPr>
          <w:rFonts w:hint="eastAsia"/>
          <w:sz w:val="32"/>
          <w:szCs w:val="32"/>
        </w:rPr>
        <w:t>少数民族</w:t>
      </w:r>
      <w:r w:rsidR="00D40C13">
        <w:rPr>
          <w:rFonts w:hint="eastAsia"/>
          <w:sz w:val="32"/>
          <w:szCs w:val="32"/>
        </w:rPr>
        <w:t>居民，</w:t>
      </w:r>
      <w:r>
        <w:rPr>
          <w:rFonts w:hint="eastAsia"/>
          <w:sz w:val="32"/>
          <w:szCs w:val="32"/>
        </w:rPr>
        <w:t>其他与物质文化资源存在宗教、精神和文化</w:t>
      </w:r>
      <w:r w:rsidR="00D40C13">
        <w:rPr>
          <w:rFonts w:hint="eastAsia"/>
          <w:sz w:val="32"/>
          <w:szCs w:val="32"/>
        </w:rPr>
        <w:t>联系的社区居民，与物质文化资源存在社会或经济利益关系的居民、社区及企业，以及参与物质文化资源相关文化研究和保护的相关专家和组织。</w:t>
      </w:r>
    </w:p>
    <w:sectPr w:rsidR="0096696B" w:rsidRPr="009669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4A" w:rsidRDefault="00DA2E4A" w:rsidP="00B80841">
      <w:r>
        <w:separator/>
      </w:r>
    </w:p>
  </w:endnote>
  <w:endnote w:type="continuationSeparator" w:id="0">
    <w:p w:rsidR="00DA2E4A" w:rsidRDefault="00DA2E4A" w:rsidP="00B8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4A" w:rsidRDefault="00DA2E4A" w:rsidP="00B80841">
      <w:r>
        <w:separator/>
      </w:r>
    </w:p>
  </w:footnote>
  <w:footnote w:type="continuationSeparator" w:id="0">
    <w:p w:rsidR="00DA2E4A" w:rsidRDefault="00DA2E4A" w:rsidP="00B80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776B0"/>
    <w:multiLevelType w:val="hybridMultilevel"/>
    <w:tmpl w:val="2F785AF2"/>
    <w:lvl w:ilvl="0" w:tplc="66C648BE">
      <w:start w:val="1"/>
      <w:numFmt w:val="decimal"/>
      <w:lvlText w:val="%1."/>
      <w:lvlJc w:val="left"/>
      <w:pPr>
        <w:ind w:left="1675" w:hanging="1035"/>
      </w:pPr>
      <w:rPr>
        <w:rFonts w:ascii="Times New Roman" w:hAnsi="Times New Roman" w:cs="Times New Roman"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718"/>
    <w:rsid w:val="00066FBA"/>
    <w:rsid w:val="000A11EB"/>
    <w:rsid w:val="001814C9"/>
    <w:rsid w:val="002071FD"/>
    <w:rsid w:val="00304F70"/>
    <w:rsid w:val="00323115"/>
    <w:rsid w:val="00375F73"/>
    <w:rsid w:val="003B1670"/>
    <w:rsid w:val="003B38E5"/>
    <w:rsid w:val="005C6EC3"/>
    <w:rsid w:val="006321E8"/>
    <w:rsid w:val="00645C95"/>
    <w:rsid w:val="00660500"/>
    <w:rsid w:val="006A3579"/>
    <w:rsid w:val="00733718"/>
    <w:rsid w:val="00740F38"/>
    <w:rsid w:val="007F10A1"/>
    <w:rsid w:val="0093435C"/>
    <w:rsid w:val="0096696B"/>
    <w:rsid w:val="009A1EB4"/>
    <w:rsid w:val="00B80841"/>
    <w:rsid w:val="00C37914"/>
    <w:rsid w:val="00D40C13"/>
    <w:rsid w:val="00D507E4"/>
    <w:rsid w:val="00D60636"/>
    <w:rsid w:val="00DA2E4A"/>
    <w:rsid w:val="00E4298F"/>
    <w:rsid w:val="00E74BFB"/>
    <w:rsid w:val="00FE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841"/>
    <w:pPr>
      <w:widowControl w:val="0"/>
      <w:jc w:val="both"/>
    </w:pPr>
    <w:rPr>
      <w:rFonts w:eastAsia="仿宋_GB2312"/>
      <w:kern w:val="2"/>
      <w:sz w:val="30"/>
      <w:szCs w:val="24"/>
    </w:rPr>
  </w:style>
  <w:style w:type="paragraph" w:styleId="2">
    <w:name w:val="heading 2"/>
    <w:basedOn w:val="a"/>
    <w:next w:val="a"/>
    <w:link w:val="2Char"/>
    <w:uiPriority w:val="9"/>
    <w:semiHidden/>
    <w:unhideWhenUsed/>
    <w:qFormat/>
    <w:rsid w:val="00B8084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841"/>
    <w:rPr>
      <w:rFonts w:eastAsia="仿宋_GB2312"/>
      <w:kern w:val="2"/>
      <w:sz w:val="18"/>
      <w:szCs w:val="18"/>
    </w:rPr>
  </w:style>
  <w:style w:type="paragraph" w:styleId="a4">
    <w:name w:val="footer"/>
    <w:basedOn w:val="a"/>
    <w:link w:val="Char0"/>
    <w:uiPriority w:val="99"/>
    <w:unhideWhenUsed/>
    <w:rsid w:val="00B80841"/>
    <w:pPr>
      <w:tabs>
        <w:tab w:val="center" w:pos="4153"/>
        <w:tab w:val="right" w:pos="8306"/>
      </w:tabs>
      <w:snapToGrid w:val="0"/>
      <w:jc w:val="left"/>
    </w:pPr>
    <w:rPr>
      <w:sz w:val="18"/>
      <w:szCs w:val="18"/>
    </w:rPr>
  </w:style>
  <w:style w:type="character" w:customStyle="1" w:styleId="Char0">
    <w:name w:val="页脚 Char"/>
    <w:basedOn w:val="a0"/>
    <w:link w:val="a4"/>
    <w:uiPriority w:val="99"/>
    <w:rsid w:val="00B80841"/>
    <w:rPr>
      <w:rFonts w:eastAsia="仿宋_GB2312"/>
      <w:kern w:val="2"/>
      <w:sz w:val="18"/>
      <w:szCs w:val="18"/>
    </w:rPr>
  </w:style>
  <w:style w:type="paragraph" w:styleId="a5">
    <w:name w:val="List Paragraph"/>
    <w:basedOn w:val="a"/>
    <w:uiPriority w:val="34"/>
    <w:qFormat/>
    <w:rsid w:val="00B80841"/>
    <w:pPr>
      <w:ind w:firstLineChars="200" w:firstLine="420"/>
    </w:pPr>
    <w:rPr>
      <w:rFonts w:asciiTheme="minorHAnsi" w:eastAsiaTheme="minorEastAsia" w:hAnsiTheme="minorHAnsi" w:cstheme="minorBidi"/>
      <w:sz w:val="21"/>
      <w:szCs w:val="22"/>
    </w:rPr>
  </w:style>
  <w:style w:type="character" w:customStyle="1" w:styleId="2Char">
    <w:name w:val="标题 2 Char"/>
    <w:basedOn w:val="a0"/>
    <w:link w:val="2"/>
    <w:uiPriority w:val="9"/>
    <w:semiHidden/>
    <w:rsid w:val="00B80841"/>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841"/>
    <w:pPr>
      <w:widowControl w:val="0"/>
      <w:jc w:val="both"/>
    </w:pPr>
    <w:rPr>
      <w:rFonts w:eastAsia="仿宋_GB2312"/>
      <w:kern w:val="2"/>
      <w:sz w:val="30"/>
      <w:szCs w:val="24"/>
    </w:rPr>
  </w:style>
  <w:style w:type="paragraph" w:styleId="2">
    <w:name w:val="heading 2"/>
    <w:basedOn w:val="a"/>
    <w:next w:val="a"/>
    <w:link w:val="2Char"/>
    <w:uiPriority w:val="9"/>
    <w:semiHidden/>
    <w:unhideWhenUsed/>
    <w:qFormat/>
    <w:rsid w:val="00B8084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8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841"/>
    <w:rPr>
      <w:rFonts w:eastAsia="仿宋_GB2312"/>
      <w:kern w:val="2"/>
      <w:sz w:val="18"/>
      <w:szCs w:val="18"/>
    </w:rPr>
  </w:style>
  <w:style w:type="paragraph" w:styleId="a4">
    <w:name w:val="footer"/>
    <w:basedOn w:val="a"/>
    <w:link w:val="Char0"/>
    <w:uiPriority w:val="99"/>
    <w:unhideWhenUsed/>
    <w:rsid w:val="00B80841"/>
    <w:pPr>
      <w:tabs>
        <w:tab w:val="center" w:pos="4153"/>
        <w:tab w:val="right" w:pos="8306"/>
      </w:tabs>
      <w:snapToGrid w:val="0"/>
      <w:jc w:val="left"/>
    </w:pPr>
    <w:rPr>
      <w:sz w:val="18"/>
      <w:szCs w:val="18"/>
    </w:rPr>
  </w:style>
  <w:style w:type="character" w:customStyle="1" w:styleId="Char0">
    <w:name w:val="页脚 Char"/>
    <w:basedOn w:val="a0"/>
    <w:link w:val="a4"/>
    <w:uiPriority w:val="99"/>
    <w:rsid w:val="00B80841"/>
    <w:rPr>
      <w:rFonts w:eastAsia="仿宋_GB2312"/>
      <w:kern w:val="2"/>
      <w:sz w:val="18"/>
      <w:szCs w:val="18"/>
    </w:rPr>
  </w:style>
  <w:style w:type="paragraph" w:styleId="a5">
    <w:name w:val="List Paragraph"/>
    <w:basedOn w:val="a"/>
    <w:uiPriority w:val="34"/>
    <w:qFormat/>
    <w:rsid w:val="00B80841"/>
    <w:pPr>
      <w:ind w:firstLineChars="200" w:firstLine="420"/>
    </w:pPr>
    <w:rPr>
      <w:rFonts w:asciiTheme="minorHAnsi" w:eastAsiaTheme="minorEastAsia" w:hAnsiTheme="minorHAnsi" w:cstheme="minorBidi"/>
      <w:sz w:val="21"/>
      <w:szCs w:val="22"/>
    </w:rPr>
  </w:style>
  <w:style w:type="character" w:customStyle="1" w:styleId="2Char">
    <w:name w:val="标题 2 Char"/>
    <w:basedOn w:val="a0"/>
    <w:link w:val="2"/>
    <w:uiPriority w:val="9"/>
    <w:semiHidden/>
    <w:rsid w:val="00B8084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6</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14</cp:revision>
  <dcterms:created xsi:type="dcterms:W3CDTF">2015-01-16T09:40:00Z</dcterms:created>
  <dcterms:modified xsi:type="dcterms:W3CDTF">2015-05-07T02:03:00Z</dcterms:modified>
</cp:coreProperties>
</file>