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68744" w14:textId="77777777" w:rsidR="00945242" w:rsidRPr="00DC2714" w:rsidRDefault="00716566">
      <w:pPr>
        <w:rPr>
          <w:rFonts w:ascii="黑体" w:eastAsia="黑体" w:hAnsi="黑体" w:cs="黑体"/>
          <w:sz w:val="30"/>
          <w:szCs w:val="30"/>
        </w:rPr>
      </w:pPr>
      <w:r w:rsidRPr="00DC2714">
        <w:rPr>
          <w:rFonts w:ascii="黑体" w:eastAsia="黑体" w:hAnsi="黑体" w:cs="黑体" w:hint="eastAsia"/>
          <w:sz w:val="30"/>
          <w:szCs w:val="30"/>
        </w:rPr>
        <w:t>附件3</w:t>
      </w:r>
    </w:p>
    <w:p w14:paraId="68191BC9" w14:textId="77777777" w:rsidR="00945242" w:rsidRDefault="00945242">
      <w:pPr>
        <w:rPr>
          <w:rFonts w:ascii="黑体" w:eastAsia="黑体" w:hAnsi="黑体" w:cs="黑体"/>
          <w:b/>
          <w:bCs/>
          <w:sz w:val="32"/>
          <w:szCs w:val="32"/>
        </w:rPr>
      </w:pPr>
    </w:p>
    <w:p w14:paraId="474878D2" w14:textId="77777777" w:rsidR="00E07B2A" w:rsidRDefault="0071656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工业园区水环境管理典型案例</w:t>
      </w:r>
    </w:p>
    <w:p w14:paraId="5338B5EB" w14:textId="424FE3FC" w:rsidR="00945242" w:rsidRDefault="00D14D9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（</w:t>
      </w:r>
      <w:r w:rsidR="00716566">
        <w:rPr>
          <w:rFonts w:ascii="方正小标宋简体" w:eastAsia="方正小标宋简体" w:hint="eastAsia"/>
          <w:sz w:val="36"/>
          <w:szCs w:val="36"/>
        </w:rPr>
        <w:t>编写提纲</w:t>
      </w:r>
      <w:r>
        <w:rPr>
          <w:rFonts w:ascii="方正小标宋简体" w:eastAsia="方正小标宋简体" w:hint="eastAsia"/>
          <w:sz w:val="36"/>
          <w:szCs w:val="36"/>
        </w:rPr>
        <w:t>）</w:t>
      </w:r>
    </w:p>
    <w:p w14:paraId="248331A0" w14:textId="77777777" w:rsidR="00945242" w:rsidRDefault="00716566">
      <w:pPr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一、案例名称</w:t>
      </w:r>
    </w:p>
    <w:p w14:paraId="364A8396" w14:textId="6A10518C" w:rsidR="00945242" w:rsidRDefault="00716566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包括园区名称和案例特点，如XX园区工业废水综合治理与水资源循环利用典型案例、XX园区初期雨水风险防范典型案例、XX园区管网高标准</w:t>
      </w:r>
      <w:r w:rsidR="00685595">
        <w:rPr>
          <w:rFonts w:ascii="仿宋_GB2312" w:eastAsia="仿宋_GB2312" w:hint="eastAsia"/>
          <w:sz w:val="30"/>
          <w:szCs w:val="30"/>
        </w:rPr>
        <w:t>和数字化</w:t>
      </w:r>
      <w:r>
        <w:rPr>
          <w:rFonts w:ascii="仿宋_GB2312" w:eastAsia="仿宋_GB2312" w:hint="eastAsia"/>
          <w:sz w:val="30"/>
          <w:szCs w:val="30"/>
        </w:rPr>
        <w:t>排查整治典型案</w:t>
      </w:r>
      <w:r>
        <w:rPr>
          <w:rFonts w:eastAsia="仿宋_GB2312" w:hint="eastAsia"/>
          <w:sz w:val="30"/>
          <w:szCs w:val="30"/>
        </w:rPr>
        <w:t>例等。</w:t>
      </w:r>
    </w:p>
    <w:p w14:paraId="1A02BA4C" w14:textId="77777777" w:rsidR="00945242" w:rsidRDefault="00716566">
      <w:pPr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二、园区基本情况简介（不超过500字）</w:t>
      </w:r>
    </w:p>
    <w:p w14:paraId="7B6D5207" w14:textId="77777777" w:rsidR="00945242" w:rsidRDefault="00716566">
      <w:pPr>
        <w:spacing w:line="360" w:lineRule="auto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简述园区基本情况和水污染防治现状。</w:t>
      </w:r>
    </w:p>
    <w:p w14:paraId="32456C4E" w14:textId="77777777" w:rsidR="00945242" w:rsidRDefault="00716566">
      <w:pPr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三、案例典型做法（不超过2000字）</w:t>
      </w:r>
    </w:p>
    <w:p w14:paraId="594FCF55" w14:textId="77777777" w:rsidR="00945242" w:rsidRDefault="00716566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阐述案例的治理理念、技术路线、创新模式等，可插入典型照片、技术路线框架图和示意图等，体现园区因地制宜解决水污染防治症结问题、化解水污染风险、推动水环境质量改善等方面的突出特点和创新点。典型做法包括（不限于）以下情形，或其中特别突出的某一方面。</w:t>
      </w:r>
    </w:p>
    <w:p w14:paraId="5E9894F6" w14:textId="646EAF63" w:rsidR="00945242" w:rsidRPr="003C3797" w:rsidRDefault="00716566" w:rsidP="00FC7F61">
      <w:pPr>
        <w:ind w:firstLineChars="200" w:firstLine="602"/>
        <w:rPr>
          <w:rFonts w:ascii="楷体" w:eastAsia="楷体" w:hAnsi="楷体" w:cs="楷体"/>
          <w:bCs/>
          <w:sz w:val="30"/>
          <w:szCs w:val="30"/>
        </w:rPr>
      </w:pPr>
      <w:r w:rsidRPr="00FC7F61">
        <w:rPr>
          <w:rFonts w:ascii="楷体" w:eastAsia="楷体" w:hAnsi="楷体" w:cs="楷体" w:hint="eastAsia"/>
          <w:b/>
          <w:bCs/>
          <w:sz w:val="30"/>
          <w:szCs w:val="30"/>
        </w:rPr>
        <w:t>（一）基础设施</w:t>
      </w:r>
      <w:r w:rsidR="00A93F82" w:rsidRPr="00FC7F61">
        <w:rPr>
          <w:rFonts w:ascii="楷体" w:eastAsia="楷体" w:hAnsi="楷体" w:cs="楷体" w:hint="eastAsia"/>
          <w:b/>
          <w:bCs/>
          <w:sz w:val="30"/>
          <w:szCs w:val="30"/>
        </w:rPr>
        <w:t>专业</w:t>
      </w:r>
      <w:r w:rsidRPr="00FC7F61">
        <w:rPr>
          <w:rFonts w:ascii="楷体" w:eastAsia="楷体" w:hAnsi="楷体" w:cs="楷体" w:hint="eastAsia"/>
          <w:b/>
          <w:bCs/>
          <w:sz w:val="30"/>
          <w:szCs w:val="30"/>
        </w:rPr>
        <w:t>化。</w:t>
      </w:r>
      <w:r w:rsidR="003C3797" w:rsidRPr="003C3797">
        <w:rPr>
          <w:rFonts w:eastAsia="仿宋_GB2312" w:hint="eastAsia"/>
          <w:sz w:val="30"/>
          <w:szCs w:val="30"/>
        </w:rPr>
        <w:t>对依托城镇污水处理设施处理园区工业废水情况进行评估，</w:t>
      </w:r>
      <w:r w:rsidR="003C3797" w:rsidRPr="003C3797">
        <w:rPr>
          <w:rFonts w:eastAsia="仿宋_GB2312"/>
          <w:sz w:val="30"/>
          <w:szCs w:val="30"/>
        </w:rPr>
        <w:t>经评估认定污染物不能被城镇污水处理</w:t>
      </w:r>
      <w:r w:rsidR="00737907">
        <w:rPr>
          <w:rFonts w:eastAsia="仿宋_GB2312" w:hint="eastAsia"/>
          <w:sz w:val="30"/>
          <w:szCs w:val="30"/>
        </w:rPr>
        <w:t>设施</w:t>
      </w:r>
      <w:r w:rsidR="003C3797" w:rsidRPr="003C3797">
        <w:rPr>
          <w:rFonts w:eastAsia="仿宋_GB2312"/>
          <w:sz w:val="30"/>
          <w:szCs w:val="30"/>
        </w:rPr>
        <w:t>有效处理或可能影响污水处理厂出水稳定达标的，</w:t>
      </w:r>
      <w:r w:rsidR="00393EC2">
        <w:rPr>
          <w:rFonts w:eastAsia="仿宋_GB2312" w:hint="eastAsia"/>
          <w:sz w:val="30"/>
          <w:szCs w:val="30"/>
        </w:rPr>
        <w:t>以</w:t>
      </w:r>
      <w:r w:rsidR="003C3797" w:rsidRPr="00393EC2">
        <w:rPr>
          <w:rFonts w:ascii="仿宋_GB2312" w:eastAsia="仿宋_GB2312" w:hint="eastAsia"/>
          <w:sz w:val="30"/>
          <w:szCs w:val="30"/>
        </w:rPr>
        <w:t>“</w:t>
      </w:r>
      <w:r w:rsidR="003C3797" w:rsidRPr="003C3797">
        <w:rPr>
          <w:rFonts w:eastAsia="仿宋_GB2312"/>
          <w:sz w:val="30"/>
          <w:szCs w:val="30"/>
        </w:rPr>
        <w:t>一园一策</w:t>
      </w:r>
      <w:r w:rsidR="003C3797" w:rsidRPr="00393EC2">
        <w:rPr>
          <w:rFonts w:ascii="仿宋_GB2312" w:eastAsia="仿宋_GB2312" w:hint="eastAsia"/>
          <w:sz w:val="30"/>
          <w:szCs w:val="30"/>
        </w:rPr>
        <w:t>”</w:t>
      </w:r>
      <w:r w:rsidR="00393EC2">
        <w:rPr>
          <w:rFonts w:eastAsia="仿宋_GB2312" w:hint="eastAsia"/>
          <w:sz w:val="30"/>
          <w:szCs w:val="30"/>
        </w:rPr>
        <w:t>方式</w:t>
      </w:r>
      <w:r w:rsidR="003C3797" w:rsidRPr="003C3797">
        <w:rPr>
          <w:rFonts w:eastAsia="仿宋_GB2312"/>
          <w:sz w:val="30"/>
          <w:szCs w:val="30"/>
        </w:rPr>
        <w:t>有序退出</w:t>
      </w:r>
      <w:r w:rsidR="003C3797">
        <w:rPr>
          <w:rFonts w:eastAsia="仿宋_GB2312"/>
          <w:sz w:val="30"/>
          <w:szCs w:val="30"/>
        </w:rPr>
        <w:t>，</w:t>
      </w:r>
      <w:r w:rsidR="000257EF">
        <w:rPr>
          <w:rFonts w:eastAsia="仿宋_GB2312" w:hint="eastAsia"/>
          <w:sz w:val="30"/>
          <w:szCs w:val="30"/>
        </w:rPr>
        <w:t>并</w:t>
      </w:r>
      <w:r w:rsidR="00A57AFF">
        <w:rPr>
          <w:rFonts w:eastAsia="仿宋_GB2312" w:hint="eastAsia"/>
          <w:sz w:val="30"/>
          <w:szCs w:val="30"/>
        </w:rPr>
        <w:t>开展管网分流改造，</w:t>
      </w:r>
      <w:r w:rsidR="003C3797">
        <w:rPr>
          <w:rFonts w:eastAsia="仿宋_GB2312" w:hint="eastAsia"/>
          <w:sz w:val="30"/>
          <w:szCs w:val="30"/>
        </w:rPr>
        <w:t>配套建设专业工业废水集中处理设施</w:t>
      </w:r>
      <w:r w:rsidR="003C3797" w:rsidRPr="003C3797">
        <w:rPr>
          <w:rFonts w:eastAsia="仿宋_GB2312"/>
          <w:sz w:val="30"/>
          <w:szCs w:val="30"/>
        </w:rPr>
        <w:t>。</w:t>
      </w:r>
      <w:r w:rsidR="00A57AFF">
        <w:rPr>
          <w:rFonts w:eastAsia="仿宋_GB2312" w:hint="eastAsia"/>
          <w:sz w:val="30"/>
          <w:szCs w:val="30"/>
        </w:rPr>
        <w:t>根据当地水环境质量改善和风险防范</w:t>
      </w:r>
      <w:r w:rsidR="00D401D1">
        <w:rPr>
          <w:rFonts w:eastAsia="仿宋_GB2312" w:hint="eastAsia"/>
          <w:sz w:val="30"/>
          <w:szCs w:val="30"/>
        </w:rPr>
        <w:t>要求</w:t>
      </w:r>
      <w:r w:rsidR="00A57AFF">
        <w:rPr>
          <w:rFonts w:eastAsia="仿宋_GB2312" w:hint="eastAsia"/>
          <w:sz w:val="30"/>
          <w:szCs w:val="30"/>
        </w:rPr>
        <w:t>，对已实现稳定达标排放的污水处理设施开展工业废水深度治理</w:t>
      </w:r>
      <w:r w:rsidR="00A57AFF">
        <w:rPr>
          <w:rFonts w:eastAsia="仿宋_GB2312" w:hint="eastAsia"/>
          <w:sz w:val="30"/>
          <w:szCs w:val="30"/>
        </w:rPr>
        <w:lastRenderedPageBreak/>
        <w:t>及资源化利用改造，</w:t>
      </w:r>
      <w:r w:rsidR="002477F2">
        <w:rPr>
          <w:rFonts w:eastAsia="仿宋_GB2312" w:hint="eastAsia"/>
          <w:sz w:val="30"/>
          <w:szCs w:val="30"/>
        </w:rPr>
        <w:t>进一步提高收集处理效能</w:t>
      </w:r>
      <w:r>
        <w:rPr>
          <w:rFonts w:eastAsia="仿宋_GB2312" w:hint="eastAsia"/>
          <w:sz w:val="30"/>
          <w:szCs w:val="30"/>
        </w:rPr>
        <w:t>。</w:t>
      </w:r>
    </w:p>
    <w:p w14:paraId="31B82A45" w14:textId="03A438FC" w:rsidR="00945242" w:rsidRDefault="00716566" w:rsidP="00FC7F61">
      <w:pPr>
        <w:ind w:firstLineChars="200" w:firstLine="602"/>
        <w:rPr>
          <w:rFonts w:eastAsia="仿宋_GB2312"/>
          <w:sz w:val="30"/>
          <w:szCs w:val="30"/>
        </w:rPr>
      </w:pPr>
      <w:r w:rsidRPr="00FC7F61">
        <w:rPr>
          <w:rFonts w:ascii="楷体" w:eastAsia="楷体" w:hAnsi="楷体" w:cs="楷体" w:hint="eastAsia"/>
          <w:b/>
          <w:bCs/>
          <w:sz w:val="30"/>
          <w:szCs w:val="30"/>
        </w:rPr>
        <w:t>（二）污水收集处理精细化。</w:t>
      </w:r>
      <w:r w:rsidR="00716F50">
        <w:rPr>
          <w:rFonts w:eastAsia="仿宋_GB2312" w:hint="eastAsia"/>
          <w:sz w:val="30"/>
          <w:szCs w:val="30"/>
        </w:rPr>
        <w:t>污水实现分类收集、分质处理</w:t>
      </w:r>
      <w:r w:rsidR="002746EF">
        <w:rPr>
          <w:rFonts w:eastAsia="仿宋_GB2312" w:hint="eastAsia"/>
          <w:sz w:val="30"/>
          <w:szCs w:val="30"/>
        </w:rPr>
        <w:t>；</w:t>
      </w:r>
      <w:r>
        <w:rPr>
          <w:rFonts w:eastAsia="仿宋_GB2312" w:hint="eastAsia"/>
          <w:sz w:val="30"/>
          <w:szCs w:val="30"/>
        </w:rPr>
        <w:t>采用先进技术和针对性措施对污水直排、漏排等问题开展排查整治，推动管网泄漏、溢流点位得到有效治理，雨水排口无污水溢流。创新污水排放管理模式，精细化制定企业纳管标准，提升工业废水处理效能。</w:t>
      </w:r>
    </w:p>
    <w:p w14:paraId="5CB002AB" w14:textId="77777777" w:rsidR="00945242" w:rsidRDefault="00716566" w:rsidP="00F364E2">
      <w:pPr>
        <w:ind w:firstLineChars="200" w:firstLine="602"/>
        <w:rPr>
          <w:rFonts w:eastAsia="仿宋_GB2312"/>
          <w:sz w:val="30"/>
          <w:szCs w:val="30"/>
        </w:rPr>
      </w:pPr>
      <w:r w:rsidRPr="00F364E2">
        <w:rPr>
          <w:rFonts w:ascii="楷体" w:eastAsia="楷体" w:hAnsi="楷体" w:cs="楷体" w:hint="eastAsia"/>
          <w:b/>
          <w:bCs/>
          <w:sz w:val="30"/>
          <w:szCs w:val="30"/>
        </w:rPr>
        <w:t>（三）环境管理数字化。</w:t>
      </w:r>
      <w:r>
        <w:rPr>
          <w:rFonts w:eastAsia="仿宋_GB2312" w:hint="eastAsia"/>
          <w:sz w:val="30"/>
          <w:szCs w:val="30"/>
        </w:rPr>
        <w:t>园区积极创新环境监管模式，构建智慧化监管体系，实现环境问题“可视化”、“数字化”管理，提升问题发现与溯源能力。</w:t>
      </w:r>
    </w:p>
    <w:p w14:paraId="29E9C960" w14:textId="6B84E14B" w:rsidR="00945242" w:rsidRDefault="00716566" w:rsidP="00F364E2">
      <w:pPr>
        <w:ind w:firstLineChars="200" w:firstLine="602"/>
        <w:rPr>
          <w:rFonts w:eastAsia="仿宋_GB2312"/>
          <w:sz w:val="30"/>
          <w:szCs w:val="30"/>
        </w:rPr>
      </w:pPr>
      <w:r w:rsidRPr="00F364E2">
        <w:rPr>
          <w:rFonts w:ascii="楷体" w:eastAsia="楷体" w:hAnsi="楷体" w:cs="楷体" w:hint="eastAsia"/>
          <w:b/>
          <w:bCs/>
          <w:sz w:val="30"/>
          <w:szCs w:val="30"/>
        </w:rPr>
        <w:t>（四）风险防控信息化。</w:t>
      </w:r>
      <w:r>
        <w:rPr>
          <w:rFonts w:eastAsia="仿宋_GB2312" w:hint="eastAsia"/>
          <w:sz w:val="30"/>
          <w:szCs w:val="30"/>
        </w:rPr>
        <w:t>工业园区特别是化工</w:t>
      </w:r>
      <w:r w:rsidR="00AB524F">
        <w:rPr>
          <w:rFonts w:eastAsia="仿宋_GB2312" w:hint="eastAsia"/>
          <w:sz w:val="30"/>
          <w:szCs w:val="30"/>
        </w:rPr>
        <w:t>等重点行业园区，配套在线监控和电动阀门等自动化设施，加强初期</w:t>
      </w:r>
      <w:r>
        <w:rPr>
          <w:rFonts w:eastAsia="仿宋_GB2312" w:hint="eastAsia"/>
          <w:sz w:val="30"/>
          <w:szCs w:val="30"/>
        </w:rPr>
        <w:t>雨水的拦截</w:t>
      </w:r>
      <w:r w:rsidR="00F364E2">
        <w:rPr>
          <w:rFonts w:eastAsia="仿宋_GB2312" w:hint="eastAsia"/>
          <w:sz w:val="30"/>
          <w:szCs w:val="30"/>
        </w:rPr>
        <w:t>、收集</w:t>
      </w:r>
      <w:r>
        <w:rPr>
          <w:rFonts w:eastAsia="仿宋_GB2312" w:hint="eastAsia"/>
          <w:sz w:val="30"/>
          <w:szCs w:val="30"/>
        </w:rPr>
        <w:t>和处理。配套有毒有害物质在线监控、废水综合毒性管控等设施，提升水污染风险防范能力。</w:t>
      </w:r>
    </w:p>
    <w:p w14:paraId="423D8ACD" w14:textId="77777777" w:rsidR="00945242" w:rsidRDefault="00716566">
      <w:pPr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四、效益分析（不超过500字）</w:t>
      </w:r>
    </w:p>
    <w:p w14:paraId="0F64B1E7" w14:textId="158685D8" w:rsidR="00945242" w:rsidRDefault="00716566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阐述案例的环境效益和经济社会效益，如减污降碳效益和服务</w:t>
      </w:r>
      <w:r w:rsidR="006B5D2F">
        <w:rPr>
          <w:rFonts w:eastAsia="仿宋_GB2312" w:hint="eastAsia"/>
          <w:sz w:val="30"/>
          <w:szCs w:val="30"/>
        </w:rPr>
        <w:t>企业降本增效、</w:t>
      </w:r>
      <w:r>
        <w:rPr>
          <w:rFonts w:eastAsia="仿宋_GB2312" w:hint="eastAsia"/>
          <w:sz w:val="30"/>
          <w:szCs w:val="30"/>
        </w:rPr>
        <w:t>园区高质量发展取得的成效等。</w:t>
      </w:r>
    </w:p>
    <w:p w14:paraId="79ACAD81" w14:textId="77777777" w:rsidR="00945242" w:rsidRDefault="00716566">
      <w:pPr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五、问题与建议（不超过500字）</w:t>
      </w:r>
    </w:p>
    <w:p w14:paraId="0F16B90A" w14:textId="645EAF2C" w:rsidR="00945242" w:rsidRDefault="00716566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阐述园区目前在水污染防治工作中遇到的问题、下一步的工作思路</w:t>
      </w:r>
      <w:r w:rsidR="0086722A">
        <w:rPr>
          <w:rFonts w:eastAsia="仿宋_GB2312" w:hint="eastAsia"/>
          <w:sz w:val="30"/>
          <w:szCs w:val="30"/>
        </w:rPr>
        <w:t>、</w:t>
      </w:r>
      <w:r>
        <w:rPr>
          <w:rFonts w:eastAsia="仿宋_GB2312" w:hint="eastAsia"/>
          <w:sz w:val="30"/>
          <w:szCs w:val="30"/>
        </w:rPr>
        <w:t>对国家</w:t>
      </w:r>
      <w:r w:rsidR="00A43C2F">
        <w:rPr>
          <w:rFonts w:eastAsia="仿宋_GB2312" w:hint="eastAsia"/>
          <w:sz w:val="30"/>
          <w:szCs w:val="30"/>
        </w:rPr>
        <w:t>相关</w:t>
      </w:r>
      <w:r>
        <w:rPr>
          <w:rFonts w:eastAsia="仿宋_GB2312" w:hint="eastAsia"/>
          <w:sz w:val="30"/>
          <w:szCs w:val="30"/>
        </w:rPr>
        <w:t>政策的建议</w:t>
      </w:r>
      <w:r w:rsidR="0086722A">
        <w:rPr>
          <w:rFonts w:eastAsia="仿宋_GB2312" w:hint="eastAsia"/>
          <w:sz w:val="30"/>
          <w:szCs w:val="30"/>
        </w:rPr>
        <w:t>等</w:t>
      </w:r>
      <w:r>
        <w:rPr>
          <w:rFonts w:eastAsia="仿宋_GB2312" w:hint="eastAsia"/>
          <w:sz w:val="30"/>
          <w:szCs w:val="30"/>
        </w:rPr>
        <w:t>。</w:t>
      </w:r>
    </w:p>
    <w:p w14:paraId="38CB19DF" w14:textId="77777777" w:rsidR="00945242" w:rsidRDefault="00716566">
      <w:pPr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六、相关证明文件</w:t>
      </w:r>
    </w:p>
    <w:p w14:paraId="78B7979D" w14:textId="7FCEDA52" w:rsidR="00945242" w:rsidRDefault="00716566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结合实际</w:t>
      </w:r>
      <w:r w:rsidR="00C561BE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提供与案例有关的工作方案、技术路线、政策文件、管理制度、项目批复等。</w:t>
      </w:r>
      <w:bookmarkStart w:id="0" w:name="_GoBack"/>
      <w:bookmarkEnd w:id="0"/>
    </w:p>
    <w:sectPr w:rsidR="0094524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90511" w14:textId="77777777" w:rsidR="006A06D1" w:rsidRDefault="006A06D1" w:rsidP="00843512">
      <w:r>
        <w:separator/>
      </w:r>
    </w:p>
  </w:endnote>
  <w:endnote w:type="continuationSeparator" w:id="0">
    <w:p w14:paraId="1406AFE3" w14:textId="77777777" w:rsidR="006A06D1" w:rsidRDefault="006A06D1" w:rsidP="0084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3418359"/>
      <w:docPartObj>
        <w:docPartGallery w:val="Page Numbers (Bottom of Page)"/>
        <w:docPartUnique/>
      </w:docPartObj>
    </w:sdtPr>
    <w:sdtEndPr/>
    <w:sdtContent>
      <w:p w14:paraId="624B9D3A" w14:textId="246B45E0" w:rsidR="00653A80" w:rsidRDefault="00653A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90E" w:rsidRPr="00D9790E">
          <w:rPr>
            <w:noProof/>
            <w:lang w:val="zh-CN"/>
          </w:rPr>
          <w:t>1</w:t>
        </w:r>
        <w:r>
          <w:fldChar w:fldCharType="end"/>
        </w:r>
      </w:p>
    </w:sdtContent>
  </w:sdt>
  <w:p w14:paraId="195DCB58" w14:textId="77777777" w:rsidR="00653A80" w:rsidRDefault="00653A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7116F" w14:textId="77777777" w:rsidR="006A06D1" w:rsidRDefault="006A06D1" w:rsidP="00843512">
      <w:r>
        <w:separator/>
      </w:r>
    </w:p>
  </w:footnote>
  <w:footnote w:type="continuationSeparator" w:id="0">
    <w:p w14:paraId="44EEB7BB" w14:textId="77777777" w:rsidR="006A06D1" w:rsidRDefault="006A06D1" w:rsidP="00843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2176"/>
    <w:multiLevelType w:val="multilevel"/>
    <w:tmpl w:val="0DDE2176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719226D"/>
    <w:multiLevelType w:val="singleLevel"/>
    <w:tmpl w:val="7719226D"/>
    <w:lvl w:ilvl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004168EF"/>
    <w:rsid w:val="D7D670D9"/>
    <w:rsid w:val="00005CD3"/>
    <w:rsid w:val="00011F33"/>
    <w:rsid w:val="00022798"/>
    <w:rsid w:val="000257EF"/>
    <w:rsid w:val="00033D5A"/>
    <w:rsid w:val="00040FE6"/>
    <w:rsid w:val="00045F37"/>
    <w:rsid w:val="00055810"/>
    <w:rsid w:val="00063AF9"/>
    <w:rsid w:val="0007338A"/>
    <w:rsid w:val="00084EB6"/>
    <w:rsid w:val="000A0D09"/>
    <w:rsid w:val="000B7A27"/>
    <w:rsid w:val="000D3049"/>
    <w:rsid w:val="000D6AD0"/>
    <w:rsid w:val="000D71FD"/>
    <w:rsid w:val="000E0231"/>
    <w:rsid w:val="000E61E9"/>
    <w:rsid w:val="00101332"/>
    <w:rsid w:val="0010194D"/>
    <w:rsid w:val="00105934"/>
    <w:rsid w:val="00114566"/>
    <w:rsid w:val="001334C3"/>
    <w:rsid w:val="00134253"/>
    <w:rsid w:val="00171595"/>
    <w:rsid w:val="001926B0"/>
    <w:rsid w:val="001A0054"/>
    <w:rsid w:val="001A4C63"/>
    <w:rsid w:val="001B03DA"/>
    <w:rsid w:val="001C07AB"/>
    <w:rsid w:val="001C2DD0"/>
    <w:rsid w:val="001C4059"/>
    <w:rsid w:val="001D1E0F"/>
    <w:rsid w:val="001D72AE"/>
    <w:rsid w:val="001D76AF"/>
    <w:rsid w:val="001E1101"/>
    <w:rsid w:val="001F4073"/>
    <w:rsid w:val="002059CE"/>
    <w:rsid w:val="00217CB9"/>
    <w:rsid w:val="002205C5"/>
    <w:rsid w:val="00240392"/>
    <w:rsid w:val="002477F2"/>
    <w:rsid w:val="00252D57"/>
    <w:rsid w:val="0026794A"/>
    <w:rsid w:val="00271F08"/>
    <w:rsid w:val="002746EF"/>
    <w:rsid w:val="00274EE3"/>
    <w:rsid w:val="002773A3"/>
    <w:rsid w:val="00283AF8"/>
    <w:rsid w:val="002B20B3"/>
    <w:rsid w:val="002D0E86"/>
    <w:rsid w:val="002D2692"/>
    <w:rsid w:val="002D7E37"/>
    <w:rsid w:val="002E6E61"/>
    <w:rsid w:val="002F1706"/>
    <w:rsid w:val="002F7C56"/>
    <w:rsid w:val="00304E60"/>
    <w:rsid w:val="00305452"/>
    <w:rsid w:val="00321878"/>
    <w:rsid w:val="00322BBD"/>
    <w:rsid w:val="00336EA7"/>
    <w:rsid w:val="00343919"/>
    <w:rsid w:val="003442B6"/>
    <w:rsid w:val="0034656D"/>
    <w:rsid w:val="0036069B"/>
    <w:rsid w:val="00362603"/>
    <w:rsid w:val="00380C01"/>
    <w:rsid w:val="00382292"/>
    <w:rsid w:val="003835E6"/>
    <w:rsid w:val="00393EC2"/>
    <w:rsid w:val="00395666"/>
    <w:rsid w:val="00395FE5"/>
    <w:rsid w:val="003C12BC"/>
    <w:rsid w:val="003C16AF"/>
    <w:rsid w:val="003C3797"/>
    <w:rsid w:val="003D694B"/>
    <w:rsid w:val="003E3E56"/>
    <w:rsid w:val="0040170F"/>
    <w:rsid w:val="004168EF"/>
    <w:rsid w:val="00417EF3"/>
    <w:rsid w:val="00425474"/>
    <w:rsid w:val="00431AB8"/>
    <w:rsid w:val="00434D7F"/>
    <w:rsid w:val="004405BC"/>
    <w:rsid w:val="00451409"/>
    <w:rsid w:val="00461221"/>
    <w:rsid w:val="00464D0C"/>
    <w:rsid w:val="00472238"/>
    <w:rsid w:val="004939DB"/>
    <w:rsid w:val="004A4C3C"/>
    <w:rsid w:val="004B107A"/>
    <w:rsid w:val="004C2A4C"/>
    <w:rsid w:val="004D770C"/>
    <w:rsid w:val="005053BD"/>
    <w:rsid w:val="005220BA"/>
    <w:rsid w:val="005259FE"/>
    <w:rsid w:val="005408FB"/>
    <w:rsid w:val="005579AD"/>
    <w:rsid w:val="00565F1E"/>
    <w:rsid w:val="00567B55"/>
    <w:rsid w:val="005756BD"/>
    <w:rsid w:val="005A1D75"/>
    <w:rsid w:val="005B6E56"/>
    <w:rsid w:val="005D5C5D"/>
    <w:rsid w:val="005E547B"/>
    <w:rsid w:val="005F3680"/>
    <w:rsid w:val="006011A5"/>
    <w:rsid w:val="0060665B"/>
    <w:rsid w:val="00613EF5"/>
    <w:rsid w:val="00620B99"/>
    <w:rsid w:val="006247C9"/>
    <w:rsid w:val="0064463B"/>
    <w:rsid w:val="00653A80"/>
    <w:rsid w:val="00677AA0"/>
    <w:rsid w:val="00680754"/>
    <w:rsid w:val="00685595"/>
    <w:rsid w:val="006A06D1"/>
    <w:rsid w:val="006B5D2F"/>
    <w:rsid w:val="006C0330"/>
    <w:rsid w:val="006C3CAC"/>
    <w:rsid w:val="006C6D98"/>
    <w:rsid w:val="006C72F4"/>
    <w:rsid w:val="006D1039"/>
    <w:rsid w:val="006D2BCB"/>
    <w:rsid w:val="0071148B"/>
    <w:rsid w:val="00716253"/>
    <w:rsid w:val="00716566"/>
    <w:rsid w:val="00716F50"/>
    <w:rsid w:val="00727003"/>
    <w:rsid w:val="007275D2"/>
    <w:rsid w:val="0073181E"/>
    <w:rsid w:val="00733ADF"/>
    <w:rsid w:val="00737907"/>
    <w:rsid w:val="0075534B"/>
    <w:rsid w:val="00762A86"/>
    <w:rsid w:val="00765574"/>
    <w:rsid w:val="00784279"/>
    <w:rsid w:val="0079588A"/>
    <w:rsid w:val="007A22DB"/>
    <w:rsid w:val="007A52D1"/>
    <w:rsid w:val="007B0529"/>
    <w:rsid w:val="007E158F"/>
    <w:rsid w:val="007E71BF"/>
    <w:rsid w:val="00802093"/>
    <w:rsid w:val="008034E6"/>
    <w:rsid w:val="00832429"/>
    <w:rsid w:val="00840487"/>
    <w:rsid w:val="00843512"/>
    <w:rsid w:val="008633B1"/>
    <w:rsid w:val="0086722A"/>
    <w:rsid w:val="0087750C"/>
    <w:rsid w:val="008A168B"/>
    <w:rsid w:val="008A7BC4"/>
    <w:rsid w:val="008B3FD6"/>
    <w:rsid w:val="008B6E04"/>
    <w:rsid w:val="008C7ADC"/>
    <w:rsid w:val="008D5E9C"/>
    <w:rsid w:val="008F0E3A"/>
    <w:rsid w:val="008F319A"/>
    <w:rsid w:val="008F4E59"/>
    <w:rsid w:val="008F4E66"/>
    <w:rsid w:val="00900AC3"/>
    <w:rsid w:val="00916AF8"/>
    <w:rsid w:val="00920F79"/>
    <w:rsid w:val="00927E21"/>
    <w:rsid w:val="00930944"/>
    <w:rsid w:val="00945242"/>
    <w:rsid w:val="0095384D"/>
    <w:rsid w:val="00970D1B"/>
    <w:rsid w:val="009745AC"/>
    <w:rsid w:val="00977804"/>
    <w:rsid w:val="009865CE"/>
    <w:rsid w:val="009C57D4"/>
    <w:rsid w:val="009F1A68"/>
    <w:rsid w:val="00A02ACA"/>
    <w:rsid w:val="00A05D1D"/>
    <w:rsid w:val="00A3044C"/>
    <w:rsid w:val="00A43C2F"/>
    <w:rsid w:val="00A57AFF"/>
    <w:rsid w:val="00A62D28"/>
    <w:rsid w:val="00A66369"/>
    <w:rsid w:val="00A73ED2"/>
    <w:rsid w:val="00A75746"/>
    <w:rsid w:val="00A7643B"/>
    <w:rsid w:val="00A76889"/>
    <w:rsid w:val="00A77B15"/>
    <w:rsid w:val="00A92CF7"/>
    <w:rsid w:val="00A93F82"/>
    <w:rsid w:val="00A94697"/>
    <w:rsid w:val="00A95A3E"/>
    <w:rsid w:val="00AA30F0"/>
    <w:rsid w:val="00AB524F"/>
    <w:rsid w:val="00AC7ACA"/>
    <w:rsid w:val="00AD4563"/>
    <w:rsid w:val="00AE21C9"/>
    <w:rsid w:val="00AE7AB9"/>
    <w:rsid w:val="00AF04CD"/>
    <w:rsid w:val="00AF2044"/>
    <w:rsid w:val="00AF2654"/>
    <w:rsid w:val="00AF3122"/>
    <w:rsid w:val="00AF5133"/>
    <w:rsid w:val="00B01816"/>
    <w:rsid w:val="00B024E0"/>
    <w:rsid w:val="00B0750F"/>
    <w:rsid w:val="00B30461"/>
    <w:rsid w:val="00B3519D"/>
    <w:rsid w:val="00B42D9D"/>
    <w:rsid w:val="00B54BD7"/>
    <w:rsid w:val="00B62A85"/>
    <w:rsid w:val="00B73AB1"/>
    <w:rsid w:val="00B7423A"/>
    <w:rsid w:val="00B800A5"/>
    <w:rsid w:val="00B84262"/>
    <w:rsid w:val="00B900DA"/>
    <w:rsid w:val="00B90738"/>
    <w:rsid w:val="00BB24F6"/>
    <w:rsid w:val="00BD4A62"/>
    <w:rsid w:val="00BE2969"/>
    <w:rsid w:val="00BE560A"/>
    <w:rsid w:val="00BF0E19"/>
    <w:rsid w:val="00C13D32"/>
    <w:rsid w:val="00C14F0E"/>
    <w:rsid w:val="00C14F3C"/>
    <w:rsid w:val="00C20F9C"/>
    <w:rsid w:val="00C21915"/>
    <w:rsid w:val="00C26044"/>
    <w:rsid w:val="00C52B18"/>
    <w:rsid w:val="00C52FCF"/>
    <w:rsid w:val="00C561BE"/>
    <w:rsid w:val="00C60A1A"/>
    <w:rsid w:val="00C74C76"/>
    <w:rsid w:val="00C81A95"/>
    <w:rsid w:val="00C877DD"/>
    <w:rsid w:val="00C93266"/>
    <w:rsid w:val="00C93E73"/>
    <w:rsid w:val="00CD5902"/>
    <w:rsid w:val="00CF2427"/>
    <w:rsid w:val="00CF4B03"/>
    <w:rsid w:val="00CF59F6"/>
    <w:rsid w:val="00CF756A"/>
    <w:rsid w:val="00D0024C"/>
    <w:rsid w:val="00D04756"/>
    <w:rsid w:val="00D054D5"/>
    <w:rsid w:val="00D05DDF"/>
    <w:rsid w:val="00D14D99"/>
    <w:rsid w:val="00D33D9F"/>
    <w:rsid w:val="00D401D1"/>
    <w:rsid w:val="00D4060F"/>
    <w:rsid w:val="00D6160A"/>
    <w:rsid w:val="00D66112"/>
    <w:rsid w:val="00D67276"/>
    <w:rsid w:val="00D70A28"/>
    <w:rsid w:val="00D81108"/>
    <w:rsid w:val="00D9776A"/>
    <w:rsid w:val="00D9790E"/>
    <w:rsid w:val="00DA0B20"/>
    <w:rsid w:val="00DA73DD"/>
    <w:rsid w:val="00DB5F1D"/>
    <w:rsid w:val="00DC0760"/>
    <w:rsid w:val="00DC2714"/>
    <w:rsid w:val="00DC49AF"/>
    <w:rsid w:val="00DC669F"/>
    <w:rsid w:val="00DD25FE"/>
    <w:rsid w:val="00DD7377"/>
    <w:rsid w:val="00DE62D8"/>
    <w:rsid w:val="00DF4F46"/>
    <w:rsid w:val="00E02ECA"/>
    <w:rsid w:val="00E03389"/>
    <w:rsid w:val="00E07B2A"/>
    <w:rsid w:val="00E16643"/>
    <w:rsid w:val="00E21A67"/>
    <w:rsid w:val="00E34736"/>
    <w:rsid w:val="00E41026"/>
    <w:rsid w:val="00E41C6B"/>
    <w:rsid w:val="00E46BEF"/>
    <w:rsid w:val="00E6093A"/>
    <w:rsid w:val="00E7414D"/>
    <w:rsid w:val="00E751BA"/>
    <w:rsid w:val="00E859CD"/>
    <w:rsid w:val="00E872C9"/>
    <w:rsid w:val="00E90ACE"/>
    <w:rsid w:val="00E93BD6"/>
    <w:rsid w:val="00EA1530"/>
    <w:rsid w:val="00EA30DB"/>
    <w:rsid w:val="00EC1E78"/>
    <w:rsid w:val="00EC26E5"/>
    <w:rsid w:val="00EC4796"/>
    <w:rsid w:val="00EE0093"/>
    <w:rsid w:val="00EE1288"/>
    <w:rsid w:val="00EE1FC8"/>
    <w:rsid w:val="00EF146D"/>
    <w:rsid w:val="00F15406"/>
    <w:rsid w:val="00F22560"/>
    <w:rsid w:val="00F24E84"/>
    <w:rsid w:val="00F30FC2"/>
    <w:rsid w:val="00F3111F"/>
    <w:rsid w:val="00F364E2"/>
    <w:rsid w:val="00F479D3"/>
    <w:rsid w:val="00F51FF3"/>
    <w:rsid w:val="00F607E3"/>
    <w:rsid w:val="00F83E3F"/>
    <w:rsid w:val="00FA047B"/>
    <w:rsid w:val="00FA27F8"/>
    <w:rsid w:val="00FB738A"/>
    <w:rsid w:val="00FB76D6"/>
    <w:rsid w:val="00FC7F61"/>
    <w:rsid w:val="00FD5832"/>
    <w:rsid w:val="00FE13DA"/>
    <w:rsid w:val="00FE417B"/>
    <w:rsid w:val="00FF15AE"/>
    <w:rsid w:val="06053772"/>
    <w:rsid w:val="0AAF2603"/>
    <w:rsid w:val="0BAB4DBC"/>
    <w:rsid w:val="0C0F534B"/>
    <w:rsid w:val="0D183D8B"/>
    <w:rsid w:val="0E603C3C"/>
    <w:rsid w:val="107734BE"/>
    <w:rsid w:val="116972AB"/>
    <w:rsid w:val="130B7EEE"/>
    <w:rsid w:val="14092680"/>
    <w:rsid w:val="148C18E8"/>
    <w:rsid w:val="15A9236C"/>
    <w:rsid w:val="160C2C79"/>
    <w:rsid w:val="16295540"/>
    <w:rsid w:val="16557DFE"/>
    <w:rsid w:val="16C136E5"/>
    <w:rsid w:val="16CE195E"/>
    <w:rsid w:val="17017F86"/>
    <w:rsid w:val="174A36DB"/>
    <w:rsid w:val="18FC6C57"/>
    <w:rsid w:val="1D3650CA"/>
    <w:rsid w:val="1DEC729A"/>
    <w:rsid w:val="1EFC09A8"/>
    <w:rsid w:val="229D5007"/>
    <w:rsid w:val="23D26F32"/>
    <w:rsid w:val="241C72F1"/>
    <w:rsid w:val="243674C1"/>
    <w:rsid w:val="2B6C0CC0"/>
    <w:rsid w:val="2DC21E30"/>
    <w:rsid w:val="30874C00"/>
    <w:rsid w:val="31442AF1"/>
    <w:rsid w:val="3335431C"/>
    <w:rsid w:val="37B3277F"/>
    <w:rsid w:val="39E9692C"/>
    <w:rsid w:val="3BB8384C"/>
    <w:rsid w:val="3BD128B1"/>
    <w:rsid w:val="3C610058"/>
    <w:rsid w:val="3FCA4B09"/>
    <w:rsid w:val="436239D7"/>
    <w:rsid w:val="443469F5"/>
    <w:rsid w:val="445678BA"/>
    <w:rsid w:val="471E5E67"/>
    <w:rsid w:val="4E061BED"/>
    <w:rsid w:val="4FCC481C"/>
    <w:rsid w:val="51E90EF4"/>
    <w:rsid w:val="52783554"/>
    <w:rsid w:val="54703817"/>
    <w:rsid w:val="55CE2806"/>
    <w:rsid w:val="572F5526"/>
    <w:rsid w:val="58164DA0"/>
    <w:rsid w:val="5AF076C2"/>
    <w:rsid w:val="604A0B5E"/>
    <w:rsid w:val="615362B5"/>
    <w:rsid w:val="62E55633"/>
    <w:rsid w:val="635B58F5"/>
    <w:rsid w:val="65B71508"/>
    <w:rsid w:val="68901DB9"/>
    <w:rsid w:val="6AE17B09"/>
    <w:rsid w:val="6CF03552"/>
    <w:rsid w:val="72966949"/>
    <w:rsid w:val="73C1226C"/>
    <w:rsid w:val="73F76F74"/>
    <w:rsid w:val="74626AE3"/>
    <w:rsid w:val="74A72748"/>
    <w:rsid w:val="76E45ED5"/>
    <w:rsid w:val="7AA871A5"/>
    <w:rsid w:val="7F87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686BF"/>
  <w15:docId w15:val="{725D140C-B165-4E75-9909-23DE4299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73E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73E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140</Words>
  <Characters>799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133</cp:revision>
  <cp:lastPrinted>2025-11-28T01:59:00Z</cp:lastPrinted>
  <dcterms:created xsi:type="dcterms:W3CDTF">2025-11-19T01:31:00Z</dcterms:created>
  <dcterms:modified xsi:type="dcterms:W3CDTF">2025-12-01T02:02:00Z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FEC0EBF47E1947B8AD2599F42647DFC2_13</vt:lpwstr>
  </property>
</Properties>
</file>