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6C" w:rsidRDefault="00F9072A">
      <w:pPr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附件1</w:t>
      </w:r>
    </w:p>
    <w:p w:rsidR="00645E6C" w:rsidRDefault="00645E6C">
      <w:pPr>
        <w:ind w:firstLineChars="350" w:firstLine="1050"/>
        <w:jc w:val="left"/>
        <w:rPr>
          <w:rFonts w:ascii="方正小标宋简体" w:eastAsia="方正小标宋简体" w:hAnsi="宋体"/>
          <w:sz w:val="30"/>
          <w:szCs w:val="30"/>
        </w:rPr>
      </w:pPr>
    </w:p>
    <w:p w:rsidR="00645E6C" w:rsidRDefault="00F9072A">
      <w:pPr>
        <w:ind w:firstLineChars="350" w:firstLine="1050"/>
        <w:jc w:val="left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清洗行业多边基金赠款HCFC-141b淘汰项目申报要求</w:t>
      </w:r>
    </w:p>
    <w:p w:rsidR="00645E6C" w:rsidRDefault="00F9072A">
      <w:pPr>
        <w:spacing w:beforeLines="50" w:before="156" w:afterLines="50" w:after="156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根据中国清洗行业HCFCs第二阶段淘汰管理计划要求，申请参加HCFC-141b淘汰项目的企业应具备以下条件：</w:t>
      </w:r>
    </w:p>
    <w:p w:rsidR="00645E6C" w:rsidRDefault="00F9072A">
      <w:pPr>
        <w:numPr>
          <w:ilvl w:val="0"/>
          <w:numId w:val="1"/>
        </w:numPr>
        <w:ind w:left="1276" w:hanging="716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在中华人民共和国境内合法注册、具有独立法人资格的非全外资金属、电子、溶剂配置行业企业;</w:t>
      </w:r>
    </w:p>
    <w:p w:rsidR="00645E6C" w:rsidRDefault="00F9072A">
      <w:pPr>
        <w:numPr>
          <w:ilvl w:val="0"/>
          <w:numId w:val="1"/>
        </w:numPr>
        <w:ind w:left="1275" w:hanging="71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在2007年9月21日前成立并投产；</w:t>
      </w:r>
    </w:p>
    <w:p w:rsidR="00645E6C" w:rsidRDefault="004F4CC9">
      <w:pPr>
        <w:numPr>
          <w:ilvl w:val="0"/>
          <w:numId w:val="1"/>
        </w:numPr>
        <w:ind w:left="1276" w:hanging="716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选择</w:t>
      </w:r>
      <w:r w:rsidR="00902D61">
        <w:rPr>
          <w:rFonts w:ascii="仿宋_GB2312" w:eastAsia="仿宋_GB2312" w:hAnsi="宋体" w:hint="eastAsia"/>
          <w:sz w:val="30"/>
          <w:szCs w:val="30"/>
        </w:rPr>
        <w:t>申报时间</w:t>
      </w:r>
      <w:r>
        <w:rPr>
          <w:rFonts w:ascii="仿宋_GB2312" w:eastAsia="仿宋_GB2312" w:hAnsi="宋体" w:hint="eastAsia"/>
          <w:sz w:val="30"/>
          <w:szCs w:val="30"/>
        </w:rPr>
        <w:t>前一年度</w:t>
      </w:r>
      <w:r>
        <w:rPr>
          <w:rFonts w:ascii="仿宋_GB2312" w:eastAsia="仿宋_GB2312" w:hAnsi="宋体" w:hint="eastAsia"/>
          <w:sz w:val="30"/>
          <w:szCs w:val="30"/>
        </w:rPr>
        <w:t>HCFC-141b</w:t>
      </w:r>
      <w:r>
        <w:rPr>
          <w:rFonts w:ascii="仿宋_GB2312" w:eastAsia="仿宋_GB2312" w:hAnsi="宋体" w:hint="eastAsia"/>
          <w:sz w:val="30"/>
          <w:szCs w:val="30"/>
        </w:rPr>
        <w:t>的消费量或前三年度</w:t>
      </w:r>
      <w:r w:rsidR="00F9072A">
        <w:rPr>
          <w:rFonts w:ascii="仿宋_GB2312" w:eastAsia="仿宋_GB2312" w:hAnsi="宋体" w:hint="eastAsia"/>
          <w:sz w:val="30"/>
          <w:szCs w:val="30"/>
        </w:rPr>
        <w:t>HCFC-141b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="00902D61"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平均消费量作为申报消费量，并提供</w:t>
      </w:r>
      <w:r w:rsidR="00F9072A">
        <w:rPr>
          <w:rFonts w:ascii="仿宋_GB2312" w:eastAsia="仿宋_GB2312" w:hAnsi="宋体" w:hint="eastAsia"/>
          <w:sz w:val="30"/>
          <w:szCs w:val="30"/>
        </w:rPr>
        <w:t>相应的正式采购票据；</w:t>
      </w:r>
      <w:bookmarkStart w:id="0" w:name="_GoBack"/>
      <w:bookmarkEnd w:id="0"/>
    </w:p>
    <w:p w:rsidR="00645E6C" w:rsidRDefault="00F9072A">
      <w:pPr>
        <w:numPr>
          <w:ilvl w:val="0"/>
          <w:numId w:val="1"/>
        </w:numPr>
        <w:ind w:left="1275" w:hanging="71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具有完备的经营管理制度，近年来经营状况良好；</w:t>
      </w:r>
    </w:p>
    <w:p w:rsidR="00645E6C" w:rsidRDefault="00F9072A">
      <w:pPr>
        <w:numPr>
          <w:ilvl w:val="0"/>
          <w:numId w:val="1"/>
        </w:numPr>
        <w:ind w:left="1275" w:hanging="71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同意提供配套资金用于淘汰项目赠款不足的部分；</w:t>
      </w:r>
    </w:p>
    <w:p w:rsidR="00645E6C" w:rsidRDefault="00F9072A">
      <w:pPr>
        <w:numPr>
          <w:ilvl w:val="0"/>
          <w:numId w:val="1"/>
        </w:numPr>
        <w:ind w:left="1275" w:hanging="715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承诺按时完成淘汰项目，改造后不再使用HCFC-141b及含HCFC-141b的产品作为清洗剂或溶剂；</w:t>
      </w:r>
    </w:p>
    <w:p w:rsidR="00645E6C" w:rsidRDefault="00F9072A">
      <w:pPr>
        <w:numPr>
          <w:ilvl w:val="0"/>
          <w:numId w:val="1"/>
        </w:numPr>
        <w:ind w:left="1275" w:hanging="715"/>
      </w:pPr>
      <w:r>
        <w:rPr>
          <w:rFonts w:ascii="仿宋_GB2312" w:eastAsia="仿宋_GB2312" w:hAnsi="宋体" w:hint="eastAsia"/>
          <w:kern w:val="0"/>
          <w:sz w:val="30"/>
          <w:szCs w:val="30"/>
        </w:rPr>
        <w:t>承诺遵守国家消耗臭氧层物质淘汰管理的法律法规，按要求上报有关数据，接受有关部门的监督检查。</w:t>
      </w:r>
    </w:p>
    <w:sectPr w:rsidR="0064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76" w:rsidRDefault="00F81F76" w:rsidP="004F4CC9">
      <w:r>
        <w:separator/>
      </w:r>
    </w:p>
  </w:endnote>
  <w:endnote w:type="continuationSeparator" w:id="0">
    <w:p w:rsidR="00F81F76" w:rsidRDefault="00F81F76" w:rsidP="004F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76" w:rsidRDefault="00F81F76" w:rsidP="004F4CC9">
      <w:r>
        <w:separator/>
      </w:r>
    </w:p>
  </w:footnote>
  <w:footnote w:type="continuationSeparator" w:id="0">
    <w:p w:rsidR="00F81F76" w:rsidRDefault="00F81F76" w:rsidP="004F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6AE3"/>
    <w:multiLevelType w:val="multilevel"/>
    <w:tmpl w:val="9E4C329A"/>
    <w:lvl w:ilvl="0">
      <w:start w:val="1"/>
      <w:numFmt w:val="decimal"/>
      <w:lvlText w:val="%1、"/>
      <w:lvlJc w:val="left"/>
      <w:pPr>
        <w:ind w:left="1535" w:hanging="975"/>
      </w:pPr>
      <w:rPr>
        <w:rFonts w:ascii="仿宋" w:eastAsia="仿宋" w:hAnsi="仿宋"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mNlNWI2NmZmNzJjZjhiNjdmMWY5MjA5NWQzNDcifQ=="/>
  </w:docVars>
  <w:rsids>
    <w:rsidRoot w:val="51BE4877"/>
    <w:rsid w:val="002E58DA"/>
    <w:rsid w:val="004F4CC9"/>
    <w:rsid w:val="00645E6C"/>
    <w:rsid w:val="00902D61"/>
    <w:rsid w:val="00F81F76"/>
    <w:rsid w:val="00F9072A"/>
    <w:rsid w:val="03084CFA"/>
    <w:rsid w:val="03EA43FF"/>
    <w:rsid w:val="51B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7BC66"/>
  <w15:docId w15:val="{D3A1D983-E904-480A-90C0-0533BE4B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4CC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F4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4C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Peiling</dc:creator>
  <cp:lastModifiedBy>Windows User</cp:lastModifiedBy>
  <cp:revision>5</cp:revision>
  <dcterms:created xsi:type="dcterms:W3CDTF">2022-10-08T08:55:00Z</dcterms:created>
  <dcterms:modified xsi:type="dcterms:W3CDTF">2022-10-11T06:49:00Z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DE9D949C2A694ACEBA4E43755F54E284</vt:lpwstr>
  </property>
</Properties>
</file>