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96" w:rsidRPr="008B482A" w:rsidRDefault="00335A2A" w:rsidP="00335A2A">
      <w:pPr>
        <w:autoSpaceDN w:val="0"/>
        <w:textAlignment w:val="center"/>
        <w:rPr>
          <w:rFonts w:ascii="黑体" w:eastAsia="黑体" w:hAnsi="黑体"/>
          <w:bCs/>
          <w:sz w:val="32"/>
          <w:szCs w:val="32"/>
        </w:rPr>
      </w:pPr>
      <w:r w:rsidRPr="008B482A">
        <w:rPr>
          <w:rFonts w:ascii="黑体" w:eastAsia="黑体" w:hAnsi="黑体" w:hint="eastAsia"/>
          <w:bCs/>
          <w:sz w:val="32"/>
          <w:szCs w:val="32"/>
        </w:rPr>
        <w:t>附件</w:t>
      </w:r>
      <w:r w:rsidR="000339D1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E754D1">
        <w:rPr>
          <w:rFonts w:ascii="黑体" w:eastAsia="黑体" w:hAnsi="黑体"/>
          <w:bCs/>
          <w:sz w:val="32"/>
          <w:szCs w:val="32"/>
        </w:rPr>
        <w:t>2</w:t>
      </w:r>
    </w:p>
    <w:p w:rsidR="00335A2A" w:rsidRDefault="00335A2A" w:rsidP="00A51F96">
      <w:pPr>
        <w:autoSpaceDN w:val="0"/>
        <w:jc w:val="center"/>
        <w:textAlignment w:val="center"/>
        <w:rPr>
          <w:rFonts w:ascii="方正小标宋简体" w:eastAsia="方正小标宋简体" w:hAnsi="黑体"/>
          <w:bCs/>
          <w:sz w:val="36"/>
          <w:szCs w:val="36"/>
        </w:rPr>
      </w:pPr>
    </w:p>
    <w:p w:rsidR="007B1B07" w:rsidRDefault="00A51F96" w:rsidP="00A51F96">
      <w:pPr>
        <w:autoSpaceDN w:val="0"/>
        <w:jc w:val="center"/>
        <w:textAlignment w:val="center"/>
        <w:rPr>
          <w:rFonts w:ascii="方正小标宋简体" w:eastAsia="方正小标宋简体" w:hAnsi="黑体"/>
          <w:bCs/>
          <w:sz w:val="36"/>
          <w:szCs w:val="36"/>
        </w:rPr>
      </w:pPr>
      <w:r w:rsidRPr="00335A2A">
        <w:rPr>
          <w:rFonts w:ascii="方正小标宋简体" w:eastAsia="方正小标宋简体" w:hAnsi="黑体" w:hint="eastAsia"/>
          <w:bCs/>
          <w:sz w:val="36"/>
          <w:szCs w:val="36"/>
        </w:rPr>
        <w:t>全球环境基金“中国再生铝、铅、锌、锂行业绿色</w:t>
      </w:r>
    </w:p>
    <w:p w:rsidR="00763AD4" w:rsidRDefault="00A51F96" w:rsidP="00763AD4">
      <w:pPr>
        <w:autoSpaceDN w:val="0"/>
        <w:jc w:val="center"/>
        <w:textAlignment w:val="center"/>
        <w:rPr>
          <w:rFonts w:ascii="方正小标宋简体" w:eastAsia="方正小标宋简体" w:hAnsi="黑体"/>
          <w:bCs/>
          <w:sz w:val="36"/>
          <w:szCs w:val="36"/>
        </w:rPr>
      </w:pPr>
      <w:r w:rsidRPr="00335A2A">
        <w:rPr>
          <w:rFonts w:ascii="方正小标宋简体" w:eastAsia="方正小标宋简体" w:hAnsi="黑体" w:hint="eastAsia"/>
          <w:bCs/>
          <w:sz w:val="36"/>
          <w:szCs w:val="36"/>
        </w:rPr>
        <w:t>生产与可持续发展项目</w:t>
      </w:r>
      <w:proofErr w:type="gramStart"/>
      <w:r w:rsidRPr="00335A2A">
        <w:rPr>
          <w:rFonts w:ascii="方正小标宋简体" w:eastAsia="方正小标宋简体" w:hAnsi="黑体" w:hint="eastAsia"/>
          <w:bCs/>
          <w:sz w:val="36"/>
          <w:szCs w:val="36"/>
        </w:rPr>
        <w:t>”</w:t>
      </w:r>
      <w:proofErr w:type="gramEnd"/>
      <w:r w:rsidR="00335A2A" w:rsidRPr="00335A2A">
        <w:rPr>
          <w:rFonts w:ascii="方正小标宋简体" w:eastAsia="方正小标宋简体" w:hAnsi="黑体" w:hint="eastAsia"/>
          <w:bCs/>
          <w:sz w:val="36"/>
          <w:szCs w:val="36"/>
        </w:rPr>
        <w:t>之</w:t>
      </w:r>
      <w:r w:rsidR="00763AD4" w:rsidRPr="00763AD4">
        <w:rPr>
          <w:rFonts w:ascii="方正小标宋简体" w:eastAsia="方正小标宋简体" w:hAnsi="黑体"/>
          <w:bCs/>
          <w:sz w:val="36"/>
          <w:szCs w:val="36"/>
        </w:rPr>
        <w:t>区域生态环境保护</w:t>
      </w:r>
    </w:p>
    <w:p w:rsidR="00A51F96" w:rsidRPr="00335A2A" w:rsidRDefault="00763AD4" w:rsidP="00763AD4">
      <w:pPr>
        <w:autoSpaceDN w:val="0"/>
        <w:jc w:val="center"/>
        <w:textAlignment w:val="center"/>
        <w:rPr>
          <w:rFonts w:ascii="方正小标宋简体" w:eastAsia="方正小标宋简体" w:hAnsi="黑体"/>
          <w:bCs/>
          <w:sz w:val="36"/>
          <w:szCs w:val="36"/>
        </w:rPr>
      </w:pPr>
      <w:r w:rsidRPr="00763AD4">
        <w:rPr>
          <w:rFonts w:ascii="方正小标宋简体" w:eastAsia="方正小标宋简体" w:hAnsi="黑体"/>
          <w:bCs/>
          <w:sz w:val="36"/>
          <w:szCs w:val="36"/>
        </w:rPr>
        <w:t>能力建设活动</w:t>
      </w:r>
      <w:r w:rsidR="00A51F96" w:rsidRPr="00335A2A">
        <w:rPr>
          <w:rFonts w:ascii="方正小标宋简体" w:eastAsia="方正小标宋简体" w:hAnsi="黑体" w:hint="eastAsia"/>
          <w:bCs/>
          <w:sz w:val="36"/>
          <w:szCs w:val="36"/>
        </w:rPr>
        <w:t>申请报告编制提纲</w:t>
      </w:r>
    </w:p>
    <w:p w:rsidR="00A51F96" w:rsidRPr="00335A2A" w:rsidRDefault="00A51F96" w:rsidP="00E85CEC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046685" w:rsidRPr="00335A2A" w:rsidRDefault="00A51F96" w:rsidP="00614A53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黑体" w:eastAsia="黑体" w:hAnsi="黑体"/>
          <w:sz w:val="32"/>
          <w:szCs w:val="32"/>
        </w:rPr>
      </w:pPr>
      <w:r w:rsidRPr="00335A2A">
        <w:rPr>
          <w:rFonts w:ascii="黑体" w:eastAsia="黑体" w:hAnsi="黑体" w:hint="eastAsia"/>
          <w:sz w:val="32"/>
          <w:szCs w:val="32"/>
        </w:rPr>
        <w:t>项目承担单位基本情况</w:t>
      </w:r>
    </w:p>
    <w:p w:rsidR="00A51F96" w:rsidRDefault="009F5BA0" w:rsidP="00924DC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单位</w:t>
      </w:r>
      <w:r w:rsidR="00516D01">
        <w:rPr>
          <w:rFonts w:ascii="仿宋_GB2312" w:eastAsia="仿宋_GB2312" w:hint="eastAsia"/>
          <w:sz w:val="32"/>
          <w:szCs w:val="32"/>
        </w:rPr>
        <w:t>成立时间、法定代表人、</w:t>
      </w:r>
      <w:r w:rsidR="00046685" w:rsidRPr="00335A2A">
        <w:rPr>
          <w:rFonts w:ascii="仿宋_GB2312" w:eastAsia="仿宋_GB2312" w:hint="eastAsia"/>
          <w:sz w:val="32"/>
          <w:szCs w:val="32"/>
        </w:rPr>
        <w:t>职工人数、现有</w:t>
      </w:r>
      <w:r w:rsidR="00516D01">
        <w:rPr>
          <w:rFonts w:ascii="仿宋_GB2312" w:eastAsia="仿宋_GB2312" w:hint="eastAsia"/>
          <w:sz w:val="32"/>
          <w:szCs w:val="32"/>
        </w:rPr>
        <w:t>研究能力，</w:t>
      </w:r>
      <w:r>
        <w:rPr>
          <w:rFonts w:ascii="仿宋_GB2312" w:eastAsia="仿宋_GB2312" w:hint="eastAsia"/>
          <w:sz w:val="32"/>
          <w:szCs w:val="32"/>
        </w:rPr>
        <w:t>主要</w:t>
      </w:r>
      <w:r w:rsidRPr="009F5BA0">
        <w:rPr>
          <w:rFonts w:ascii="仿宋_GB2312" w:eastAsia="仿宋_GB2312" w:hint="eastAsia"/>
          <w:sz w:val="32"/>
          <w:szCs w:val="32"/>
        </w:rPr>
        <w:t>职能</w:t>
      </w:r>
      <w:r>
        <w:rPr>
          <w:rFonts w:ascii="仿宋_GB2312" w:eastAsia="仿宋_GB2312" w:hint="eastAsia"/>
          <w:sz w:val="32"/>
          <w:szCs w:val="32"/>
        </w:rPr>
        <w:t>和</w:t>
      </w:r>
      <w:r w:rsidRPr="009F5BA0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职责</w:t>
      </w:r>
      <w:r w:rsidR="00046685" w:rsidRPr="00335A2A">
        <w:rPr>
          <w:rFonts w:ascii="仿宋_GB2312" w:eastAsia="仿宋_GB2312" w:hint="eastAsia"/>
          <w:sz w:val="32"/>
          <w:szCs w:val="32"/>
        </w:rPr>
        <w:t>。</w:t>
      </w:r>
      <w:r>
        <w:rPr>
          <w:rFonts w:eastAsia="仿宋_GB2312" w:hint="eastAsia"/>
          <w:color w:val="000000"/>
          <w:sz w:val="32"/>
          <w:szCs w:val="32"/>
        </w:rPr>
        <w:t>承接能力建设活动的基础条件和工作能力。</w:t>
      </w:r>
    </w:p>
    <w:p w:rsidR="00A51F96" w:rsidRPr="00335A2A" w:rsidRDefault="00A51F96" w:rsidP="00614A53">
      <w:pPr>
        <w:spacing w:line="600" w:lineRule="exact"/>
        <w:ind w:firstLineChars="200" w:firstLine="640"/>
        <w:rPr>
          <w:rFonts w:ascii="黑体" w:eastAsia="黑体" w:hAnsi="黑体"/>
          <w:b/>
          <w:bCs/>
          <w:sz w:val="32"/>
          <w:szCs w:val="32"/>
        </w:rPr>
      </w:pPr>
      <w:r w:rsidRPr="00335A2A">
        <w:rPr>
          <w:rFonts w:ascii="黑体" w:eastAsia="黑体" w:hAnsi="黑体" w:hint="eastAsia"/>
          <w:sz w:val="32"/>
          <w:szCs w:val="32"/>
        </w:rPr>
        <w:t>二、项目</w:t>
      </w:r>
      <w:r w:rsidR="00E85CEC" w:rsidRPr="00335A2A">
        <w:rPr>
          <w:rFonts w:ascii="黑体" w:eastAsia="黑体" w:hAnsi="黑体" w:hint="eastAsia"/>
          <w:sz w:val="32"/>
          <w:szCs w:val="32"/>
        </w:rPr>
        <w:t>活动</w:t>
      </w:r>
      <w:r w:rsidR="00065F4B" w:rsidRPr="00335A2A">
        <w:rPr>
          <w:rFonts w:ascii="黑体" w:eastAsia="黑体" w:hAnsi="黑体" w:hint="eastAsia"/>
          <w:sz w:val="32"/>
          <w:szCs w:val="32"/>
        </w:rPr>
        <w:t>基本</w:t>
      </w:r>
      <w:r w:rsidRPr="00335A2A">
        <w:rPr>
          <w:rFonts w:ascii="黑体" w:eastAsia="黑体" w:hAnsi="黑体" w:hint="eastAsia"/>
          <w:sz w:val="32"/>
          <w:szCs w:val="32"/>
        </w:rPr>
        <w:t>情况</w:t>
      </w:r>
    </w:p>
    <w:p w:rsidR="00924DCD" w:rsidRDefault="00D53748" w:rsidP="00D53748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53748">
        <w:rPr>
          <w:rFonts w:eastAsia="仿宋_GB2312"/>
          <w:color w:val="000000"/>
          <w:sz w:val="32"/>
          <w:szCs w:val="32"/>
        </w:rPr>
        <w:t>1.</w:t>
      </w:r>
      <w:r w:rsidRPr="00D53748">
        <w:rPr>
          <w:rFonts w:eastAsia="仿宋_GB2312"/>
          <w:color w:val="000000"/>
          <w:sz w:val="32"/>
          <w:szCs w:val="32"/>
        </w:rPr>
        <w:t>培训活动实施计划。承担单位</w:t>
      </w:r>
      <w:r w:rsidR="00924DCD">
        <w:rPr>
          <w:rFonts w:eastAsia="仿宋_GB2312" w:hint="eastAsia"/>
          <w:color w:val="000000"/>
          <w:sz w:val="32"/>
          <w:szCs w:val="32"/>
        </w:rPr>
        <w:t>提出培训具体方案，包括</w:t>
      </w:r>
      <w:r w:rsidR="00924DCD" w:rsidRPr="00D53748">
        <w:rPr>
          <w:rFonts w:eastAsia="仿宋_GB2312"/>
          <w:color w:val="000000"/>
          <w:sz w:val="32"/>
          <w:szCs w:val="32"/>
        </w:rPr>
        <w:t>培训地点、受训人员、师资安排、时间规划、保障措施以及考核方式</w:t>
      </w:r>
      <w:r w:rsidR="00924DCD">
        <w:rPr>
          <w:rFonts w:eastAsia="仿宋_GB2312" w:hint="eastAsia"/>
          <w:color w:val="000000"/>
          <w:sz w:val="32"/>
          <w:szCs w:val="32"/>
        </w:rPr>
        <w:t>等内容；同时，</w:t>
      </w:r>
      <w:r w:rsidR="00516D01">
        <w:rPr>
          <w:rFonts w:eastAsia="仿宋_GB2312" w:hint="eastAsia"/>
          <w:color w:val="000000"/>
          <w:sz w:val="32"/>
          <w:szCs w:val="32"/>
        </w:rPr>
        <w:t>需结合培训目标</w:t>
      </w:r>
      <w:r w:rsidR="00924DCD" w:rsidRPr="00D53748">
        <w:rPr>
          <w:rFonts w:eastAsia="仿宋_GB2312"/>
          <w:color w:val="000000"/>
          <w:sz w:val="32"/>
          <w:szCs w:val="32"/>
        </w:rPr>
        <w:t>开展</w:t>
      </w:r>
      <w:r w:rsidRPr="00D53748">
        <w:rPr>
          <w:rFonts w:eastAsia="仿宋_GB2312"/>
          <w:color w:val="000000"/>
          <w:sz w:val="32"/>
          <w:szCs w:val="32"/>
        </w:rPr>
        <w:t>能力自评估，分析活动周期内完成能力建设活动可行性。</w:t>
      </w:r>
    </w:p>
    <w:p w:rsidR="00D53748" w:rsidRPr="00D53748" w:rsidRDefault="00D53748" w:rsidP="00D53748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53748">
        <w:rPr>
          <w:rFonts w:eastAsia="仿宋_GB2312"/>
          <w:color w:val="000000"/>
          <w:sz w:val="32"/>
          <w:szCs w:val="32"/>
        </w:rPr>
        <w:t>2.</w:t>
      </w:r>
      <w:r w:rsidRPr="00D53748">
        <w:rPr>
          <w:rFonts w:eastAsia="仿宋_GB2312"/>
          <w:color w:val="000000"/>
          <w:sz w:val="32"/>
          <w:szCs w:val="32"/>
        </w:rPr>
        <w:t>培训教材</w:t>
      </w:r>
      <w:r>
        <w:rPr>
          <w:rFonts w:eastAsia="仿宋_GB2312" w:hint="eastAsia"/>
          <w:color w:val="000000"/>
          <w:sz w:val="32"/>
          <w:szCs w:val="32"/>
        </w:rPr>
        <w:t>和课程</w:t>
      </w:r>
      <w:r w:rsidR="00924DCD">
        <w:rPr>
          <w:rFonts w:eastAsia="仿宋_GB2312" w:hint="eastAsia"/>
          <w:color w:val="000000"/>
          <w:sz w:val="32"/>
          <w:szCs w:val="32"/>
        </w:rPr>
        <w:t>设计</w:t>
      </w:r>
      <w:r w:rsidRPr="00D53748">
        <w:rPr>
          <w:rFonts w:eastAsia="仿宋_GB2312"/>
          <w:color w:val="000000"/>
          <w:sz w:val="32"/>
          <w:szCs w:val="32"/>
        </w:rPr>
        <w:t>。</w:t>
      </w:r>
      <w:r w:rsidR="00924DCD">
        <w:rPr>
          <w:rFonts w:eastAsia="仿宋_GB2312" w:hint="eastAsia"/>
          <w:color w:val="000000"/>
          <w:sz w:val="32"/>
          <w:szCs w:val="32"/>
        </w:rPr>
        <w:t>结合使</w:t>
      </w:r>
      <w:r w:rsidRPr="00D53748">
        <w:rPr>
          <w:rFonts w:eastAsia="仿宋_GB2312"/>
          <w:color w:val="000000"/>
          <w:sz w:val="32"/>
          <w:szCs w:val="32"/>
        </w:rPr>
        <w:t>受训对象</w:t>
      </w:r>
      <w:r w:rsidR="00516D01">
        <w:rPr>
          <w:rFonts w:eastAsia="仿宋_GB2312" w:hint="eastAsia"/>
          <w:color w:val="000000"/>
          <w:sz w:val="32"/>
          <w:szCs w:val="32"/>
        </w:rPr>
        <w:t>达到</w:t>
      </w:r>
      <w:r w:rsidR="00516D01">
        <w:rPr>
          <w:rFonts w:eastAsia="仿宋_GB2312"/>
          <w:color w:val="000000"/>
          <w:sz w:val="32"/>
          <w:szCs w:val="32"/>
        </w:rPr>
        <w:t>理解国家化学品环境管理</w:t>
      </w:r>
      <w:r w:rsidR="00516D01">
        <w:rPr>
          <w:rFonts w:eastAsia="仿宋_GB2312" w:hint="eastAsia"/>
          <w:color w:val="000000"/>
          <w:sz w:val="32"/>
          <w:szCs w:val="32"/>
        </w:rPr>
        <w:t>政策</w:t>
      </w:r>
      <w:r>
        <w:rPr>
          <w:rFonts w:eastAsia="仿宋_GB2312"/>
          <w:color w:val="000000"/>
          <w:sz w:val="32"/>
          <w:szCs w:val="32"/>
        </w:rPr>
        <w:t>导向、法律法规政策体系及</w:t>
      </w:r>
      <w:r w:rsidR="00516D01">
        <w:rPr>
          <w:rFonts w:eastAsia="仿宋_GB2312" w:hint="eastAsia"/>
          <w:color w:val="000000"/>
          <w:sz w:val="32"/>
          <w:szCs w:val="32"/>
        </w:rPr>
        <w:t>有关</w:t>
      </w:r>
      <w:r>
        <w:rPr>
          <w:rFonts w:eastAsia="仿宋_GB2312"/>
          <w:color w:val="000000"/>
          <w:sz w:val="32"/>
          <w:szCs w:val="32"/>
        </w:rPr>
        <w:t>管理要求</w:t>
      </w:r>
      <w:r w:rsidR="00924DCD">
        <w:rPr>
          <w:rFonts w:eastAsia="仿宋_GB2312" w:hint="eastAsia"/>
          <w:color w:val="000000"/>
          <w:sz w:val="32"/>
          <w:szCs w:val="32"/>
        </w:rPr>
        <w:t>，并具备一定的基础</w:t>
      </w:r>
      <w:r w:rsidRPr="00D53748">
        <w:rPr>
          <w:rFonts w:eastAsia="仿宋_GB2312"/>
          <w:color w:val="000000"/>
          <w:sz w:val="32"/>
          <w:szCs w:val="32"/>
        </w:rPr>
        <w:t>实践</w:t>
      </w:r>
      <w:r w:rsidR="00924DCD">
        <w:rPr>
          <w:rFonts w:eastAsia="仿宋_GB2312" w:hint="eastAsia"/>
          <w:color w:val="000000"/>
          <w:sz w:val="32"/>
          <w:szCs w:val="32"/>
        </w:rPr>
        <w:t>能力的培训目标</w:t>
      </w:r>
      <w:r w:rsidRPr="00D53748">
        <w:rPr>
          <w:rFonts w:eastAsia="仿宋_GB2312"/>
          <w:color w:val="000000"/>
          <w:sz w:val="32"/>
          <w:szCs w:val="32"/>
        </w:rPr>
        <w:t>。</w:t>
      </w:r>
      <w:r w:rsidR="00924DCD">
        <w:rPr>
          <w:rFonts w:eastAsia="仿宋_GB2312" w:hint="eastAsia"/>
          <w:color w:val="000000"/>
          <w:sz w:val="32"/>
          <w:szCs w:val="32"/>
        </w:rPr>
        <w:t>提出教材设计、师资</w:t>
      </w:r>
      <w:r w:rsidR="00516D01">
        <w:rPr>
          <w:rFonts w:eastAsia="仿宋_GB2312" w:hint="eastAsia"/>
          <w:color w:val="000000"/>
          <w:sz w:val="32"/>
          <w:szCs w:val="32"/>
        </w:rPr>
        <w:t>选配</w:t>
      </w:r>
      <w:r w:rsidR="00924DCD">
        <w:rPr>
          <w:rFonts w:eastAsia="仿宋_GB2312" w:hint="eastAsia"/>
          <w:color w:val="000000"/>
          <w:sz w:val="32"/>
          <w:szCs w:val="32"/>
        </w:rPr>
        <w:t>、</w:t>
      </w:r>
      <w:r w:rsidR="00516D01">
        <w:rPr>
          <w:rFonts w:eastAsia="仿宋_GB2312" w:hint="eastAsia"/>
          <w:color w:val="000000"/>
          <w:sz w:val="32"/>
          <w:szCs w:val="32"/>
        </w:rPr>
        <w:t>课程</w:t>
      </w:r>
      <w:r w:rsidR="00924DCD">
        <w:rPr>
          <w:rFonts w:eastAsia="仿宋_GB2312" w:hint="eastAsia"/>
          <w:color w:val="000000"/>
          <w:sz w:val="32"/>
          <w:szCs w:val="32"/>
        </w:rPr>
        <w:t>课时安排、成果评价的方案。</w:t>
      </w:r>
    </w:p>
    <w:p w:rsidR="00D53748" w:rsidRDefault="00D53748" w:rsidP="00924DCD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24DCD">
        <w:rPr>
          <w:rFonts w:eastAsia="仿宋_GB2312"/>
          <w:color w:val="000000"/>
          <w:sz w:val="32"/>
          <w:szCs w:val="32"/>
        </w:rPr>
        <w:t>3.</w:t>
      </w:r>
      <w:r w:rsidRPr="00924DCD">
        <w:rPr>
          <w:rFonts w:eastAsia="仿宋_GB2312"/>
          <w:color w:val="000000"/>
          <w:sz w:val="32"/>
          <w:szCs w:val="32"/>
        </w:rPr>
        <w:t>培训</w:t>
      </w:r>
      <w:r w:rsidR="00924DCD" w:rsidRPr="00924DCD">
        <w:rPr>
          <w:rFonts w:eastAsia="仿宋_GB2312" w:hint="eastAsia"/>
          <w:color w:val="000000"/>
          <w:sz w:val="32"/>
          <w:szCs w:val="32"/>
        </w:rPr>
        <w:t>安排</w:t>
      </w:r>
      <w:r w:rsidRPr="00924DCD">
        <w:rPr>
          <w:rFonts w:eastAsia="仿宋_GB2312"/>
          <w:color w:val="000000"/>
          <w:sz w:val="32"/>
          <w:szCs w:val="32"/>
        </w:rPr>
        <w:t>。制定包括培训的时间和期数，学员范围及人数，以及每次课程主题及安排等内容的培训计划。</w:t>
      </w:r>
      <w:r w:rsidR="007E1282">
        <w:rPr>
          <w:rFonts w:eastAsia="仿宋_GB2312" w:hint="eastAsia"/>
          <w:color w:val="000000"/>
          <w:sz w:val="32"/>
          <w:szCs w:val="32"/>
        </w:rPr>
        <w:t>须</w:t>
      </w:r>
      <w:r w:rsidR="00924DCD">
        <w:rPr>
          <w:rFonts w:eastAsia="仿宋_GB2312" w:hint="eastAsia"/>
          <w:color w:val="000000"/>
          <w:sz w:val="32"/>
          <w:szCs w:val="32"/>
        </w:rPr>
        <w:t>将培训场次、受训人数</w:t>
      </w:r>
      <w:r w:rsidR="007E1282">
        <w:rPr>
          <w:rFonts w:eastAsia="仿宋_GB2312" w:hint="eastAsia"/>
          <w:color w:val="000000"/>
          <w:sz w:val="32"/>
          <w:szCs w:val="32"/>
        </w:rPr>
        <w:t>等考核指标</w:t>
      </w:r>
      <w:r w:rsidR="00924DCD">
        <w:rPr>
          <w:rFonts w:eastAsia="仿宋_GB2312" w:hint="eastAsia"/>
          <w:color w:val="000000"/>
          <w:sz w:val="32"/>
          <w:szCs w:val="32"/>
        </w:rPr>
        <w:t>逐项分解。</w:t>
      </w:r>
    </w:p>
    <w:p w:rsidR="007E1282" w:rsidRPr="00924DCD" w:rsidRDefault="007E1282" w:rsidP="00924DCD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经费使用。需明确申请经费的数额、使用范围以及支</w:t>
      </w:r>
      <w:r>
        <w:rPr>
          <w:rFonts w:eastAsia="仿宋_GB2312" w:hint="eastAsia"/>
          <w:color w:val="000000"/>
          <w:sz w:val="32"/>
          <w:szCs w:val="32"/>
        </w:rPr>
        <w:lastRenderedPageBreak/>
        <w:t>出计划。</w:t>
      </w:r>
    </w:p>
    <w:p w:rsidR="007E1282" w:rsidRDefault="007E1282" w:rsidP="007E1282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</w:t>
      </w:r>
      <w:r w:rsidR="00D53748" w:rsidRPr="007E1282"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成效</w:t>
      </w:r>
      <w:r w:rsidR="00D53748" w:rsidRPr="007E1282">
        <w:rPr>
          <w:rFonts w:eastAsia="仿宋_GB2312"/>
          <w:color w:val="000000"/>
          <w:sz w:val="32"/>
          <w:szCs w:val="32"/>
        </w:rPr>
        <w:t>总结。本活动承担方需于培训或阶段性培训结束后，对培训效果进行系统总结评估，</w:t>
      </w:r>
      <w:r>
        <w:rPr>
          <w:rFonts w:eastAsia="仿宋_GB2312" w:hint="eastAsia"/>
          <w:color w:val="000000"/>
          <w:sz w:val="32"/>
          <w:szCs w:val="32"/>
        </w:rPr>
        <w:t>提出具体评估的思路、指标和扩大培训成果影响力的相关考虑。</w:t>
      </w:r>
    </w:p>
    <w:p w:rsidR="0048007F" w:rsidRPr="0048007F" w:rsidRDefault="00A51F96" w:rsidP="00CA0CA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35A2A">
        <w:rPr>
          <w:rFonts w:ascii="黑体" w:eastAsia="黑体" w:hAnsi="黑体" w:hint="eastAsia"/>
          <w:sz w:val="32"/>
          <w:szCs w:val="32"/>
        </w:rPr>
        <w:t>三、</w:t>
      </w:r>
      <w:r w:rsidR="0048007F" w:rsidRPr="0048007F">
        <w:rPr>
          <w:rFonts w:ascii="黑体" w:eastAsia="黑体" w:hAnsi="黑体" w:hint="eastAsia"/>
          <w:sz w:val="32"/>
          <w:szCs w:val="32"/>
        </w:rPr>
        <w:t>保障</w:t>
      </w:r>
      <w:r w:rsidR="007E1282">
        <w:rPr>
          <w:rFonts w:ascii="黑体" w:eastAsia="黑体" w:hAnsi="黑体" w:hint="eastAsia"/>
          <w:sz w:val="32"/>
          <w:szCs w:val="32"/>
        </w:rPr>
        <w:t>措施</w:t>
      </w:r>
    </w:p>
    <w:p w:rsidR="0048007F" w:rsidRPr="0048007F" w:rsidRDefault="00516D01" w:rsidP="00CA0CA2">
      <w:pPr>
        <w:tabs>
          <w:tab w:val="left" w:pos="4500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需明确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项目承担单位在规定时间内完成相应考核指标的保障措施</w:t>
      </w:r>
      <w:r w:rsidR="007E1282">
        <w:rPr>
          <w:rFonts w:ascii="仿宋_GB2312" w:eastAsia="仿宋_GB2312" w:hint="eastAsia"/>
          <w:sz w:val="32"/>
          <w:szCs w:val="32"/>
        </w:rPr>
        <w:t>。</w:t>
      </w:r>
    </w:p>
    <w:p w:rsidR="001F2004" w:rsidRDefault="0048007F" w:rsidP="007E1282">
      <w:pPr>
        <w:pStyle w:val="a4"/>
        <w:shd w:val="clear" w:color="auto" w:fill="FFFFFF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/>
          <w:color w:val="3E3E3E"/>
          <w:bdr w:val="none" w:sz="0" w:space="0" w:color="auto" w:frame="1"/>
        </w:rPr>
        <w:t xml:space="preserve">　　</w:t>
      </w:r>
    </w:p>
    <w:p w:rsidR="00694BE1" w:rsidRPr="00694BE1" w:rsidRDefault="00694BE1" w:rsidP="00614A53">
      <w:pPr>
        <w:tabs>
          <w:tab w:val="left" w:pos="4500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94BE1" w:rsidRPr="00694B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6C" w:rsidRDefault="006B146C" w:rsidP="00E85CEC">
      <w:r>
        <w:separator/>
      </w:r>
    </w:p>
  </w:endnote>
  <w:endnote w:type="continuationSeparator" w:id="0">
    <w:p w:rsidR="006B146C" w:rsidRDefault="006B146C" w:rsidP="00E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001101"/>
      <w:docPartObj>
        <w:docPartGallery w:val="Page Numbers (Bottom of Page)"/>
        <w:docPartUnique/>
      </w:docPartObj>
    </w:sdtPr>
    <w:sdtEndPr/>
    <w:sdtContent>
      <w:p w:rsidR="00E85CEC" w:rsidRDefault="00E85C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D01" w:rsidRPr="00516D01">
          <w:rPr>
            <w:noProof/>
            <w:lang w:val="zh-CN"/>
          </w:rPr>
          <w:t>2</w:t>
        </w:r>
        <w:r>
          <w:fldChar w:fldCharType="end"/>
        </w:r>
      </w:p>
    </w:sdtContent>
  </w:sdt>
  <w:p w:rsidR="00E85CEC" w:rsidRDefault="00E85C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6C" w:rsidRDefault="006B146C" w:rsidP="00E85CEC">
      <w:r>
        <w:separator/>
      </w:r>
    </w:p>
  </w:footnote>
  <w:footnote w:type="continuationSeparator" w:id="0">
    <w:p w:rsidR="006B146C" w:rsidRDefault="006B146C" w:rsidP="00E8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3E410209"/>
    <w:multiLevelType w:val="hybridMultilevel"/>
    <w:tmpl w:val="3380FDC2"/>
    <w:lvl w:ilvl="0" w:tplc="95CE8C8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743323B6"/>
    <w:multiLevelType w:val="hybridMultilevel"/>
    <w:tmpl w:val="5ECAC6C0"/>
    <w:lvl w:ilvl="0" w:tplc="D42A0F4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96"/>
    <w:rsid w:val="000339D1"/>
    <w:rsid w:val="00035BDF"/>
    <w:rsid w:val="00046685"/>
    <w:rsid w:val="00065F4B"/>
    <w:rsid w:val="000A55A4"/>
    <w:rsid w:val="000D10B1"/>
    <w:rsid w:val="000D6F5D"/>
    <w:rsid w:val="000E4BDD"/>
    <w:rsid w:val="0010390E"/>
    <w:rsid w:val="001A0533"/>
    <w:rsid w:val="001C4961"/>
    <w:rsid w:val="001E6588"/>
    <w:rsid w:val="001F2004"/>
    <w:rsid w:val="001F64A9"/>
    <w:rsid w:val="002178E8"/>
    <w:rsid w:val="0023460F"/>
    <w:rsid w:val="002428EB"/>
    <w:rsid w:val="002B1608"/>
    <w:rsid w:val="00307867"/>
    <w:rsid w:val="003328A9"/>
    <w:rsid w:val="00335A2A"/>
    <w:rsid w:val="003B4648"/>
    <w:rsid w:val="003C11CD"/>
    <w:rsid w:val="003F1C93"/>
    <w:rsid w:val="0048007F"/>
    <w:rsid w:val="004D235E"/>
    <w:rsid w:val="005063EC"/>
    <w:rsid w:val="00516D01"/>
    <w:rsid w:val="0053285B"/>
    <w:rsid w:val="00535D9E"/>
    <w:rsid w:val="00585E21"/>
    <w:rsid w:val="006017B8"/>
    <w:rsid w:val="00614A53"/>
    <w:rsid w:val="00651717"/>
    <w:rsid w:val="0067568E"/>
    <w:rsid w:val="00694BE1"/>
    <w:rsid w:val="00694CE5"/>
    <w:rsid w:val="006B146C"/>
    <w:rsid w:val="006D74B5"/>
    <w:rsid w:val="006F31B5"/>
    <w:rsid w:val="007174AD"/>
    <w:rsid w:val="00743A8F"/>
    <w:rsid w:val="00763AD4"/>
    <w:rsid w:val="00767750"/>
    <w:rsid w:val="00790BCB"/>
    <w:rsid w:val="007963DA"/>
    <w:rsid w:val="007A6DB9"/>
    <w:rsid w:val="007B1B07"/>
    <w:rsid w:val="007E1282"/>
    <w:rsid w:val="008B482A"/>
    <w:rsid w:val="00902505"/>
    <w:rsid w:val="00924DCD"/>
    <w:rsid w:val="009B27FA"/>
    <w:rsid w:val="009C0F8F"/>
    <w:rsid w:val="009F3902"/>
    <w:rsid w:val="009F5BA0"/>
    <w:rsid w:val="009F7947"/>
    <w:rsid w:val="00A338A9"/>
    <w:rsid w:val="00A51F96"/>
    <w:rsid w:val="00A70C31"/>
    <w:rsid w:val="00A739CD"/>
    <w:rsid w:val="00A97419"/>
    <w:rsid w:val="00AD0C1D"/>
    <w:rsid w:val="00AD2FB3"/>
    <w:rsid w:val="00AE7CA7"/>
    <w:rsid w:val="00B268B5"/>
    <w:rsid w:val="00B368B5"/>
    <w:rsid w:val="00B85814"/>
    <w:rsid w:val="00BA187C"/>
    <w:rsid w:val="00BD2489"/>
    <w:rsid w:val="00C23E10"/>
    <w:rsid w:val="00C27EB1"/>
    <w:rsid w:val="00C45A67"/>
    <w:rsid w:val="00C46102"/>
    <w:rsid w:val="00C54BB0"/>
    <w:rsid w:val="00C5654C"/>
    <w:rsid w:val="00C76AFF"/>
    <w:rsid w:val="00CA0CA2"/>
    <w:rsid w:val="00CA5580"/>
    <w:rsid w:val="00CB6A01"/>
    <w:rsid w:val="00CC1E20"/>
    <w:rsid w:val="00CE2A36"/>
    <w:rsid w:val="00D53748"/>
    <w:rsid w:val="00D563E4"/>
    <w:rsid w:val="00D5743D"/>
    <w:rsid w:val="00D622AB"/>
    <w:rsid w:val="00DB6281"/>
    <w:rsid w:val="00DD055E"/>
    <w:rsid w:val="00DE660B"/>
    <w:rsid w:val="00E54B4B"/>
    <w:rsid w:val="00E754D1"/>
    <w:rsid w:val="00E85CEC"/>
    <w:rsid w:val="00E937FB"/>
    <w:rsid w:val="00EA1FA7"/>
    <w:rsid w:val="00EA6FB8"/>
    <w:rsid w:val="00F5254F"/>
    <w:rsid w:val="00F90F18"/>
    <w:rsid w:val="00FA5837"/>
    <w:rsid w:val="00FC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CC0D2"/>
  <w15:chartTrackingRefBased/>
  <w15:docId w15:val="{E1114BA0-06CA-4EC4-A7A3-C1F633B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F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685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0466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E85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5CE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5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5CEC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basedOn w:val="a0"/>
    <w:uiPriority w:val="22"/>
    <w:qFormat/>
    <w:rsid w:val="0048007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39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339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FECO</cp:lastModifiedBy>
  <cp:revision>51</cp:revision>
  <cp:lastPrinted>2024-03-14T09:14:00Z</cp:lastPrinted>
  <dcterms:created xsi:type="dcterms:W3CDTF">2022-12-23T05:55:00Z</dcterms:created>
  <dcterms:modified xsi:type="dcterms:W3CDTF">2025-10-23T01:47:00Z</dcterms:modified>
</cp:coreProperties>
</file>