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707" w:rsidRDefault="00E536F1" w:rsidP="00CC3EBC">
      <w:pPr>
        <w:jc w:val="center"/>
        <w:rPr>
          <w:rFonts w:ascii="方正小标宋_GBK" w:eastAsia="方正小标宋_GBK"/>
          <w:sz w:val="30"/>
          <w:szCs w:val="30"/>
        </w:rPr>
      </w:pPr>
      <w:r>
        <w:rPr>
          <w:rFonts w:ascii="方正小标宋_GBK" w:eastAsia="方正小标宋_GBK" w:hint="eastAsia"/>
          <w:sz w:val="30"/>
          <w:szCs w:val="30"/>
        </w:rPr>
        <w:t>G</w:t>
      </w:r>
      <w:r>
        <w:rPr>
          <w:rFonts w:ascii="方正小标宋_GBK" w:eastAsia="方正小标宋_GBK"/>
          <w:sz w:val="30"/>
          <w:szCs w:val="30"/>
        </w:rPr>
        <w:t>EF</w:t>
      </w:r>
      <w:r>
        <w:rPr>
          <w:rFonts w:ascii="方正小标宋_GBK" w:eastAsia="方正小标宋_GBK" w:hint="eastAsia"/>
          <w:sz w:val="30"/>
          <w:szCs w:val="30"/>
        </w:rPr>
        <w:t>中国野生动物保护</w:t>
      </w:r>
      <w:r w:rsidR="00883B30">
        <w:rPr>
          <w:rFonts w:ascii="方正小标宋_GBK" w:eastAsia="方正小标宋_GBK" w:hint="eastAsia"/>
          <w:sz w:val="30"/>
          <w:szCs w:val="30"/>
        </w:rPr>
        <w:t>管理</w:t>
      </w:r>
      <w:r>
        <w:rPr>
          <w:rFonts w:ascii="方正小标宋_GBK" w:eastAsia="方正小标宋_GBK" w:hint="eastAsia"/>
          <w:sz w:val="30"/>
          <w:szCs w:val="30"/>
        </w:rPr>
        <w:t>与变革项目社会和环境保障专家</w:t>
      </w:r>
    </w:p>
    <w:p w:rsidR="00E536F1" w:rsidRDefault="00E536F1" w:rsidP="00CC3EBC">
      <w:pPr>
        <w:jc w:val="center"/>
        <w:rPr>
          <w:rFonts w:ascii="方正小标宋_GBK" w:eastAsia="方正小标宋_GBK"/>
          <w:sz w:val="30"/>
          <w:szCs w:val="30"/>
        </w:rPr>
      </w:pPr>
      <w:r>
        <w:rPr>
          <w:rFonts w:ascii="方正小标宋_GBK" w:eastAsia="方正小标宋_GBK" w:hint="eastAsia"/>
          <w:sz w:val="30"/>
          <w:szCs w:val="30"/>
        </w:rPr>
        <w:t>任务大纲</w:t>
      </w:r>
    </w:p>
    <w:p w:rsidR="00EE5A43" w:rsidRPr="00EE5A43" w:rsidRDefault="00EE5A43" w:rsidP="00E86375">
      <w:pPr>
        <w:jc w:val="center"/>
        <w:rPr>
          <w:rFonts w:ascii="仿宋_GB2312" w:eastAsia="仿宋_GB2312"/>
          <w:szCs w:val="21"/>
        </w:rPr>
      </w:pPr>
      <w:r w:rsidRPr="00EE5A43">
        <w:rPr>
          <w:rFonts w:ascii="仿宋_GB2312" w:eastAsia="仿宋_GB2312" w:hint="eastAsia"/>
          <w:szCs w:val="21"/>
        </w:rPr>
        <w:t>2025年9月</w:t>
      </w:r>
    </w:p>
    <w:p w:rsidR="00E536F1" w:rsidRDefault="00E536F1" w:rsidP="00E536F1">
      <w:pPr>
        <w:ind w:firstLineChars="200" w:firstLine="420"/>
        <w:rPr>
          <w:rFonts w:ascii="Times" w:eastAsia="仿宋_GB2312" w:hAnsi="Times" w:hint="eastAsia"/>
          <w:szCs w:val="21"/>
        </w:rPr>
      </w:pPr>
    </w:p>
    <w:tbl>
      <w:tblPr>
        <w:tblStyle w:val="a3"/>
        <w:tblW w:w="0" w:type="auto"/>
        <w:tblLook w:val="04A0" w:firstRow="1" w:lastRow="0" w:firstColumn="1" w:lastColumn="0" w:noHBand="0" w:noVBand="1"/>
      </w:tblPr>
      <w:tblGrid>
        <w:gridCol w:w="1980"/>
        <w:gridCol w:w="6316"/>
      </w:tblGrid>
      <w:tr w:rsidR="00F947C3" w:rsidTr="00CC3EBC">
        <w:tc>
          <w:tcPr>
            <w:tcW w:w="1980" w:type="dxa"/>
          </w:tcPr>
          <w:p w:rsidR="00F947C3" w:rsidRDefault="00F947C3" w:rsidP="00E536F1">
            <w:pPr>
              <w:rPr>
                <w:rFonts w:ascii="Times" w:eastAsia="仿宋_GB2312" w:hAnsi="Times" w:hint="eastAsia"/>
                <w:szCs w:val="21"/>
              </w:rPr>
            </w:pPr>
            <w:r>
              <w:rPr>
                <w:rFonts w:ascii="Times" w:eastAsia="仿宋_GB2312" w:hAnsi="Times" w:hint="eastAsia"/>
                <w:szCs w:val="21"/>
              </w:rPr>
              <w:t>职位名称：</w:t>
            </w:r>
          </w:p>
        </w:tc>
        <w:tc>
          <w:tcPr>
            <w:tcW w:w="6316" w:type="dxa"/>
          </w:tcPr>
          <w:p w:rsidR="00F947C3" w:rsidRDefault="00883B30" w:rsidP="00E536F1">
            <w:pPr>
              <w:rPr>
                <w:rFonts w:ascii="Times" w:eastAsia="仿宋_GB2312" w:hAnsi="Times" w:hint="eastAsia"/>
                <w:szCs w:val="21"/>
              </w:rPr>
            </w:pPr>
            <w:r w:rsidRPr="00883B30">
              <w:rPr>
                <w:rFonts w:ascii="Times" w:eastAsia="仿宋_GB2312" w:hAnsi="Times"/>
                <w:szCs w:val="21"/>
              </w:rPr>
              <w:t>GEF</w:t>
            </w:r>
            <w:r w:rsidRPr="00883B30">
              <w:rPr>
                <w:rFonts w:ascii="Times" w:eastAsia="仿宋_GB2312" w:hAnsi="Times"/>
                <w:szCs w:val="21"/>
              </w:rPr>
              <w:t>中国野生动物保护</w:t>
            </w:r>
            <w:r>
              <w:rPr>
                <w:rFonts w:ascii="Times" w:eastAsia="仿宋_GB2312" w:hAnsi="Times" w:hint="eastAsia"/>
                <w:szCs w:val="21"/>
              </w:rPr>
              <w:t>管理</w:t>
            </w:r>
            <w:r w:rsidRPr="00883B30">
              <w:rPr>
                <w:rFonts w:ascii="Times" w:eastAsia="仿宋_GB2312" w:hAnsi="Times"/>
                <w:szCs w:val="21"/>
              </w:rPr>
              <w:t>与变革项目</w:t>
            </w:r>
            <w:r>
              <w:rPr>
                <w:rFonts w:ascii="Times" w:eastAsia="仿宋_GB2312" w:hAnsi="Times" w:hint="eastAsia"/>
                <w:szCs w:val="21"/>
              </w:rPr>
              <w:t>社会和环境保障专家</w:t>
            </w:r>
          </w:p>
        </w:tc>
      </w:tr>
      <w:tr w:rsidR="00F947C3" w:rsidTr="00CC3EBC">
        <w:tc>
          <w:tcPr>
            <w:tcW w:w="1980" w:type="dxa"/>
          </w:tcPr>
          <w:p w:rsidR="00F947C3" w:rsidRDefault="00F947C3" w:rsidP="00E536F1">
            <w:pPr>
              <w:rPr>
                <w:rFonts w:ascii="Times" w:eastAsia="仿宋_GB2312" w:hAnsi="Times" w:hint="eastAsia"/>
                <w:szCs w:val="21"/>
              </w:rPr>
            </w:pPr>
            <w:r>
              <w:rPr>
                <w:rFonts w:ascii="Times" w:eastAsia="仿宋_GB2312" w:hAnsi="Times" w:hint="eastAsia"/>
                <w:szCs w:val="21"/>
              </w:rPr>
              <w:t>工作地点：</w:t>
            </w:r>
          </w:p>
        </w:tc>
        <w:tc>
          <w:tcPr>
            <w:tcW w:w="6316" w:type="dxa"/>
          </w:tcPr>
          <w:p w:rsidR="00F947C3" w:rsidRDefault="00226584" w:rsidP="00E536F1">
            <w:pPr>
              <w:rPr>
                <w:rFonts w:ascii="Times" w:eastAsia="仿宋_GB2312" w:hAnsi="Times" w:hint="eastAsia"/>
                <w:szCs w:val="21"/>
              </w:rPr>
            </w:pPr>
            <w:r>
              <w:rPr>
                <w:rFonts w:ascii="Times" w:eastAsia="仿宋_GB2312" w:hAnsi="Times" w:hint="eastAsia"/>
                <w:szCs w:val="21"/>
              </w:rPr>
              <w:t>非坐班</w:t>
            </w:r>
            <w:r w:rsidR="00883B30">
              <w:rPr>
                <w:rFonts w:ascii="Times" w:eastAsia="仿宋_GB2312" w:hAnsi="Times" w:hint="eastAsia"/>
                <w:szCs w:val="21"/>
              </w:rPr>
              <w:t>，根据工作需要到北京、成都、大理和中国其他省份出差</w:t>
            </w:r>
          </w:p>
        </w:tc>
      </w:tr>
      <w:tr w:rsidR="00F947C3" w:rsidTr="00CC3EBC">
        <w:tc>
          <w:tcPr>
            <w:tcW w:w="1980" w:type="dxa"/>
          </w:tcPr>
          <w:p w:rsidR="00F947C3" w:rsidRDefault="00F947C3" w:rsidP="00E536F1">
            <w:pPr>
              <w:rPr>
                <w:rFonts w:ascii="Times" w:eastAsia="仿宋_GB2312" w:hAnsi="Times" w:hint="eastAsia"/>
                <w:szCs w:val="21"/>
              </w:rPr>
            </w:pPr>
            <w:r>
              <w:rPr>
                <w:rFonts w:ascii="Times" w:eastAsia="仿宋_GB2312" w:hAnsi="Times" w:hint="eastAsia"/>
                <w:szCs w:val="21"/>
              </w:rPr>
              <w:t>合同类型：</w:t>
            </w:r>
          </w:p>
        </w:tc>
        <w:tc>
          <w:tcPr>
            <w:tcW w:w="6316" w:type="dxa"/>
          </w:tcPr>
          <w:p w:rsidR="00F947C3" w:rsidRDefault="00883B30" w:rsidP="00E536F1">
            <w:pPr>
              <w:rPr>
                <w:rFonts w:ascii="Times" w:eastAsia="仿宋_GB2312" w:hAnsi="Times" w:hint="eastAsia"/>
                <w:szCs w:val="21"/>
              </w:rPr>
            </w:pPr>
            <w:r>
              <w:rPr>
                <w:rFonts w:ascii="Times" w:eastAsia="仿宋_GB2312" w:hAnsi="Times" w:hint="eastAsia"/>
                <w:szCs w:val="21"/>
              </w:rPr>
              <w:t>个人专家合同</w:t>
            </w:r>
          </w:p>
        </w:tc>
      </w:tr>
      <w:tr w:rsidR="00F947C3" w:rsidTr="00CC3EBC">
        <w:tc>
          <w:tcPr>
            <w:tcW w:w="1980" w:type="dxa"/>
          </w:tcPr>
          <w:p w:rsidR="00F947C3" w:rsidRDefault="00F947C3" w:rsidP="00E536F1">
            <w:pPr>
              <w:rPr>
                <w:rFonts w:ascii="Times" w:eastAsia="仿宋_GB2312" w:hAnsi="Times" w:hint="eastAsia"/>
                <w:szCs w:val="21"/>
              </w:rPr>
            </w:pPr>
            <w:r>
              <w:rPr>
                <w:rFonts w:ascii="Times" w:eastAsia="仿宋_GB2312" w:hAnsi="Times" w:hint="eastAsia"/>
                <w:szCs w:val="21"/>
              </w:rPr>
              <w:t>语言要求：</w:t>
            </w:r>
          </w:p>
        </w:tc>
        <w:tc>
          <w:tcPr>
            <w:tcW w:w="6316" w:type="dxa"/>
          </w:tcPr>
          <w:p w:rsidR="00F947C3" w:rsidRDefault="00F947C3" w:rsidP="00E536F1">
            <w:pPr>
              <w:rPr>
                <w:rFonts w:ascii="Times" w:eastAsia="仿宋_GB2312" w:hAnsi="Times" w:hint="eastAsia"/>
                <w:szCs w:val="21"/>
              </w:rPr>
            </w:pPr>
            <w:r>
              <w:rPr>
                <w:rFonts w:ascii="Times" w:eastAsia="仿宋_GB2312" w:hAnsi="Times" w:hint="eastAsia"/>
                <w:szCs w:val="21"/>
              </w:rPr>
              <w:t>英文和中文</w:t>
            </w:r>
          </w:p>
        </w:tc>
      </w:tr>
      <w:tr w:rsidR="00F947C3" w:rsidTr="00CC3EBC">
        <w:tc>
          <w:tcPr>
            <w:tcW w:w="1980" w:type="dxa"/>
          </w:tcPr>
          <w:p w:rsidR="00F947C3" w:rsidRDefault="00F947C3" w:rsidP="00E536F1">
            <w:pPr>
              <w:rPr>
                <w:rFonts w:ascii="Times" w:eastAsia="仿宋_GB2312" w:hAnsi="Times" w:hint="eastAsia"/>
                <w:szCs w:val="21"/>
              </w:rPr>
            </w:pPr>
            <w:r>
              <w:rPr>
                <w:rFonts w:ascii="Times" w:eastAsia="仿宋_GB2312" w:hAnsi="Times" w:hint="eastAsia"/>
                <w:szCs w:val="21"/>
              </w:rPr>
              <w:t>预计开始时间：</w:t>
            </w:r>
          </w:p>
        </w:tc>
        <w:tc>
          <w:tcPr>
            <w:tcW w:w="6316" w:type="dxa"/>
          </w:tcPr>
          <w:p w:rsidR="00F947C3" w:rsidRDefault="00F947C3" w:rsidP="00E536F1">
            <w:pPr>
              <w:rPr>
                <w:rFonts w:ascii="Times" w:eastAsia="仿宋_GB2312" w:hAnsi="Times" w:hint="eastAsia"/>
                <w:szCs w:val="21"/>
              </w:rPr>
            </w:pPr>
            <w:r>
              <w:rPr>
                <w:rFonts w:ascii="Times" w:eastAsia="仿宋_GB2312" w:hAnsi="Times" w:hint="eastAsia"/>
                <w:szCs w:val="21"/>
              </w:rPr>
              <w:t>2</w:t>
            </w:r>
            <w:r>
              <w:rPr>
                <w:rFonts w:ascii="Times" w:eastAsia="仿宋_GB2312" w:hAnsi="Times"/>
                <w:szCs w:val="21"/>
              </w:rPr>
              <w:t>025</w:t>
            </w:r>
            <w:r>
              <w:rPr>
                <w:rFonts w:ascii="Times" w:eastAsia="仿宋_GB2312" w:hAnsi="Times" w:hint="eastAsia"/>
                <w:szCs w:val="21"/>
              </w:rPr>
              <w:t>年</w:t>
            </w:r>
            <w:r>
              <w:rPr>
                <w:rFonts w:ascii="Times" w:eastAsia="仿宋_GB2312" w:hAnsi="Times" w:hint="eastAsia"/>
                <w:szCs w:val="21"/>
              </w:rPr>
              <w:t>9</w:t>
            </w:r>
            <w:r>
              <w:rPr>
                <w:rFonts w:ascii="Times" w:eastAsia="仿宋_GB2312" w:hAnsi="Times" w:hint="eastAsia"/>
                <w:szCs w:val="21"/>
              </w:rPr>
              <w:t>月</w:t>
            </w:r>
          </w:p>
        </w:tc>
      </w:tr>
      <w:tr w:rsidR="00F947C3" w:rsidTr="00CC3EBC">
        <w:tc>
          <w:tcPr>
            <w:tcW w:w="1980" w:type="dxa"/>
          </w:tcPr>
          <w:p w:rsidR="00F947C3" w:rsidRDefault="00F947C3" w:rsidP="00E536F1">
            <w:pPr>
              <w:rPr>
                <w:rFonts w:ascii="Times" w:eastAsia="仿宋_GB2312" w:hAnsi="Times" w:hint="eastAsia"/>
                <w:szCs w:val="21"/>
              </w:rPr>
            </w:pPr>
            <w:r>
              <w:rPr>
                <w:rFonts w:ascii="Times" w:eastAsia="仿宋_GB2312" w:hAnsi="Times" w:hint="eastAsia"/>
                <w:szCs w:val="21"/>
              </w:rPr>
              <w:t>合同持续时间：</w:t>
            </w:r>
          </w:p>
        </w:tc>
        <w:tc>
          <w:tcPr>
            <w:tcW w:w="6316" w:type="dxa"/>
          </w:tcPr>
          <w:p w:rsidR="00F947C3" w:rsidRDefault="00F947C3" w:rsidP="006C4C3F">
            <w:pPr>
              <w:rPr>
                <w:rFonts w:ascii="Times" w:eastAsia="仿宋_GB2312" w:hAnsi="Times" w:hint="eastAsia"/>
                <w:szCs w:val="21"/>
              </w:rPr>
            </w:pPr>
            <w:r>
              <w:rPr>
                <w:rFonts w:ascii="Times" w:eastAsia="仿宋_GB2312" w:hAnsi="Times" w:hint="eastAsia"/>
                <w:szCs w:val="21"/>
              </w:rPr>
              <w:t>自</w:t>
            </w:r>
            <w:r>
              <w:rPr>
                <w:rFonts w:ascii="Times" w:eastAsia="仿宋_GB2312" w:hAnsi="Times" w:hint="eastAsia"/>
                <w:szCs w:val="21"/>
              </w:rPr>
              <w:t>2</w:t>
            </w:r>
            <w:r>
              <w:rPr>
                <w:rFonts w:ascii="Times" w:eastAsia="仿宋_GB2312" w:hAnsi="Times"/>
                <w:szCs w:val="21"/>
              </w:rPr>
              <w:t>025</w:t>
            </w:r>
            <w:r>
              <w:rPr>
                <w:rFonts w:ascii="Times" w:eastAsia="仿宋_GB2312" w:hAnsi="Times" w:hint="eastAsia"/>
                <w:szCs w:val="21"/>
              </w:rPr>
              <w:t>年</w:t>
            </w:r>
            <w:r>
              <w:rPr>
                <w:rFonts w:ascii="Times" w:eastAsia="仿宋_GB2312" w:hAnsi="Times"/>
                <w:szCs w:val="21"/>
              </w:rPr>
              <w:t>9</w:t>
            </w:r>
            <w:r>
              <w:rPr>
                <w:rFonts w:ascii="Times" w:eastAsia="仿宋_GB2312" w:hAnsi="Times" w:hint="eastAsia"/>
                <w:szCs w:val="21"/>
              </w:rPr>
              <w:t>月至</w:t>
            </w:r>
            <w:r>
              <w:rPr>
                <w:rFonts w:ascii="Times" w:eastAsia="仿宋_GB2312" w:hAnsi="Times" w:hint="eastAsia"/>
                <w:szCs w:val="21"/>
              </w:rPr>
              <w:t>2</w:t>
            </w:r>
            <w:r>
              <w:rPr>
                <w:rFonts w:ascii="Times" w:eastAsia="仿宋_GB2312" w:hAnsi="Times"/>
                <w:szCs w:val="21"/>
              </w:rPr>
              <w:t>026</w:t>
            </w:r>
            <w:r>
              <w:rPr>
                <w:rFonts w:ascii="Times" w:eastAsia="仿宋_GB2312" w:hAnsi="Times" w:hint="eastAsia"/>
                <w:szCs w:val="21"/>
              </w:rPr>
              <w:t>年</w:t>
            </w:r>
            <w:r>
              <w:rPr>
                <w:rFonts w:ascii="Times" w:eastAsia="仿宋_GB2312" w:hAnsi="Times" w:hint="eastAsia"/>
                <w:szCs w:val="21"/>
              </w:rPr>
              <w:t>9</w:t>
            </w:r>
            <w:r>
              <w:rPr>
                <w:rFonts w:ascii="Times" w:eastAsia="仿宋_GB2312" w:hAnsi="Times" w:hint="eastAsia"/>
                <w:szCs w:val="21"/>
              </w:rPr>
              <w:t>月</w:t>
            </w:r>
            <w:r w:rsidR="00883B30">
              <w:rPr>
                <w:rFonts w:ascii="Times" w:eastAsia="仿宋_GB2312" w:hAnsi="Times" w:hint="eastAsia"/>
                <w:szCs w:val="21"/>
              </w:rPr>
              <w:t>期间的</w:t>
            </w:r>
            <w:r w:rsidR="006C4C3F">
              <w:rPr>
                <w:rFonts w:ascii="Times" w:eastAsia="仿宋_GB2312" w:hAnsi="Times"/>
                <w:szCs w:val="21"/>
              </w:rPr>
              <w:t>21</w:t>
            </w:r>
            <w:r>
              <w:rPr>
                <w:rFonts w:ascii="Times" w:eastAsia="仿宋_GB2312" w:hAnsi="Times"/>
                <w:szCs w:val="21"/>
              </w:rPr>
              <w:t>5</w:t>
            </w:r>
            <w:r>
              <w:rPr>
                <w:rFonts w:ascii="Times" w:eastAsia="仿宋_GB2312" w:hAnsi="Times" w:hint="eastAsia"/>
                <w:szCs w:val="21"/>
              </w:rPr>
              <w:t>天</w:t>
            </w:r>
          </w:p>
        </w:tc>
      </w:tr>
    </w:tbl>
    <w:p w:rsidR="00F947C3" w:rsidRPr="00EE5A43" w:rsidRDefault="00F947C3" w:rsidP="00E536F1">
      <w:pPr>
        <w:ind w:firstLineChars="200" w:firstLine="420"/>
        <w:rPr>
          <w:rFonts w:ascii="Times" w:eastAsia="仿宋_GB2312" w:hAnsi="Times" w:hint="eastAsia"/>
          <w:szCs w:val="21"/>
        </w:rPr>
      </w:pPr>
    </w:p>
    <w:p w:rsidR="00E536F1" w:rsidRPr="00C23C00" w:rsidRDefault="00E536F1" w:rsidP="00C23C00">
      <w:pPr>
        <w:pStyle w:val="a4"/>
        <w:numPr>
          <w:ilvl w:val="0"/>
          <w:numId w:val="1"/>
        </w:numPr>
        <w:ind w:firstLineChars="0"/>
        <w:rPr>
          <w:rFonts w:ascii="Times" w:eastAsia="仿宋_GB2312" w:hAnsi="Times" w:hint="eastAsia"/>
          <w:b/>
          <w:sz w:val="28"/>
          <w:szCs w:val="28"/>
        </w:rPr>
      </w:pPr>
      <w:r w:rsidRPr="00C23C00">
        <w:rPr>
          <w:rFonts w:ascii="Times" w:eastAsia="仿宋_GB2312" w:hAnsi="Times"/>
          <w:b/>
          <w:sz w:val="28"/>
          <w:szCs w:val="28"/>
        </w:rPr>
        <w:t>项目背景</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 xml:space="preserve">2022 </w:t>
      </w:r>
      <w:r w:rsidRPr="00E536F1">
        <w:rPr>
          <w:rFonts w:ascii="Times" w:eastAsia="仿宋_GB2312" w:hAnsi="Times" w:hint="eastAsia"/>
        </w:rPr>
        <w:t>年，《生物多样性公约》（</w:t>
      </w:r>
      <w:r w:rsidRPr="00E536F1">
        <w:rPr>
          <w:rFonts w:ascii="Times" w:eastAsia="仿宋_GB2312" w:hAnsi="Times" w:hint="eastAsia"/>
        </w:rPr>
        <w:t>CBD</w:t>
      </w:r>
      <w:r w:rsidRPr="00E536F1">
        <w:rPr>
          <w:rFonts w:ascii="Times" w:eastAsia="仿宋_GB2312" w:hAnsi="Times" w:hint="eastAsia"/>
        </w:rPr>
        <w:t>）第十五次缔约方大会（</w:t>
      </w:r>
      <w:r w:rsidRPr="00E536F1">
        <w:rPr>
          <w:rFonts w:ascii="Times" w:eastAsia="仿宋_GB2312" w:hAnsi="Times" w:hint="eastAsia"/>
        </w:rPr>
        <w:t>COP15</w:t>
      </w:r>
      <w:r w:rsidRPr="00E536F1">
        <w:rPr>
          <w:rFonts w:ascii="Times" w:eastAsia="仿宋_GB2312" w:hAnsi="Times" w:hint="eastAsia"/>
        </w:rPr>
        <w:t>）在加拿大蒙特利尔召开</w:t>
      </w:r>
      <w:r w:rsidR="00964CD7">
        <w:rPr>
          <w:rFonts w:ascii="Times" w:eastAsia="仿宋_GB2312" w:hAnsi="Times" w:hint="eastAsia"/>
        </w:rPr>
        <w:t>，</w:t>
      </w:r>
      <w:r w:rsidRPr="00E536F1">
        <w:rPr>
          <w:rFonts w:ascii="Times" w:eastAsia="仿宋_GB2312" w:hAnsi="Times" w:hint="eastAsia"/>
        </w:rPr>
        <w:t>会上正式通过了具有历史性意义的《昆明</w:t>
      </w:r>
      <w:r w:rsidRPr="00E536F1">
        <w:rPr>
          <w:rFonts w:ascii="Times" w:eastAsia="仿宋_GB2312" w:hAnsi="Times" w:hint="eastAsia"/>
        </w:rPr>
        <w:t xml:space="preserve"> - </w:t>
      </w:r>
      <w:r w:rsidRPr="00E536F1">
        <w:rPr>
          <w:rFonts w:ascii="Times" w:eastAsia="仿宋_GB2312" w:hAnsi="Times" w:hint="eastAsia"/>
        </w:rPr>
        <w:t>蒙特利尔全球生物多样性框架》（</w:t>
      </w:r>
      <w:r w:rsidRPr="00E536F1">
        <w:rPr>
          <w:rFonts w:ascii="Times" w:eastAsia="仿宋_GB2312" w:hAnsi="Times" w:hint="eastAsia"/>
        </w:rPr>
        <w:t>GBF</w:t>
      </w:r>
      <w:r w:rsidRPr="00E536F1">
        <w:rPr>
          <w:rFonts w:ascii="Times" w:eastAsia="仿宋_GB2312" w:hAnsi="Times" w:hint="eastAsia"/>
        </w:rPr>
        <w:t>），该框架为全球在</w:t>
      </w:r>
      <w:r w:rsidRPr="00E536F1">
        <w:rPr>
          <w:rFonts w:ascii="Times" w:eastAsia="仿宋_GB2312" w:hAnsi="Times" w:hint="eastAsia"/>
        </w:rPr>
        <w:t xml:space="preserve"> 2030 </w:t>
      </w:r>
      <w:r w:rsidRPr="00E536F1">
        <w:rPr>
          <w:rFonts w:ascii="Times" w:eastAsia="仿宋_GB2312" w:hAnsi="Times" w:hint="eastAsia"/>
        </w:rPr>
        <w:t>年前应对生物多样性丧失、恢复生态系统指明了行动方向。从生物多样性保护视角来看，中国作为全球</w:t>
      </w:r>
      <w:r w:rsidRPr="00E536F1">
        <w:rPr>
          <w:rFonts w:ascii="Times" w:eastAsia="仿宋_GB2312" w:hAnsi="Times" w:hint="eastAsia"/>
        </w:rPr>
        <w:t xml:space="preserve"> 17 </w:t>
      </w:r>
      <w:proofErr w:type="gramStart"/>
      <w:r w:rsidRPr="00E536F1">
        <w:rPr>
          <w:rFonts w:ascii="Times" w:eastAsia="仿宋_GB2312" w:hAnsi="Times" w:hint="eastAsia"/>
        </w:rPr>
        <w:t>个</w:t>
      </w:r>
      <w:proofErr w:type="gramEnd"/>
      <w:r w:rsidRPr="00E536F1">
        <w:rPr>
          <w:rFonts w:ascii="Times" w:eastAsia="仿宋_GB2312" w:hAnsi="Times" w:hint="eastAsia"/>
        </w:rPr>
        <w:t xml:space="preserve"> </w:t>
      </w:r>
      <w:r w:rsidRPr="00E536F1">
        <w:rPr>
          <w:rFonts w:ascii="Times" w:eastAsia="仿宋_GB2312" w:hAnsi="Times" w:hint="eastAsia"/>
        </w:rPr>
        <w:t>“生物多样性大国”</w:t>
      </w:r>
      <w:r w:rsidRPr="00E536F1">
        <w:rPr>
          <w:rFonts w:ascii="Times" w:eastAsia="仿宋_GB2312" w:hAnsi="Times" w:hint="eastAsia"/>
        </w:rPr>
        <w:t xml:space="preserve"> </w:t>
      </w:r>
      <w:r w:rsidRPr="00E536F1">
        <w:rPr>
          <w:rFonts w:ascii="Times" w:eastAsia="仿宋_GB2312" w:hAnsi="Times" w:hint="eastAsia"/>
        </w:rPr>
        <w:t>之一，在采取前瞻性措施保护关键栖息地与受威胁野生动物方面取得了显著进展。</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全球环境基金（</w:t>
      </w:r>
      <w:r w:rsidRPr="00E536F1">
        <w:rPr>
          <w:rFonts w:ascii="Times" w:eastAsia="仿宋_GB2312" w:hAnsi="Times" w:hint="eastAsia"/>
        </w:rPr>
        <w:t>GEF</w:t>
      </w:r>
      <w:r w:rsidRPr="00E536F1">
        <w:rPr>
          <w:rFonts w:ascii="Times" w:eastAsia="仿宋_GB2312" w:hAnsi="Times" w:hint="eastAsia"/>
        </w:rPr>
        <w:t>）第七次增资期（</w:t>
      </w:r>
      <w:r w:rsidRPr="00E536F1">
        <w:rPr>
          <w:rFonts w:ascii="Times" w:eastAsia="仿宋_GB2312" w:hAnsi="Times" w:hint="eastAsia"/>
        </w:rPr>
        <w:t>GEF-7</w:t>
      </w:r>
      <w:r w:rsidRPr="00E536F1">
        <w:rPr>
          <w:rFonts w:ascii="Times" w:eastAsia="仿宋_GB2312" w:hAnsi="Times" w:hint="eastAsia"/>
        </w:rPr>
        <w:t>）设计实施了</w:t>
      </w:r>
      <w:r w:rsidRPr="00E536F1">
        <w:rPr>
          <w:rFonts w:ascii="Times" w:eastAsia="仿宋_GB2312" w:hAnsi="Times" w:hint="eastAsia"/>
        </w:rPr>
        <w:t xml:space="preserve"> </w:t>
      </w:r>
      <w:r w:rsidRPr="00E536F1">
        <w:rPr>
          <w:rFonts w:ascii="Times" w:eastAsia="仿宋_GB2312" w:hAnsi="Times" w:hint="eastAsia"/>
        </w:rPr>
        <w:t>“</w:t>
      </w:r>
      <w:r w:rsidR="00E536F1" w:rsidRPr="00E536F1">
        <w:rPr>
          <w:rFonts w:ascii="Times" w:eastAsia="仿宋_GB2312" w:hAnsi="Times" w:hint="eastAsia"/>
        </w:rPr>
        <w:t>中国野生动物保护</w:t>
      </w:r>
      <w:r w:rsidR="00883B30">
        <w:rPr>
          <w:rFonts w:ascii="Times" w:eastAsia="仿宋_GB2312" w:hAnsi="Times" w:hint="eastAsia"/>
        </w:rPr>
        <w:t>管理</w:t>
      </w:r>
      <w:r w:rsidR="00E536F1" w:rsidRPr="00E536F1">
        <w:rPr>
          <w:rFonts w:ascii="Times" w:eastAsia="仿宋_GB2312" w:hAnsi="Times" w:hint="eastAsia"/>
        </w:rPr>
        <w:t>与变革项目</w:t>
      </w:r>
      <w:r w:rsidRPr="00E536F1">
        <w:rPr>
          <w:rFonts w:ascii="Times" w:eastAsia="仿宋_GB2312" w:hAnsi="Times" w:hint="eastAsia"/>
        </w:rPr>
        <w:t>”（以下简称</w:t>
      </w:r>
      <w:r w:rsidRPr="00E536F1">
        <w:rPr>
          <w:rFonts w:ascii="Times" w:eastAsia="仿宋_GB2312" w:hAnsi="Times" w:hint="eastAsia"/>
        </w:rPr>
        <w:t xml:space="preserve"> </w:t>
      </w:r>
      <w:r w:rsidRPr="00E536F1">
        <w:rPr>
          <w:rFonts w:ascii="Times" w:eastAsia="仿宋_GB2312" w:hAnsi="Times" w:hint="eastAsia"/>
        </w:rPr>
        <w:t>“项目”）</w:t>
      </w:r>
      <w:r w:rsidR="00964CD7">
        <w:rPr>
          <w:rFonts w:ascii="Times" w:eastAsia="仿宋_GB2312" w:hAnsi="Times" w:hint="eastAsia"/>
        </w:rPr>
        <w:t>，旨在</w:t>
      </w:r>
      <w:r w:rsidR="00964CD7" w:rsidRPr="00E536F1">
        <w:rPr>
          <w:rFonts w:ascii="Times" w:eastAsia="仿宋_GB2312" w:hAnsi="Times" w:hint="eastAsia"/>
        </w:rPr>
        <w:t>通过跨部门协作、社区</w:t>
      </w:r>
      <w:proofErr w:type="gramStart"/>
      <w:r w:rsidR="00964CD7" w:rsidRPr="00E536F1">
        <w:rPr>
          <w:rFonts w:ascii="Times" w:eastAsia="仿宋_GB2312" w:hAnsi="Times" w:hint="eastAsia"/>
        </w:rPr>
        <w:t>参与及跨景观</w:t>
      </w:r>
      <w:proofErr w:type="gramEnd"/>
      <w:r w:rsidR="00964CD7" w:rsidRPr="00E536F1">
        <w:rPr>
          <w:rFonts w:ascii="Times" w:eastAsia="仿宋_GB2312" w:hAnsi="Times" w:hint="eastAsia"/>
        </w:rPr>
        <w:t>尺度的创新管理技术</w:t>
      </w:r>
      <w:r w:rsidR="00964CD7">
        <w:rPr>
          <w:rFonts w:ascii="Times" w:eastAsia="仿宋_GB2312" w:hAnsi="Times" w:hint="eastAsia"/>
        </w:rPr>
        <w:t>，</w:t>
      </w:r>
      <w:r w:rsidR="00964CD7" w:rsidRPr="00E536F1">
        <w:rPr>
          <w:rFonts w:ascii="Times" w:eastAsia="仿宋_GB2312" w:hAnsi="Times" w:hint="eastAsia"/>
        </w:rPr>
        <w:t>保护中国重点受威胁标志性野生动物</w:t>
      </w:r>
      <w:r w:rsidRPr="00E536F1">
        <w:rPr>
          <w:rFonts w:ascii="Times" w:eastAsia="仿宋_GB2312" w:hAnsi="Times" w:hint="eastAsia"/>
        </w:rPr>
        <w:t>。该项目执行周期为</w:t>
      </w:r>
      <w:r w:rsidRPr="00E536F1">
        <w:rPr>
          <w:rFonts w:ascii="Times" w:eastAsia="仿宋_GB2312" w:hAnsi="Times" w:hint="eastAsia"/>
        </w:rPr>
        <w:t xml:space="preserve"> 6 </w:t>
      </w:r>
      <w:r w:rsidRPr="00E536F1">
        <w:rPr>
          <w:rFonts w:ascii="Times" w:eastAsia="仿宋_GB2312" w:hAnsi="Times" w:hint="eastAsia"/>
        </w:rPr>
        <w:t>年（</w:t>
      </w:r>
      <w:r w:rsidRPr="00E536F1">
        <w:rPr>
          <w:rFonts w:ascii="Times" w:eastAsia="仿宋_GB2312" w:hAnsi="Times" w:hint="eastAsia"/>
        </w:rPr>
        <w:t xml:space="preserve">2023-2029 </w:t>
      </w:r>
      <w:r w:rsidRPr="00E536F1">
        <w:rPr>
          <w:rFonts w:ascii="Times" w:eastAsia="仿宋_GB2312" w:hAnsi="Times" w:hint="eastAsia"/>
        </w:rPr>
        <w:t>年），</w:t>
      </w:r>
      <w:r w:rsidR="00E536F1">
        <w:rPr>
          <w:rFonts w:ascii="Times" w:eastAsia="仿宋_GB2312" w:hAnsi="Times" w:hint="eastAsia"/>
        </w:rPr>
        <w:t>G</w:t>
      </w:r>
      <w:r w:rsidR="00E536F1">
        <w:rPr>
          <w:rFonts w:ascii="Times" w:eastAsia="仿宋_GB2312" w:hAnsi="Times"/>
        </w:rPr>
        <w:t>EF</w:t>
      </w:r>
      <w:r w:rsidR="00E536F1">
        <w:rPr>
          <w:rFonts w:ascii="Times" w:eastAsia="仿宋_GB2312" w:hAnsi="Times" w:hint="eastAsia"/>
        </w:rPr>
        <w:t>赠款为</w:t>
      </w:r>
      <w:r w:rsidRPr="00E536F1">
        <w:rPr>
          <w:rFonts w:ascii="Times" w:eastAsia="仿宋_GB2312" w:hAnsi="Times" w:hint="eastAsia"/>
        </w:rPr>
        <w:t xml:space="preserve"> 5,786,073 </w:t>
      </w:r>
      <w:r w:rsidRPr="00E536F1">
        <w:rPr>
          <w:rFonts w:ascii="Times" w:eastAsia="仿宋_GB2312" w:hAnsi="Times" w:hint="eastAsia"/>
        </w:rPr>
        <w:t>美元。联合国开发计划署（</w:t>
      </w:r>
      <w:r w:rsidRPr="00E536F1">
        <w:rPr>
          <w:rFonts w:ascii="Times" w:eastAsia="仿宋_GB2312" w:hAnsi="Times" w:hint="eastAsia"/>
        </w:rPr>
        <w:t>UNDP</w:t>
      </w:r>
      <w:r w:rsidRPr="00E536F1">
        <w:rPr>
          <w:rFonts w:ascii="Times" w:eastAsia="仿宋_GB2312" w:hAnsi="Times" w:hint="eastAsia"/>
        </w:rPr>
        <w:t>）</w:t>
      </w:r>
      <w:r w:rsidR="00E536F1">
        <w:rPr>
          <w:rFonts w:ascii="Times" w:eastAsia="仿宋_GB2312" w:hAnsi="Times" w:hint="eastAsia"/>
        </w:rPr>
        <w:t>为</w:t>
      </w:r>
      <w:r w:rsidRPr="00E536F1">
        <w:rPr>
          <w:rFonts w:ascii="Times" w:eastAsia="仿宋_GB2312" w:hAnsi="Times" w:hint="eastAsia"/>
        </w:rPr>
        <w:t>项目</w:t>
      </w:r>
      <w:r w:rsidR="00E536F1">
        <w:rPr>
          <w:rFonts w:ascii="Times" w:eastAsia="仿宋_GB2312" w:hAnsi="Times" w:hint="eastAsia"/>
        </w:rPr>
        <w:t>国际执行机构</w:t>
      </w:r>
      <w:r w:rsidR="00964CD7">
        <w:rPr>
          <w:rFonts w:ascii="Times" w:eastAsia="仿宋_GB2312" w:hAnsi="Times" w:hint="eastAsia"/>
        </w:rPr>
        <w:t>，</w:t>
      </w:r>
      <w:r w:rsidRPr="00E536F1">
        <w:rPr>
          <w:rFonts w:ascii="Times" w:eastAsia="仿宋_GB2312" w:hAnsi="Times" w:hint="eastAsia"/>
        </w:rPr>
        <w:t>生态环境部对外合作与交流中心（</w:t>
      </w:r>
      <w:r w:rsidRPr="00E536F1">
        <w:rPr>
          <w:rFonts w:ascii="Times" w:eastAsia="仿宋_GB2312" w:hAnsi="Times" w:hint="eastAsia"/>
        </w:rPr>
        <w:t>FECO</w:t>
      </w:r>
      <w:r w:rsidR="00E536F1">
        <w:rPr>
          <w:rFonts w:ascii="Times" w:eastAsia="仿宋_GB2312" w:hAnsi="Times"/>
        </w:rPr>
        <w:t>/MEE</w:t>
      </w:r>
      <w:r w:rsidRPr="00E536F1">
        <w:rPr>
          <w:rFonts w:ascii="Times" w:eastAsia="仿宋_GB2312" w:hAnsi="Times" w:hint="eastAsia"/>
        </w:rPr>
        <w:t>）为项目</w:t>
      </w:r>
      <w:r w:rsidR="00E536F1">
        <w:rPr>
          <w:rFonts w:ascii="Times" w:eastAsia="仿宋_GB2312" w:hAnsi="Times" w:hint="eastAsia"/>
        </w:rPr>
        <w:t>国内</w:t>
      </w:r>
      <w:r w:rsidRPr="00E536F1">
        <w:rPr>
          <w:rFonts w:ascii="Times" w:eastAsia="仿宋_GB2312" w:hAnsi="Times" w:hint="eastAsia"/>
        </w:rPr>
        <w:t>实施</w:t>
      </w:r>
      <w:r w:rsidR="00E536F1">
        <w:rPr>
          <w:rFonts w:ascii="Times" w:eastAsia="仿宋_GB2312" w:hAnsi="Times" w:hint="eastAsia"/>
        </w:rPr>
        <w:t>机构</w:t>
      </w:r>
      <w:r w:rsidRPr="00E536F1">
        <w:rPr>
          <w:rFonts w:ascii="Times" w:eastAsia="仿宋_GB2312" w:hAnsi="Times" w:hint="eastAsia"/>
        </w:rPr>
        <w:t>。</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本项目选取两个重点区域：一是云南省大理白族自治州的灵长类动物栖息地，二是四川省大熊猫国家公园及其周边的大熊猫栖息地。项目将通过跨部门协作、社区</w:t>
      </w:r>
      <w:proofErr w:type="gramStart"/>
      <w:r w:rsidRPr="00E536F1">
        <w:rPr>
          <w:rFonts w:ascii="Times" w:eastAsia="仿宋_GB2312" w:hAnsi="Times" w:hint="eastAsia"/>
        </w:rPr>
        <w:t>参与及跨景观</w:t>
      </w:r>
      <w:proofErr w:type="gramEnd"/>
      <w:r w:rsidRPr="00E536F1">
        <w:rPr>
          <w:rFonts w:ascii="Times" w:eastAsia="仿宋_GB2312" w:hAnsi="Times" w:hint="eastAsia"/>
        </w:rPr>
        <w:t>尺度的创新管理技术，保护中国重点受威胁标志性野生动物。</w:t>
      </w:r>
    </w:p>
    <w:p w:rsidR="009518ED" w:rsidRDefault="009518ED" w:rsidP="00C23C00">
      <w:pPr>
        <w:ind w:firstLineChars="200" w:firstLine="420"/>
        <w:rPr>
          <w:rFonts w:ascii="Times" w:eastAsia="仿宋_GB2312" w:hAnsi="Times" w:hint="eastAsia"/>
        </w:rPr>
      </w:pPr>
      <w:r w:rsidRPr="00E536F1">
        <w:rPr>
          <w:rFonts w:ascii="Times" w:eastAsia="仿宋_GB2312" w:hAnsi="Times" w:hint="eastAsia"/>
        </w:rPr>
        <w:t>项目目标将通过以下四个相互关联的组</w:t>
      </w:r>
      <w:r w:rsidR="00E536F1">
        <w:rPr>
          <w:rFonts w:ascii="Times" w:eastAsia="仿宋_GB2312" w:hAnsi="Times" w:hint="eastAsia"/>
        </w:rPr>
        <w:t>分</w:t>
      </w:r>
      <w:r w:rsidRPr="00E536F1">
        <w:rPr>
          <w:rFonts w:ascii="Times" w:eastAsia="仿宋_GB2312" w:hAnsi="Times" w:hint="eastAsia"/>
        </w:rPr>
        <w:t>实现：</w:t>
      </w:r>
      <w:r w:rsidR="00C23C00" w:rsidRPr="00C23C00">
        <w:rPr>
          <w:rFonts w:ascii="Times" w:eastAsia="仿宋_GB2312" w:hAnsi="Times" w:hint="eastAsia"/>
        </w:rPr>
        <w:t>一是通过加强部门间协调和支持性政策环境，实现综合景观规划中野生动物保护的主流化；二是选取大熊猫国家公园和大理白族自治州两个全球重要濒危野生动物栖息地为试点，开展综合提升和创新工具示范；三是推进前沿技术和创新知识管理解决方案在野生动物保护和景观规划中的利用；四是项目保障管理、可持续规划以及监测与评估。</w:t>
      </w:r>
    </w:p>
    <w:p w:rsidR="009518ED" w:rsidRPr="00E536F1" w:rsidRDefault="00964CD7" w:rsidP="00E536F1">
      <w:pPr>
        <w:ind w:firstLineChars="200" w:firstLine="420"/>
        <w:rPr>
          <w:rFonts w:ascii="Times" w:eastAsia="仿宋_GB2312" w:hAnsi="Times" w:hint="eastAsia"/>
        </w:rPr>
      </w:pPr>
      <w:r>
        <w:rPr>
          <w:rFonts w:ascii="Times" w:eastAsia="仿宋_GB2312" w:hAnsi="Times" w:hint="eastAsia"/>
        </w:rPr>
        <w:t>项目共</w:t>
      </w:r>
      <w:r w:rsidR="009518ED" w:rsidRPr="00E536F1">
        <w:rPr>
          <w:rFonts w:ascii="Times" w:eastAsia="仿宋_GB2312" w:hAnsi="Times" w:hint="eastAsia"/>
        </w:rPr>
        <w:t>有</w:t>
      </w:r>
      <w:r w:rsidR="009518ED" w:rsidRPr="00E536F1">
        <w:rPr>
          <w:rFonts w:ascii="Times" w:eastAsia="仿宋_GB2312" w:hAnsi="Times" w:hint="eastAsia"/>
        </w:rPr>
        <w:t xml:space="preserve"> 7 </w:t>
      </w:r>
      <w:proofErr w:type="gramStart"/>
      <w:r w:rsidR="009518ED" w:rsidRPr="00E536F1">
        <w:rPr>
          <w:rFonts w:ascii="Times" w:eastAsia="仿宋_GB2312" w:hAnsi="Times" w:hint="eastAsia"/>
        </w:rPr>
        <w:t>个</w:t>
      </w:r>
      <w:proofErr w:type="gramEnd"/>
      <w:r w:rsidR="009518ED" w:rsidRPr="00E536F1">
        <w:rPr>
          <w:rFonts w:ascii="Times" w:eastAsia="仿宋_GB2312" w:hAnsi="Times" w:hint="eastAsia"/>
        </w:rPr>
        <w:t>干预点，包括大熊猫国家公园的卧龙片区、大相岭片区、白水河片区、宝</w:t>
      </w:r>
      <w:r w:rsidR="00E536F1">
        <w:rPr>
          <w:rFonts w:ascii="Times" w:eastAsia="仿宋_GB2312" w:hAnsi="Times" w:hint="eastAsia"/>
        </w:rPr>
        <w:t>顶</w:t>
      </w:r>
      <w:r w:rsidR="009518ED" w:rsidRPr="00E536F1">
        <w:rPr>
          <w:rFonts w:ascii="Times" w:eastAsia="仿宋_GB2312" w:hAnsi="Times" w:hint="eastAsia"/>
        </w:rPr>
        <w:t>沟片区、栗子坪片区，以及</w:t>
      </w:r>
      <w:r w:rsidR="00E536F1" w:rsidRPr="00E536F1">
        <w:rPr>
          <w:rFonts w:ascii="Times" w:eastAsia="仿宋_GB2312" w:hAnsi="Times" w:hint="eastAsia"/>
        </w:rPr>
        <w:t>保护灵长类动物的</w:t>
      </w:r>
      <w:r w:rsidR="009518ED" w:rsidRPr="00E536F1">
        <w:rPr>
          <w:rFonts w:ascii="Times" w:eastAsia="仿宋_GB2312" w:hAnsi="Times" w:hint="eastAsia"/>
        </w:rPr>
        <w:t>云南省</w:t>
      </w:r>
      <w:r w:rsidR="00E536F1">
        <w:rPr>
          <w:rFonts w:ascii="Times" w:eastAsia="仿宋_GB2312" w:hAnsi="Times" w:hint="eastAsia"/>
        </w:rPr>
        <w:t>云龙县</w:t>
      </w:r>
      <w:r w:rsidR="00C23C00">
        <w:rPr>
          <w:rFonts w:ascii="Times" w:eastAsia="仿宋_GB2312" w:hAnsi="Times" w:hint="eastAsia"/>
        </w:rPr>
        <w:t>漕</w:t>
      </w:r>
      <w:r w:rsidR="00E536F1">
        <w:rPr>
          <w:rFonts w:ascii="Times" w:eastAsia="仿宋_GB2312" w:hAnsi="Times" w:hint="eastAsia"/>
        </w:rPr>
        <w:t>涧</w:t>
      </w:r>
      <w:r w:rsidR="009518ED" w:rsidRPr="00E536F1">
        <w:rPr>
          <w:rFonts w:ascii="Times" w:eastAsia="仿宋_GB2312" w:hAnsi="Times" w:hint="eastAsia"/>
        </w:rPr>
        <w:t>林场</w:t>
      </w:r>
      <w:r w:rsidR="00E536F1">
        <w:rPr>
          <w:rFonts w:ascii="Times" w:eastAsia="仿宋_GB2312" w:hAnsi="Times" w:hint="eastAsia"/>
        </w:rPr>
        <w:t>和</w:t>
      </w:r>
      <w:r w:rsidR="009518ED" w:rsidRPr="00E536F1">
        <w:rPr>
          <w:rFonts w:ascii="Times" w:eastAsia="仿宋_GB2312" w:hAnsi="Times" w:hint="eastAsia"/>
        </w:rPr>
        <w:t>天池自然保护区。其中，</w:t>
      </w:r>
      <w:r w:rsidR="009518ED" w:rsidRPr="00E536F1">
        <w:rPr>
          <w:rFonts w:ascii="Times" w:eastAsia="仿宋_GB2312" w:hAnsi="Times" w:hint="eastAsia"/>
        </w:rPr>
        <w:t xml:space="preserve">4 </w:t>
      </w:r>
      <w:proofErr w:type="gramStart"/>
      <w:r w:rsidR="009518ED" w:rsidRPr="00E536F1">
        <w:rPr>
          <w:rFonts w:ascii="Times" w:eastAsia="仿宋_GB2312" w:hAnsi="Times" w:hint="eastAsia"/>
        </w:rPr>
        <w:t>个</w:t>
      </w:r>
      <w:proofErr w:type="gramEnd"/>
      <w:r w:rsidR="009518ED" w:rsidRPr="00E536F1">
        <w:rPr>
          <w:rFonts w:ascii="Times" w:eastAsia="仿宋_GB2312" w:hAnsi="Times" w:hint="eastAsia"/>
        </w:rPr>
        <w:t>干预点计划建设生态廊道（分别为大熊猫国家公园的宝</w:t>
      </w:r>
      <w:r w:rsidR="00E536F1">
        <w:rPr>
          <w:rFonts w:ascii="Times" w:eastAsia="仿宋_GB2312" w:hAnsi="Times" w:hint="eastAsia"/>
        </w:rPr>
        <w:t>顶</w:t>
      </w:r>
      <w:r w:rsidR="009518ED" w:rsidRPr="00E536F1">
        <w:rPr>
          <w:rFonts w:ascii="Times" w:eastAsia="仿宋_GB2312" w:hAnsi="Times" w:hint="eastAsia"/>
        </w:rPr>
        <w:t>沟片区、栗子坪片区，以及云南省</w:t>
      </w:r>
      <w:r w:rsidR="002178A3">
        <w:rPr>
          <w:rFonts w:ascii="Times" w:eastAsia="仿宋_GB2312" w:hAnsi="Times" w:hint="eastAsia"/>
        </w:rPr>
        <w:t>漕</w:t>
      </w:r>
      <w:r w:rsidR="00E536F1">
        <w:rPr>
          <w:rFonts w:ascii="Times" w:eastAsia="仿宋_GB2312" w:hAnsi="Times" w:hint="eastAsia"/>
        </w:rPr>
        <w:t>涧</w:t>
      </w:r>
      <w:r w:rsidR="009518ED" w:rsidRPr="00E536F1">
        <w:rPr>
          <w:rFonts w:ascii="Times" w:eastAsia="仿宋_GB2312" w:hAnsi="Times" w:hint="eastAsia"/>
        </w:rPr>
        <w:t>林场</w:t>
      </w:r>
      <w:r w:rsidR="002178A3">
        <w:rPr>
          <w:rFonts w:ascii="Times" w:eastAsia="仿宋_GB2312" w:hAnsi="Times" w:hint="eastAsia"/>
        </w:rPr>
        <w:t>和</w:t>
      </w:r>
      <w:r w:rsidR="009518ED" w:rsidRPr="00E536F1">
        <w:rPr>
          <w:rFonts w:ascii="Times" w:eastAsia="仿宋_GB2312" w:hAnsi="Times" w:hint="eastAsia"/>
        </w:rPr>
        <w:t>天池自然保护区）。经识别，这些区域存在导致当地居民及少数民族经济权益受损的潜在风险，该风险也成为项目面临</w:t>
      </w:r>
      <w:r w:rsidR="00235096">
        <w:rPr>
          <w:rFonts w:ascii="Times" w:eastAsia="仿宋_GB2312" w:hAnsi="Times" w:hint="eastAsia"/>
        </w:rPr>
        <w:t>中高</w:t>
      </w:r>
      <w:r w:rsidR="009518ED" w:rsidRPr="00E536F1">
        <w:rPr>
          <w:rFonts w:ascii="Times" w:eastAsia="仿宋_GB2312" w:hAnsi="Times" w:hint="eastAsia"/>
        </w:rPr>
        <w:t>风险的触发因素。社会与环境保障专家需协助项目团队，对每个拟新增的干预点开展潜在社会与环境影响风险筛查，确保</w:t>
      </w:r>
      <w:r>
        <w:rPr>
          <w:rFonts w:ascii="Times" w:eastAsia="仿宋_GB2312" w:hAnsi="Times" w:hint="eastAsia"/>
        </w:rPr>
        <w:t>项目</w:t>
      </w:r>
      <w:r w:rsidR="009518ED" w:rsidRPr="00E536F1">
        <w:rPr>
          <w:rFonts w:ascii="Times" w:eastAsia="仿宋_GB2312" w:hAnsi="Times" w:hint="eastAsia"/>
        </w:rPr>
        <w:t>完全符合社会与环境保障（</w:t>
      </w:r>
      <w:r w:rsidR="009518ED" w:rsidRPr="00E536F1">
        <w:rPr>
          <w:rFonts w:ascii="Times" w:eastAsia="仿宋_GB2312" w:hAnsi="Times" w:hint="eastAsia"/>
        </w:rPr>
        <w:t>SES</w:t>
      </w:r>
      <w:r w:rsidR="009518ED" w:rsidRPr="00E536F1">
        <w:rPr>
          <w:rFonts w:ascii="Times" w:eastAsia="仿宋_GB2312" w:hAnsi="Times" w:hint="eastAsia"/>
        </w:rPr>
        <w:t>）要求。</w:t>
      </w:r>
    </w:p>
    <w:p w:rsidR="009518ED" w:rsidRPr="00E536F1" w:rsidRDefault="00964CD7" w:rsidP="00E536F1">
      <w:pPr>
        <w:ind w:firstLineChars="200" w:firstLine="420"/>
        <w:rPr>
          <w:rFonts w:ascii="Times" w:eastAsia="仿宋_GB2312" w:hAnsi="Times" w:hint="eastAsia"/>
        </w:rPr>
      </w:pPr>
      <w:r w:rsidRPr="00E536F1">
        <w:rPr>
          <w:rFonts w:ascii="Times" w:eastAsia="仿宋_GB2312" w:hAnsi="Times" w:hint="eastAsia"/>
        </w:rPr>
        <w:t>完整</w:t>
      </w:r>
      <w:r w:rsidR="009518ED" w:rsidRPr="00E536F1">
        <w:rPr>
          <w:rFonts w:ascii="Times" w:eastAsia="仿宋_GB2312" w:hAnsi="Times" w:hint="eastAsia"/>
        </w:rPr>
        <w:t>项目文件可应要求提供。</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联合国开发计划署（</w:t>
      </w:r>
      <w:r w:rsidRPr="00E536F1">
        <w:rPr>
          <w:rFonts w:ascii="Times" w:eastAsia="仿宋_GB2312" w:hAnsi="Times" w:hint="eastAsia"/>
        </w:rPr>
        <w:t>UNDP</w:t>
      </w:r>
      <w:r w:rsidR="002178A3">
        <w:rPr>
          <w:rFonts w:ascii="Times" w:eastAsia="仿宋_GB2312" w:hAnsi="Times" w:hint="eastAsia"/>
        </w:rPr>
        <w:t>）的</w:t>
      </w:r>
      <w:r w:rsidRPr="00E536F1">
        <w:rPr>
          <w:rFonts w:ascii="Times" w:eastAsia="仿宋_GB2312" w:hAnsi="Times" w:hint="eastAsia"/>
        </w:rPr>
        <w:t>社会与环境标准（</w:t>
      </w:r>
      <w:r w:rsidRPr="00E536F1">
        <w:rPr>
          <w:rFonts w:ascii="Times" w:eastAsia="仿宋_GB2312" w:hAnsi="Times" w:hint="eastAsia"/>
        </w:rPr>
        <w:t>SES</w:t>
      </w:r>
      <w:r w:rsidRPr="00E536F1">
        <w:rPr>
          <w:rFonts w:ascii="Times" w:eastAsia="仿宋_GB2312" w:hAnsi="Times" w:hint="eastAsia"/>
        </w:rPr>
        <w:t>）是该机构</w:t>
      </w:r>
      <w:proofErr w:type="gramStart"/>
      <w:r w:rsidRPr="00E536F1">
        <w:rPr>
          <w:rFonts w:ascii="Times" w:eastAsia="仿宋_GB2312" w:hAnsi="Times" w:hint="eastAsia"/>
        </w:rPr>
        <w:t>践行</w:t>
      </w:r>
      <w:proofErr w:type="gramEnd"/>
      <w:r w:rsidRPr="00E536F1">
        <w:rPr>
          <w:rFonts w:ascii="Times" w:eastAsia="仿宋_GB2312" w:hAnsi="Times" w:hint="eastAsia"/>
        </w:rPr>
        <w:t>承诺的核心支撑</w:t>
      </w:r>
      <w:r w:rsidR="00E536F1">
        <w:rPr>
          <w:rFonts w:ascii="Times" w:eastAsia="仿宋_GB2312" w:hAnsi="Times" w:hint="eastAsia"/>
        </w:rPr>
        <w:t>，</w:t>
      </w:r>
      <w:r w:rsidRPr="00E536F1">
        <w:rPr>
          <w:rFonts w:ascii="Times" w:eastAsia="仿宋_GB2312" w:hAnsi="Times" w:hint="eastAsia"/>
        </w:rPr>
        <w:t>即支持各国将社会与环境可持续性纳入各类</w:t>
      </w:r>
      <w:r w:rsidR="00964CD7">
        <w:rPr>
          <w:rFonts w:ascii="Times" w:eastAsia="仿宋_GB2312" w:hAnsi="Times" w:hint="eastAsia"/>
        </w:rPr>
        <w:t>规划项目</w:t>
      </w:r>
      <w:r w:rsidRPr="00E536F1">
        <w:rPr>
          <w:rFonts w:ascii="Times" w:eastAsia="仿宋_GB2312" w:hAnsi="Times" w:hint="eastAsia"/>
        </w:rPr>
        <w:t>及项目，以推动可持续发展。该标准的目标包括：</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lastRenderedPageBreak/>
        <w:t>提升</w:t>
      </w:r>
      <w:r w:rsidR="00964CD7">
        <w:rPr>
          <w:rFonts w:ascii="Times" w:eastAsia="仿宋_GB2312" w:hAnsi="Times" w:hint="eastAsia"/>
        </w:rPr>
        <w:t>规划项目</w:t>
      </w:r>
      <w:r w:rsidRPr="00E536F1">
        <w:rPr>
          <w:rFonts w:ascii="Times" w:eastAsia="仿宋_GB2312" w:hAnsi="Times" w:hint="eastAsia"/>
        </w:rPr>
        <w:t>与项目的社会及环境效益；</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避免对人类与环境产生不利影响；</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在无法避免不利影响的情况下，最大程度降低、缓解并管理此类影响；</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增强联合国开发计划署及合作伙伴管理社会与环境风险的能力；</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确保利益相关方充分且有效地参与，包括建立机制</w:t>
      </w:r>
      <w:proofErr w:type="gramStart"/>
      <w:r w:rsidRPr="00E536F1">
        <w:rPr>
          <w:rFonts w:ascii="Times" w:eastAsia="仿宋_GB2312" w:hAnsi="Times" w:hint="eastAsia"/>
        </w:rPr>
        <w:t>响应受</w:t>
      </w:r>
      <w:proofErr w:type="gramEnd"/>
      <w:r w:rsidRPr="00E536F1">
        <w:rPr>
          <w:rFonts w:ascii="Times" w:eastAsia="仿宋_GB2312" w:hAnsi="Times" w:hint="eastAsia"/>
        </w:rPr>
        <w:t>项目影响人群的投诉。</w:t>
      </w:r>
    </w:p>
    <w:p w:rsidR="009518ED" w:rsidRPr="00E536F1" w:rsidRDefault="00B42478" w:rsidP="00E536F1">
      <w:pPr>
        <w:ind w:firstLineChars="200" w:firstLine="420"/>
        <w:rPr>
          <w:rFonts w:ascii="Times" w:eastAsia="仿宋_GB2312" w:hAnsi="Times" w:hint="eastAsia"/>
        </w:rPr>
      </w:pPr>
      <w:r w:rsidRPr="00E536F1">
        <w:rPr>
          <w:rFonts w:ascii="Times" w:eastAsia="仿宋_GB2312" w:hAnsi="Times" w:hint="eastAsia"/>
        </w:rPr>
        <w:t>联合国开发计划署在项目层面推行的《社会与环境筛查程序》（</w:t>
      </w:r>
      <w:r w:rsidRPr="00E536F1">
        <w:rPr>
          <w:rFonts w:ascii="Times" w:eastAsia="仿宋_GB2312" w:hAnsi="Times" w:hint="eastAsia"/>
        </w:rPr>
        <w:t>SESP</w:t>
      </w:r>
      <w:r w:rsidRPr="00E536F1">
        <w:rPr>
          <w:rFonts w:ascii="Times" w:eastAsia="仿宋_GB2312" w:hAnsi="Times" w:hint="eastAsia"/>
        </w:rPr>
        <w:t>）</w:t>
      </w:r>
      <w:r>
        <w:rPr>
          <w:rFonts w:ascii="Times" w:eastAsia="仿宋_GB2312" w:hAnsi="Times" w:hint="eastAsia"/>
        </w:rPr>
        <w:t>是</w:t>
      </w:r>
      <w:r w:rsidR="009518ED" w:rsidRPr="00E536F1">
        <w:rPr>
          <w:rFonts w:ascii="Times" w:eastAsia="仿宋_GB2312" w:hAnsi="Times" w:hint="eastAsia"/>
        </w:rPr>
        <w:t>确保上述标准落地的关键机制，</w:t>
      </w:r>
      <w:r>
        <w:rPr>
          <w:rFonts w:ascii="Times" w:eastAsia="仿宋_GB2312" w:hAnsi="Times" w:hint="eastAsia"/>
        </w:rPr>
        <w:t>要求</w:t>
      </w:r>
      <w:r w:rsidRPr="00E536F1">
        <w:rPr>
          <w:rFonts w:ascii="Times" w:eastAsia="仿宋_GB2312" w:hAnsi="Times" w:hint="eastAsia"/>
        </w:rPr>
        <w:t>所有</w:t>
      </w:r>
      <w:r>
        <w:rPr>
          <w:rFonts w:ascii="Times" w:eastAsia="仿宋_GB2312" w:hAnsi="Times" w:hint="eastAsia"/>
        </w:rPr>
        <w:t>提议</w:t>
      </w:r>
      <w:r w:rsidRPr="00E536F1">
        <w:rPr>
          <w:rFonts w:ascii="Times" w:eastAsia="仿宋_GB2312" w:hAnsi="Times" w:hint="eastAsia"/>
        </w:rPr>
        <w:t>项目</w:t>
      </w:r>
      <w:r>
        <w:rPr>
          <w:rFonts w:ascii="Times" w:eastAsia="仿宋_GB2312" w:hAnsi="Times" w:hint="eastAsia"/>
        </w:rPr>
        <w:t>实施</w:t>
      </w:r>
      <w:r w:rsidR="009518ED" w:rsidRPr="00E536F1">
        <w:rPr>
          <w:rFonts w:ascii="Times" w:eastAsia="仿宋_GB2312" w:hAnsi="Times" w:hint="eastAsia"/>
        </w:rPr>
        <w:t>。《社会与环境筛查程序》的目标包括：（</w:t>
      </w:r>
      <w:r w:rsidR="009518ED" w:rsidRPr="00E536F1">
        <w:rPr>
          <w:rFonts w:ascii="Times" w:eastAsia="仿宋_GB2312" w:hAnsi="Times" w:hint="eastAsia"/>
        </w:rPr>
        <w:t>a</w:t>
      </w:r>
      <w:r w:rsidR="002178A3">
        <w:rPr>
          <w:rFonts w:ascii="Times" w:eastAsia="仿宋_GB2312" w:hAnsi="Times" w:hint="eastAsia"/>
        </w:rPr>
        <w:t>）融入</w:t>
      </w:r>
      <w:r w:rsidR="009518ED" w:rsidRPr="00E536F1">
        <w:rPr>
          <w:rFonts w:ascii="Times" w:eastAsia="仿宋_GB2312" w:hAnsi="Times" w:hint="eastAsia"/>
        </w:rPr>
        <w:t>社会与环境标准的核心原则（人权、性别平等及环境可持续性）；（</w:t>
      </w:r>
      <w:r w:rsidR="009518ED" w:rsidRPr="00E536F1">
        <w:rPr>
          <w:rFonts w:ascii="Times" w:eastAsia="仿宋_GB2312" w:hAnsi="Times" w:hint="eastAsia"/>
        </w:rPr>
        <w:t>b</w:t>
      </w:r>
      <w:r w:rsidR="009518ED" w:rsidRPr="00E536F1">
        <w:rPr>
          <w:rFonts w:ascii="Times" w:eastAsia="仿宋_GB2312" w:hAnsi="Times" w:hint="eastAsia"/>
        </w:rPr>
        <w:t>）识别潜在社会与环境风险及其影响程度；（</w:t>
      </w:r>
      <w:r w:rsidR="009518ED" w:rsidRPr="00E536F1">
        <w:rPr>
          <w:rFonts w:ascii="Times" w:eastAsia="仿宋_GB2312" w:hAnsi="Times" w:hint="eastAsia"/>
        </w:rPr>
        <w:t>c</w:t>
      </w:r>
      <w:r w:rsidR="009518ED" w:rsidRPr="00E536F1">
        <w:rPr>
          <w:rFonts w:ascii="Times" w:eastAsia="仿宋_GB2312" w:hAnsi="Times" w:hint="eastAsia"/>
        </w:rPr>
        <w:t>）确定项目的风险等级（低、中、高）；（</w:t>
      </w:r>
      <w:r w:rsidR="009518ED" w:rsidRPr="00E536F1">
        <w:rPr>
          <w:rFonts w:ascii="Times" w:eastAsia="仿宋_GB2312" w:hAnsi="Times" w:hint="eastAsia"/>
        </w:rPr>
        <w:t>d</w:t>
      </w:r>
      <w:r w:rsidR="009518ED" w:rsidRPr="00E536F1">
        <w:rPr>
          <w:rFonts w:ascii="Times" w:eastAsia="仿宋_GB2312" w:hAnsi="Times" w:hint="eastAsia"/>
        </w:rPr>
        <w:t>）确定为应对潜在风险与影响所需开展的社会与环境评估及管理工作的</w:t>
      </w:r>
      <w:r>
        <w:rPr>
          <w:rFonts w:ascii="Times" w:eastAsia="仿宋_GB2312" w:hAnsi="Times" w:hint="eastAsia"/>
        </w:rPr>
        <w:t>级别</w:t>
      </w:r>
      <w:r w:rsidR="009518ED" w:rsidRPr="00E536F1">
        <w:rPr>
          <w:rFonts w:ascii="Times" w:eastAsia="仿宋_GB2312" w:hAnsi="Times" w:hint="eastAsia"/>
        </w:rPr>
        <w:t>。</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在项目准备金（</w:t>
      </w:r>
      <w:r w:rsidRPr="00E536F1">
        <w:rPr>
          <w:rFonts w:ascii="Times" w:eastAsia="仿宋_GB2312" w:hAnsi="Times" w:hint="eastAsia"/>
        </w:rPr>
        <w:t>PPG</w:t>
      </w:r>
      <w:r w:rsidRPr="00E536F1">
        <w:rPr>
          <w:rFonts w:ascii="Times" w:eastAsia="仿宋_GB2312" w:hAnsi="Times" w:hint="eastAsia"/>
        </w:rPr>
        <w:t>）阶段制定的《社会与环境筛查程序》及《环境与社会管理框架》（</w:t>
      </w:r>
      <w:r w:rsidRPr="00E536F1">
        <w:rPr>
          <w:rFonts w:ascii="Times" w:eastAsia="仿宋_GB2312" w:hAnsi="Times" w:hint="eastAsia"/>
        </w:rPr>
        <w:t>ESMF</w:t>
      </w:r>
      <w:r w:rsidRPr="00E536F1">
        <w:rPr>
          <w:rFonts w:ascii="Times" w:eastAsia="仿宋_GB2312" w:hAnsi="Times" w:hint="eastAsia"/>
        </w:rPr>
        <w:t>）中，共识别出</w:t>
      </w:r>
      <w:r w:rsidRPr="00E536F1">
        <w:rPr>
          <w:rFonts w:ascii="Times" w:eastAsia="仿宋_GB2312" w:hAnsi="Times" w:hint="eastAsia"/>
        </w:rPr>
        <w:t xml:space="preserve"> 8 </w:t>
      </w:r>
      <w:r w:rsidRPr="00E536F1">
        <w:rPr>
          <w:rFonts w:ascii="Times" w:eastAsia="仿宋_GB2312" w:hAnsi="Times" w:hint="eastAsia"/>
        </w:rPr>
        <w:t>项风险，其中</w:t>
      </w:r>
      <w:r w:rsidRPr="00E536F1">
        <w:rPr>
          <w:rFonts w:ascii="Times" w:eastAsia="仿宋_GB2312" w:hAnsi="Times" w:hint="eastAsia"/>
        </w:rPr>
        <w:t xml:space="preserve"> 1 </w:t>
      </w:r>
      <w:r w:rsidRPr="00E536F1">
        <w:rPr>
          <w:rFonts w:ascii="Times" w:eastAsia="仿宋_GB2312" w:hAnsi="Times" w:hint="eastAsia"/>
        </w:rPr>
        <w:t>项风险被评定为</w:t>
      </w:r>
      <w:r w:rsidRPr="00E536F1">
        <w:rPr>
          <w:rFonts w:ascii="Times" w:eastAsia="仿宋_GB2312" w:hAnsi="Times" w:hint="eastAsia"/>
        </w:rPr>
        <w:t xml:space="preserve"> </w:t>
      </w:r>
      <w:r w:rsidRPr="00E536F1">
        <w:rPr>
          <w:rFonts w:ascii="Times" w:eastAsia="仿宋_GB2312" w:hAnsi="Times" w:hint="eastAsia"/>
        </w:rPr>
        <w:t>“</w:t>
      </w:r>
      <w:r w:rsidR="00235096">
        <w:rPr>
          <w:rFonts w:ascii="Times" w:eastAsia="仿宋_GB2312" w:hAnsi="Times" w:hint="eastAsia"/>
        </w:rPr>
        <w:t>中高</w:t>
      </w:r>
      <w:r w:rsidRPr="00E536F1">
        <w:rPr>
          <w:rFonts w:ascii="Times" w:eastAsia="仿宋_GB2312" w:hAnsi="Times" w:hint="eastAsia"/>
        </w:rPr>
        <w:t>风险”。鉴于此，社会与环境保障专家需协助项目管理办公室（</w:t>
      </w:r>
      <w:r w:rsidRPr="00E536F1">
        <w:rPr>
          <w:rFonts w:ascii="Times" w:eastAsia="仿宋_GB2312" w:hAnsi="Times" w:hint="eastAsia"/>
        </w:rPr>
        <w:t>PMO</w:t>
      </w:r>
      <w:r w:rsidRPr="00E536F1">
        <w:rPr>
          <w:rFonts w:ascii="Times" w:eastAsia="仿宋_GB2312" w:hAnsi="Times" w:hint="eastAsia"/>
        </w:rPr>
        <w:t>），依据针对</w:t>
      </w:r>
      <w:r w:rsidR="00235096" w:rsidRPr="00E536F1">
        <w:rPr>
          <w:rFonts w:ascii="Times" w:eastAsia="仿宋_GB2312" w:hAnsi="Times" w:hint="eastAsia"/>
        </w:rPr>
        <w:t>项目</w:t>
      </w:r>
      <w:r w:rsidRPr="00E536F1">
        <w:rPr>
          <w:rFonts w:ascii="Times" w:eastAsia="仿宋_GB2312" w:hAnsi="Times" w:hint="eastAsia"/>
        </w:rPr>
        <w:t>存在</w:t>
      </w:r>
      <w:r w:rsidR="00235096">
        <w:rPr>
          <w:rFonts w:ascii="Times" w:eastAsia="仿宋_GB2312" w:hAnsi="Times" w:hint="eastAsia"/>
        </w:rPr>
        <w:t>中高</w:t>
      </w:r>
      <w:r w:rsidRPr="00E536F1">
        <w:rPr>
          <w:rFonts w:ascii="Times" w:eastAsia="仿宋_GB2312" w:hAnsi="Times" w:hint="eastAsia"/>
        </w:rPr>
        <w:t>风险</w:t>
      </w:r>
      <w:r w:rsidR="00235096" w:rsidRPr="00E536F1">
        <w:rPr>
          <w:rFonts w:ascii="Times" w:eastAsia="仿宋_GB2312" w:hAnsi="Times" w:hint="eastAsia"/>
        </w:rPr>
        <w:t>保障</w:t>
      </w:r>
      <w:r w:rsidR="002178A3">
        <w:rPr>
          <w:rFonts w:ascii="Times" w:eastAsia="仿宋_GB2312" w:hAnsi="Times" w:hint="eastAsia"/>
        </w:rPr>
        <w:t>的要求，推动本项目符合联合国开发计划署</w:t>
      </w:r>
      <w:r w:rsidRPr="00E536F1">
        <w:rPr>
          <w:rFonts w:ascii="Times" w:eastAsia="仿宋_GB2312" w:hAnsi="Times" w:hint="eastAsia"/>
        </w:rPr>
        <w:t>社会与环境标准。</w:t>
      </w:r>
    </w:p>
    <w:p w:rsidR="00811F7D" w:rsidRPr="00E536F1" w:rsidRDefault="009518ED" w:rsidP="002178A3">
      <w:pPr>
        <w:ind w:firstLineChars="200" w:firstLine="420"/>
        <w:rPr>
          <w:rFonts w:ascii="Times" w:eastAsia="仿宋_GB2312" w:hAnsi="Times" w:hint="eastAsia"/>
        </w:rPr>
      </w:pPr>
      <w:r w:rsidRPr="00E536F1">
        <w:rPr>
          <w:rFonts w:ascii="Times" w:eastAsia="仿宋_GB2312" w:hAnsi="Times" w:hint="eastAsia"/>
        </w:rPr>
        <w:t>在项目准备金（</w:t>
      </w:r>
      <w:r w:rsidRPr="00E536F1">
        <w:rPr>
          <w:rFonts w:ascii="Times" w:eastAsia="仿宋_GB2312" w:hAnsi="Times" w:hint="eastAsia"/>
        </w:rPr>
        <w:t>PPG</w:t>
      </w:r>
      <w:r w:rsidRPr="00E536F1">
        <w:rPr>
          <w:rFonts w:ascii="Times" w:eastAsia="仿宋_GB2312" w:hAnsi="Times" w:hint="eastAsia"/>
        </w:rPr>
        <w:t>）阶段制定的保障措施文件包括：《利益相关方参与计划》《性别分析与行动计划》《景观概况及基线</w:t>
      </w:r>
      <w:r w:rsidRPr="00E536F1">
        <w:rPr>
          <w:rFonts w:ascii="Times" w:eastAsia="仿宋_GB2312" w:hAnsi="Times" w:hint="eastAsia"/>
        </w:rPr>
        <w:t xml:space="preserve"> METT </w:t>
      </w:r>
      <w:r w:rsidRPr="00E536F1">
        <w:rPr>
          <w:rFonts w:ascii="Times" w:eastAsia="仿宋_GB2312" w:hAnsi="Times" w:hint="eastAsia"/>
        </w:rPr>
        <w:t>评估报告》（</w:t>
      </w:r>
      <w:r w:rsidRPr="00E536F1">
        <w:rPr>
          <w:rFonts w:ascii="Times" w:eastAsia="仿宋_GB2312" w:hAnsi="Times" w:hint="eastAsia"/>
        </w:rPr>
        <w:t>METT</w:t>
      </w:r>
      <w:r w:rsidRPr="00E536F1">
        <w:rPr>
          <w:rFonts w:ascii="Times" w:eastAsia="仿宋_GB2312" w:hAnsi="Times" w:hint="eastAsia"/>
        </w:rPr>
        <w:t>：项目</w:t>
      </w:r>
      <w:r w:rsidR="00B42478">
        <w:rPr>
          <w:rFonts w:ascii="Times" w:eastAsia="仿宋_GB2312" w:hAnsi="Times" w:hint="eastAsia"/>
        </w:rPr>
        <w:t>有效性管理跟踪</w:t>
      </w:r>
      <w:r w:rsidRPr="00E536F1">
        <w:rPr>
          <w:rFonts w:ascii="Times" w:eastAsia="仿宋_GB2312" w:hAnsi="Times" w:hint="eastAsia"/>
        </w:rPr>
        <w:t>评估工具）《新冠肺炎疫情分析与行动框架》《气候与灾害风险筛查报告》《原住民规划框架》《环境与社会管理框架》</w:t>
      </w:r>
      <w:r w:rsidR="002178A3">
        <w:rPr>
          <w:rFonts w:ascii="Times" w:eastAsia="仿宋_GB2312" w:hAnsi="Times" w:hint="eastAsia"/>
        </w:rPr>
        <w:t>等。</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根据本项目《环境与社会管理框架》（</w:t>
      </w:r>
      <w:r w:rsidRPr="00E536F1">
        <w:rPr>
          <w:rFonts w:ascii="Times" w:eastAsia="仿宋_GB2312" w:hAnsi="Times" w:hint="eastAsia"/>
        </w:rPr>
        <w:t>ESMF</w:t>
      </w:r>
      <w:r w:rsidRPr="00E536F1">
        <w:rPr>
          <w:rFonts w:ascii="Times" w:eastAsia="仿宋_GB2312" w:hAnsi="Times" w:hint="eastAsia"/>
        </w:rPr>
        <w:t>）要求，项目实施阶段需制定的保障评估及管理计划如下：</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针对所有涉及政策支持的项目活动，开展限定范围的《</w:t>
      </w:r>
      <w:r w:rsidR="002178A3" w:rsidRPr="00E536F1">
        <w:rPr>
          <w:rFonts w:ascii="Times" w:eastAsia="仿宋_GB2312" w:hAnsi="Times" w:hint="eastAsia"/>
        </w:rPr>
        <w:t>战略</w:t>
      </w:r>
      <w:r w:rsidRPr="00E536F1">
        <w:rPr>
          <w:rFonts w:ascii="Times" w:eastAsia="仿宋_GB2312" w:hAnsi="Times" w:hint="eastAsia"/>
        </w:rPr>
        <w:t>社会</w:t>
      </w:r>
      <w:r w:rsidR="002178A3">
        <w:rPr>
          <w:rFonts w:ascii="Times" w:eastAsia="仿宋_GB2312" w:hAnsi="Times" w:hint="eastAsia"/>
        </w:rPr>
        <w:t>和</w:t>
      </w:r>
      <w:r w:rsidRPr="00E536F1">
        <w:rPr>
          <w:rFonts w:ascii="Times" w:eastAsia="仿宋_GB2312" w:hAnsi="Times" w:hint="eastAsia"/>
        </w:rPr>
        <w:t>环境评</w:t>
      </w:r>
      <w:r w:rsidR="008E7DCC">
        <w:rPr>
          <w:rFonts w:ascii="Times" w:eastAsia="仿宋_GB2312" w:hAnsi="Times" w:hint="eastAsia"/>
        </w:rPr>
        <w:t>价</w:t>
      </w:r>
      <w:r w:rsidRPr="00E536F1">
        <w:rPr>
          <w:rFonts w:ascii="Times" w:eastAsia="仿宋_GB2312" w:hAnsi="Times" w:hint="eastAsia"/>
        </w:rPr>
        <w:t>》（</w:t>
      </w:r>
      <w:r w:rsidRPr="00E536F1">
        <w:rPr>
          <w:rFonts w:ascii="Times" w:eastAsia="仿宋_GB2312" w:hAnsi="Times" w:hint="eastAsia"/>
        </w:rPr>
        <w:t>SESA</w:t>
      </w:r>
      <w:r w:rsidRPr="00E536F1">
        <w:rPr>
          <w:rFonts w:ascii="Times" w:eastAsia="仿宋_GB2312" w:hAnsi="Times" w:hint="eastAsia"/>
        </w:rPr>
        <w:t>）。在该评估中识别出的任何潜在不利影响，需进一步评估并征求利益相关方意见，以确定其对受影响个人及社区的影响范围与严重程度。</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针对《社会与环境筛查程序》（</w:t>
      </w:r>
      <w:r w:rsidRPr="00E536F1">
        <w:rPr>
          <w:rFonts w:ascii="Times" w:eastAsia="仿宋_GB2312" w:hAnsi="Times" w:hint="eastAsia"/>
        </w:rPr>
        <w:t>SESP</w:t>
      </w:r>
      <w:r w:rsidRPr="00E536F1">
        <w:rPr>
          <w:rFonts w:ascii="Times" w:eastAsia="仿宋_GB2312" w:hAnsi="Times" w:hint="eastAsia"/>
        </w:rPr>
        <w:t>）中已识别活动的影响，开展进一步限定范围的评估。例如，为支撑产出</w:t>
      </w:r>
      <w:r w:rsidRPr="00E536F1">
        <w:rPr>
          <w:rFonts w:ascii="Times" w:eastAsia="仿宋_GB2312" w:hAnsi="Times" w:hint="eastAsia"/>
        </w:rPr>
        <w:t xml:space="preserve"> 2 </w:t>
      </w:r>
      <w:r w:rsidRPr="00E536F1">
        <w:rPr>
          <w:rFonts w:ascii="Times" w:eastAsia="仿宋_GB2312" w:hAnsi="Times" w:hint="eastAsia"/>
        </w:rPr>
        <w:t>的实现，项目实施期间需在选定的灵长类动物栖息地及大熊猫栖息地内，开展参与式生态廊道可行性评估与栖息地</w:t>
      </w:r>
      <w:r w:rsidR="00B42478" w:rsidRPr="00E536F1">
        <w:rPr>
          <w:rFonts w:ascii="Times" w:eastAsia="仿宋_GB2312" w:hAnsi="Times" w:hint="eastAsia"/>
        </w:rPr>
        <w:t>基线</w:t>
      </w:r>
      <w:r w:rsidRPr="00E536F1">
        <w:rPr>
          <w:rFonts w:ascii="Times" w:eastAsia="仿宋_GB2312" w:hAnsi="Times" w:hint="eastAsia"/>
        </w:rPr>
        <w:t>调查，并需纳入环境与社会影响评估（</w:t>
      </w:r>
      <w:r w:rsidRPr="00E536F1">
        <w:rPr>
          <w:rFonts w:ascii="Times" w:eastAsia="仿宋_GB2312" w:hAnsi="Times" w:hint="eastAsia"/>
        </w:rPr>
        <w:t>ESIA</w:t>
      </w:r>
      <w:r w:rsidRPr="00E536F1">
        <w:rPr>
          <w:rFonts w:ascii="Times" w:eastAsia="仿宋_GB2312" w:hAnsi="Times" w:hint="eastAsia"/>
        </w:rPr>
        <w:t>）相关</w:t>
      </w:r>
      <w:proofErr w:type="gramStart"/>
      <w:r w:rsidRPr="00E536F1">
        <w:rPr>
          <w:rFonts w:ascii="Times" w:eastAsia="仿宋_GB2312" w:hAnsi="Times" w:hint="eastAsia"/>
        </w:rPr>
        <w:t>考量</w:t>
      </w:r>
      <w:proofErr w:type="gramEnd"/>
      <w:r w:rsidRPr="00E536F1">
        <w:rPr>
          <w:rFonts w:ascii="Times" w:eastAsia="仿宋_GB2312" w:hAnsi="Times" w:hint="eastAsia"/>
        </w:rPr>
        <w:t>，包括制定《生计行动计划》《原住民实施计划》及配套的《原住民</w:t>
      </w:r>
      <w:r w:rsidR="00B42478">
        <w:rPr>
          <w:rFonts w:ascii="Times" w:eastAsia="仿宋_GB2312" w:hAnsi="Times" w:hint="eastAsia"/>
        </w:rPr>
        <w:t>计划</w:t>
      </w:r>
      <w:r w:rsidRPr="00E536F1">
        <w:rPr>
          <w:rFonts w:ascii="Times" w:eastAsia="仿宋_GB2312" w:hAnsi="Times" w:hint="eastAsia"/>
        </w:rPr>
        <w:t>方案》（</w:t>
      </w:r>
      <w:r w:rsidRPr="00E536F1">
        <w:rPr>
          <w:rFonts w:ascii="Times" w:eastAsia="仿宋_GB2312" w:hAnsi="Times" w:hint="eastAsia"/>
        </w:rPr>
        <w:t>IPP</w:t>
      </w:r>
      <w:r w:rsidRPr="00E536F1">
        <w:rPr>
          <w:rFonts w:ascii="Times" w:eastAsia="仿宋_GB2312" w:hAnsi="Times" w:hint="eastAsia"/>
        </w:rPr>
        <w:t>）。</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限定范围评估的结果，将通过《基于自然的生计发展业务计划》（用于应对少数民族特定影响及经济权益受损问题）、《生态廊道战略与行动计划》（详见</w:t>
      </w:r>
      <w:r w:rsidR="00B427FC">
        <w:rPr>
          <w:rFonts w:ascii="Times" w:eastAsia="仿宋_GB2312" w:hAnsi="Times" w:hint="eastAsia"/>
        </w:rPr>
        <w:t>项目文件</w:t>
      </w:r>
      <w:r w:rsidRPr="00E536F1">
        <w:rPr>
          <w:rFonts w:ascii="Times" w:eastAsia="仿宋_GB2312" w:hAnsi="Times" w:hint="eastAsia"/>
        </w:rPr>
        <w:t>附件</w:t>
      </w:r>
      <w:r w:rsidRPr="00E536F1">
        <w:rPr>
          <w:rFonts w:ascii="Times" w:eastAsia="仿宋_GB2312" w:hAnsi="Times" w:hint="eastAsia"/>
        </w:rPr>
        <w:t xml:space="preserve"> 3 </w:t>
      </w:r>
      <w:r w:rsidRPr="00E536F1">
        <w:rPr>
          <w:rFonts w:ascii="Times" w:eastAsia="仿宋_GB2312" w:hAnsi="Times" w:hint="eastAsia"/>
        </w:rPr>
        <w:t>大纲）及《退化栖息地恢复计划》落实。上述文件将作为《环境与社会管理计划》</w:t>
      </w:r>
      <w:r w:rsidR="00B427FC">
        <w:rPr>
          <w:rFonts w:ascii="Times" w:eastAsia="仿宋_GB2312" w:hAnsi="Times" w:hint="eastAsia"/>
        </w:rPr>
        <w:t>（</w:t>
      </w:r>
      <w:r w:rsidR="00B427FC">
        <w:rPr>
          <w:rFonts w:ascii="Times" w:eastAsia="仿宋_GB2312" w:hAnsi="Times" w:hint="eastAsia"/>
        </w:rPr>
        <w:t>E</w:t>
      </w:r>
      <w:r w:rsidR="00B427FC">
        <w:rPr>
          <w:rFonts w:ascii="Times" w:eastAsia="仿宋_GB2312" w:hAnsi="Times"/>
        </w:rPr>
        <w:t>SMP</w:t>
      </w:r>
      <w:r w:rsidR="00B427FC">
        <w:rPr>
          <w:rFonts w:ascii="Times" w:eastAsia="仿宋_GB2312" w:hAnsi="Times" w:hint="eastAsia"/>
        </w:rPr>
        <w:t>）</w:t>
      </w:r>
      <w:r w:rsidRPr="00E536F1">
        <w:rPr>
          <w:rFonts w:ascii="Times" w:eastAsia="仿宋_GB2312" w:hAnsi="Times" w:hint="eastAsia"/>
        </w:rPr>
        <w:t>使用，其中需包含具体管理措施，以缓解项目可能对社会与环境产生的后续不利影响。</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对尚未启动的活动，采用联合国开发计划署（</w:t>
      </w:r>
      <w:r w:rsidRPr="00E536F1">
        <w:rPr>
          <w:rFonts w:ascii="Times" w:eastAsia="仿宋_GB2312" w:hAnsi="Times" w:hint="eastAsia"/>
        </w:rPr>
        <w:t>UNDP</w:t>
      </w:r>
      <w:r w:rsidRPr="00E536F1">
        <w:rPr>
          <w:rFonts w:ascii="Times" w:eastAsia="仿宋_GB2312" w:hAnsi="Times" w:hint="eastAsia"/>
        </w:rPr>
        <w:t>）《社会与环境筛查程序》开展基于场地的风险筛查；对于新建生态廊道，还需采用简化版或快速版《</w:t>
      </w:r>
      <w:r w:rsidR="008E7DCC" w:rsidRPr="00E536F1">
        <w:rPr>
          <w:rFonts w:ascii="Times" w:eastAsia="仿宋_GB2312" w:hAnsi="Times" w:hint="eastAsia"/>
        </w:rPr>
        <w:t>战略</w:t>
      </w:r>
      <w:r w:rsidRPr="00E536F1">
        <w:rPr>
          <w:rFonts w:ascii="Times" w:eastAsia="仿宋_GB2312" w:hAnsi="Times" w:hint="eastAsia"/>
        </w:rPr>
        <w:t>社会</w:t>
      </w:r>
      <w:r w:rsidR="008E7DCC">
        <w:rPr>
          <w:rFonts w:ascii="Times" w:eastAsia="仿宋_GB2312" w:hAnsi="Times" w:hint="eastAsia"/>
        </w:rPr>
        <w:t>和</w:t>
      </w:r>
      <w:r w:rsidRPr="00E536F1">
        <w:rPr>
          <w:rFonts w:ascii="Times" w:eastAsia="仿宋_GB2312" w:hAnsi="Times" w:hint="eastAsia"/>
        </w:rPr>
        <w:t>环境评</w:t>
      </w:r>
      <w:r w:rsidR="008E7DCC">
        <w:rPr>
          <w:rFonts w:ascii="Times" w:eastAsia="仿宋_GB2312" w:hAnsi="Times" w:hint="eastAsia"/>
        </w:rPr>
        <w:t>价</w:t>
      </w:r>
      <w:r w:rsidRPr="00E536F1">
        <w:rPr>
          <w:rFonts w:ascii="Times" w:eastAsia="仿宋_GB2312" w:hAnsi="Times" w:hint="eastAsia"/>
        </w:rPr>
        <w:t>》方法。</w:t>
      </w:r>
    </w:p>
    <w:p w:rsidR="009518ED" w:rsidRPr="00E536F1" w:rsidRDefault="009518ED" w:rsidP="008E7DCC">
      <w:pPr>
        <w:ind w:firstLineChars="200" w:firstLine="420"/>
        <w:rPr>
          <w:rFonts w:ascii="Times" w:eastAsia="仿宋_GB2312" w:hAnsi="Times" w:hint="eastAsia"/>
        </w:rPr>
      </w:pPr>
      <w:r w:rsidRPr="00E536F1">
        <w:rPr>
          <w:rFonts w:ascii="Times" w:eastAsia="仿宋_GB2312" w:hAnsi="Times" w:hint="eastAsia"/>
        </w:rPr>
        <w:t>建立《申诉应对机制》（</w:t>
      </w:r>
      <w:r w:rsidRPr="00E536F1">
        <w:rPr>
          <w:rFonts w:ascii="Times" w:eastAsia="仿宋_GB2312" w:hAnsi="Times" w:hint="eastAsia"/>
        </w:rPr>
        <w:t>GRM</w:t>
      </w:r>
      <w:r w:rsidRPr="00E536F1">
        <w:rPr>
          <w:rFonts w:ascii="Times" w:eastAsia="仿宋_GB2312" w:hAnsi="Times" w:hint="eastAsia"/>
        </w:rPr>
        <w:t>），该机制强调利用现有地方机制，同时需包含匿名投诉流程，并为当地社区及其他相关方提供</w:t>
      </w:r>
      <w:proofErr w:type="gramStart"/>
      <w:r w:rsidRPr="00E536F1">
        <w:rPr>
          <w:rFonts w:ascii="Times" w:eastAsia="仿宋_GB2312" w:hAnsi="Times" w:hint="eastAsia"/>
        </w:rPr>
        <w:t>简便可</w:t>
      </w:r>
      <w:proofErr w:type="gramEnd"/>
      <w:r w:rsidRPr="00E536F1">
        <w:rPr>
          <w:rFonts w:ascii="Times" w:eastAsia="仿宋_GB2312" w:hAnsi="Times" w:hint="eastAsia"/>
        </w:rPr>
        <w:t>及的投诉平台。制定《基于自然的生计发展业务计划》，以应对经济搬迁风险。</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限定范围评估将作为《生态廊道战略与行动计划》《退化栖息地恢复计划》的制定依据，上述两份文件将分别作为各场地的《环境与社会管理计划》（</w:t>
      </w:r>
      <w:r w:rsidRPr="00E536F1">
        <w:rPr>
          <w:rFonts w:ascii="Times" w:eastAsia="仿宋_GB2312" w:hAnsi="Times" w:hint="eastAsia"/>
        </w:rPr>
        <w:t>ESMP</w:t>
      </w:r>
      <w:r w:rsidRPr="00E536F1">
        <w:rPr>
          <w:rFonts w:ascii="Times" w:eastAsia="仿宋_GB2312" w:hAnsi="Times" w:hint="eastAsia"/>
        </w:rPr>
        <w:t>）。</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基于前期调研工作</w:t>
      </w:r>
      <w:r w:rsidR="00473D48">
        <w:rPr>
          <w:rFonts w:ascii="Times" w:eastAsia="仿宋_GB2312" w:hAnsi="Times" w:hint="eastAsia"/>
        </w:rPr>
        <w:t>及</w:t>
      </w:r>
      <w:r w:rsidR="00F947C3">
        <w:rPr>
          <w:rFonts w:ascii="Times" w:eastAsia="仿宋_GB2312" w:hAnsi="Times" w:hint="eastAsia"/>
        </w:rPr>
        <w:t>批准的</w:t>
      </w:r>
      <w:r w:rsidR="00473D48">
        <w:rPr>
          <w:rFonts w:ascii="Times" w:eastAsia="仿宋_GB2312" w:hAnsi="Times" w:hint="eastAsia"/>
        </w:rPr>
        <w:t>工作计划</w:t>
      </w:r>
      <w:r w:rsidRPr="00E536F1">
        <w:rPr>
          <w:rFonts w:ascii="Times" w:eastAsia="仿宋_GB2312" w:hAnsi="Times" w:hint="eastAsia"/>
        </w:rPr>
        <w:t>，保障专家需与项目管理办公室（</w:t>
      </w:r>
      <w:r w:rsidRPr="00E536F1">
        <w:rPr>
          <w:rFonts w:ascii="Times" w:eastAsia="仿宋_GB2312" w:hAnsi="Times" w:hint="eastAsia"/>
        </w:rPr>
        <w:t>PMO</w:t>
      </w:r>
      <w:r w:rsidRPr="00E536F1">
        <w:rPr>
          <w:rFonts w:ascii="Times" w:eastAsia="仿宋_GB2312" w:hAnsi="Times" w:hint="eastAsia"/>
        </w:rPr>
        <w:t>）协作，明确上述评估及管理计划的范围，制定并实施联合</w:t>
      </w:r>
      <w:r w:rsidR="00B427FC">
        <w:rPr>
          <w:rFonts w:ascii="Times" w:eastAsia="仿宋_GB2312" w:hAnsi="Times" w:hint="eastAsia"/>
        </w:rPr>
        <w:t>的社会与环境标准</w:t>
      </w:r>
      <w:r w:rsidRPr="00E536F1">
        <w:rPr>
          <w:rFonts w:ascii="Times" w:eastAsia="仿宋_GB2312" w:hAnsi="Times" w:hint="eastAsia"/>
        </w:rPr>
        <w:t>（</w:t>
      </w:r>
      <w:r w:rsidRPr="00E536F1">
        <w:rPr>
          <w:rFonts w:ascii="Times" w:eastAsia="仿宋_GB2312" w:hAnsi="Times" w:hint="eastAsia"/>
        </w:rPr>
        <w:t>SES</w:t>
      </w:r>
      <w:r w:rsidRPr="00E536F1">
        <w:rPr>
          <w:rFonts w:ascii="Times" w:eastAsia="仿宋_GB2312" w:hAnsi="Times" w:hint="eastAsia"/>
        </w:rPr>
        <w:t>）实施计划。该实施计划需包含</w:t>
      </w:r>
      <w:r w:rsidR="00B427FC">
        <w:rPr>
          <w:rFonts w:ascii="Times" w:eastAsia="仿宋_GB2312" w:hAnsi="Times" w:hint="eastAsia"/>
        </w:rPr>
        <w:t>两次</w:t>
      </w:r>
      <w:r w:rsidRPr="00E536F1">
        <w:rPr>
          <w:rFonts w:ascii="Times" w:eastAsia="仿宋_GB2312" w:hAnsi="Times" w:hint="eastAsia"/>
        </w:rPr>
        <w:t>培训</w:t>
      </w:r>
      <w:r w:rsidR="00B427FC">
        <w:rPr>
          <w:rFonts w:ascii="Times" w:eastAsia="仿宋_GB2312" w:hAnsi="Times" w:hint="eastAsia"/>
        </w:rPr>
        <w:t>，培训内容聚焦联合国开发计划署</w:t>
      </w:r>
      <w:r w:rsidRPr="00E536F1">
        <w:rPr>
          <w:rFonts w:ascii="Times" w:eastAsia="仿宋_GB2312" w:hAnsi="Times" w:hint="eastAsia"/>
        </w:rPr>
        <w:t>社会与环境标准政策及要求；此外，在上述评估及管理计划最</w:t>
      </w:r>
      <w:r w:rsidR="00B427FC">
        <w:rPr>
          <w:rFonts w:ascii="Times" w:eastAsia="仿宋_GB2312" w:hAnsi="Times" w:hint="eastAsia"/>
        </w:rPr>
        <w:t>终确定后，还需针对项目管理办公室及所有相关项目合作伙伴，开</w:t>
      </w:r>
      <w:r w:rsidR="00B427FC">
        <w:rPr>
          <w:rFonts w:ascii="Times" w:eastAsia="仿宋_GB2312" w:hAnsi="Times" w:hint="eastAsia"/>
        </w:rPr>
        <w:lastRenderedPageBreak/>
        <w:t>展以社会与环境标准</w:t>
      </w:r>
      <w:r w:rsidRPr="00E536F1">
        <w:rPr>
          <w:rFonts w:ascii="Times" w:eastAsia="仿宋_GB2312" w:hAnsi="Times" w:hint="eastAsia"/>
        </w:rPr>
        <w:t>文件应用为核心的培训。</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社会与环境保障专家的核心职责之一是协助项目管理办公室明确其职责范围、相关职责的时间节点、所需投入的工作力度，以及</w:t>
      </w:r>
      <w:r w:rsidR="00B427FC">
        <w:rPr>
          <w:rFonts w:ascii="Times" w:eastAsia="仿宋_GB2312" w:hAnsi="Times" w:hint="eastAsia"/>
        </w:rPr>
        <w:t>考虑</w:t>
      </w:r>
      <w:r w:rsidRPr="00E536F1">
        <w:rPr>
          <w:rFonts w:ascii="Times" w:eastAsia="仿宋_GB2312" w:hAnsi="Times" w:hint="eastAsia"/>
        </w:rPr>
        <w:t>任何额外资源。上述两次培训（尤其是侧重管理计</w:t>
      </w:r>
      <w:r w:rsidR="00B427FC">
        <w:rPr>
          <w:rFonts w:ascii="Times" w:eastAsia="仿宋_GB2312" w:hAnsi="Times" w:hint="eastAsia"/>
        </w:rPr>
        <w:t>划实施的后一次培训）将进一步提升项目管理办公室及项目合作伙伴对社会与环境标准</w:t>
      </w:r>
      <w:r w:rsidRPr="00E536F1">
        <w:rPr>
          <w:rFonts w:ascii="Times" w:eastAsia="仿宋_GB2312" w:hAnsi="Times" w:hint="eastAsia"/>
        </w:rPr>
        <w:t>要求的理解与执行能力。</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社会</w:t>
      </w:r>
      <w:r w:rsidR="00B427FC">
        <w:rPr>
          <w:rFonts w:ascii="Times" w:eastAsia="仿宋_GB2312" w:hAnsi="Times" w:hint="eastAsia"/>
        </w:rPr>
        <w:t>与环境保障专家岗位拟聘用中国国内专家。该专家的交付成果需由国际社会与环境标准</w:t>
      </w:r>
      <w:r w:rsidRPr="00E536F1">
        <w:rPr>
          <w:rFonts w:ascii="Times" w:eastAsia="仿宋_GB2312" w:hAnsi="Times" w:hint="eastAsia"/>
        </w:rPr>
        <w:t>专家进行严格</w:t>
      </w:r>
      <w:r w:rsidR="00B427FC" w:rsidRPr="00E536F1">
        <w:rPr>
          <w:rFonts w:ascii="Times" w:eastAsia="仿宋_GB2312" w:hAnsi="Times" w:hint="eastAsia"/>
        </w:rPr>
        <w:t>审核</w:t>
      </w:r>
      <w:r w:rsidR="00B427FC">
        <w:rPr>
          <w:rFonts w:ascii="Times" w:eastAsia="仿宋_GB2312" w:hAnsi="Times" w:hint="eastAsia"/>
        </w:rPr>
        <w:t>，确保</w:t>
      </w:r>
      <w:r w:rsidR="00473D48">
        <w:rPr>
          <w:rFonts w:ascii="Times" w:eastAsia="仿宋_GB2312" w:hAnsi="Times" w:hint="eastAsia"/>
        </w:rPr>
        <w:t>成果</w:t>
      </w:r>
      <w:r w:rsidRPr="00E536F1">
        <w:rPr>
          <w:rFonts w:ascii="Times" w:eastAsia="仿宋_GB2312" w:hAnsi="Times" w:hint="eastAsia"/>
        </w:rPr>
        <w:t>质量。</w:t>
      </w:r>
    </w:p>
    <w:p w:rsidR="009518ED" w:rsidRPr="00E536F1" w:rsidRDefault="009518ED" w:rsidP="00E536F1">
      <w:pPr>
        <w:ind w:firstLineChars="100" w:firstLine="281"/>
        <w:rPr>
          <w:rFonts w:ascii="Times" w:eastAsia="仿宋_GB2312" w:hAnsi="Times" w:hint="eastAsia"/>
          <w:b/>
          <w:sz w:val="28"/>
          <w:szCs w:val="28"/>
        </w:rPr>
      </w:pPr>
      <w:r w:rsidRPr="00E536F1">
        <w:rPr>
          <w:rFonts w:ascii="Times" w:eastAsia="仿宋_GB2312" w:hAnsi="Times" w:hint="eastAsia"/>
          <w:b/>
          <w:sz w:val="28"/>
          <w:szCs w:val="28"/>
        </w:rPr>
        <w:t xml:space="preserve">2. </w:t>
      </w:r>
      <w:r w:rsidRPr="00E536F1">
        <w:rPr>
          <w:rFonts w:ascii="Times" w:eastAsia="仿宋_GB2312" w:hAnsi="Times" w:hint="eastAsia"/>
          <w:b/>
          <w:sz w:val="28"/>
          <w:szCs w:val="28"/>
        </w:rPr>
        <w:t>咨询服务目标</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本咨询服务的总体目标是：开展相关风险筛查与评估，制定符合联合国开发计划署《评估与管理指导说明》及中国国内法规框架</w:t>
      </w:r>
      <w:r w:rsidR="00473D48">
        <w:rPr>
          <w:rFonts w:ascii="Times" w:eastAsia="仿宋_GB2312" w:hAnsi="Times" w:hint="eastAsia"/>
        </w:rPr>
        <w:t>要求的保障风险管理计划，且国内法规要求需不低于联合国开发计划署</w:t>
      </w:r>
      <w:r w:rsidRPr="00E536F1">
        <w:rPr>
          <w:rFonts w:ascii="Times" w:eastAsia="仿宋_GB2312" w:hAnsi="Times" w:hint="eastAsia"/>
        </w:rPr>
        <w:t>社会与环境标准水平。</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在联合国开发计划署的总体监督指导及项目管理办公室的日常管理下，社会与环境保障专家需与项目经理、监测评估</w:t>
      </w:r>
      <w:r w:rsidR="00473D48">
        <w:rPr>
          <w:rFonts w:ascii="Times" w:eastAsia="仿宋_GB2312" w:hAnsi="Times" w:hint="eastAsia"/>
        </w:rPr>
        <w:t>官员紧密协作，明确所需开展的</w:t>
      </w:r>
      <w:r w:rsidRPr="00E536F1">
        <w:rPr>
          <w:rFonts w:ascii="Times" w:eastAsia="仿宋_GB2312" w:hAnsi="Times" w:hint="eastAsia"/>
        </w:rPr>
        <w:t>社会与环境标准</w:t>
      </w:r>
      <w:r w:rsidR="00473D48">
        <w:rPr>
          <w:rFonts w:ascii="Times" w:eastAsia="仿宋_GB2312" w:hAnsi="Times" w:hint="eastAsia"/>
        </w:rPr>
        <w:t>相关工作范围；与项目管理办公室（承担协调及技术咨询职能）联合完成所需的</w:t>
      </w:r>
      <w:r w:rsidRPr="00E536F1">
        <w:rPr>
          <w:rFonts w:ascii="Times" w:eastAsia="仿宋_GB2312" w:hAnsi="Times" w:hint="eastAsia"/>
        </w:rPr>
        <w:t>社会与环境标准评估及管理文件</w:t>
      </w:r>
      <w:r w:rsidR="00473D48">
        <w:rPr>
          <w:rFonts w:ascii="Times" w:eastAsia="仿宋_GB2312" w:hAnsi="Times" w:hint="eastAsia"/>
        </w:rPr>
        <w:t>；开展培训，帮助相关利益相关</w:t>
      </w:r>
      <w:proofErr w:type="gramStart"/>
      <w:r w:rsidR="00473D48">
        <w:rPr>
          <w:rFonts w:ascii="Times" w:eastAsia="仿宋_GB2312" w:hAnsi="Times" w:hint="eastAsia"/>
        </w:rPr>
        <w:t>方更好</w:t>
      </w:r>
      <w:proofErr w:type="gramEnd"/>
      <w:r w:rsidR="00473D48">
        <w:rPr>
          <w:rFonts w:ascii="Times" w:eastAsia="仿宋_GB2312" w:hAnsi="Times" w:hint="eastAsia"/>
        </w:rPr>
        <w:t>地理解保障相关问题，以及项目</w:t>
      </w:r>
      <w:r w:rsidRPr="00E536F1">
        <w:rPr>
          <w:rFonts w:ascii="Times" w:eastAsia="仿宋_GB2312" w:hAnsi="Times" w:hint="eastAsia"/>
        </w:rPr>
        <w:t>社会与环境标准文件的实施与监测方法；并分享监测与报告方面的典型案例及最佳实践。</w:t>
      </w:r>
    </w:p>
    <w:p w:rsidR="009518ED" w:rsidRPr="00E536F1" w:rsidRDefault="009518ED" w:rsidP="00E536F1">
      <w:pPr>
        <w:ind w:firstLineChars="100" w:firstLine="281"/>
        <w:rPr>
          <w:rFonts w:ascii="Times" w:eastAsia="仿宋_GB2312" w:hAnsi="Times" w:hint="eastAsia"/>
          <w:b/>
          <w:sz w:val="28"/>
          <w:szCs w:val="28"/>
        </w:rPr>
      </w:pPr>
      <w:r w:rsidRPr="00E536F1">
        <w:rPr>
          <w:rFonts w:ascii="Times" w:eastAsia="仿宋_GB2312" w:hAnsi="Times" w:hint="eastAsia"/>
          <w:b/>
          <w:sz w:val="28"/>
          <w:szCs w:val="28"/>
        </w:rPr>
        <w:t xml:space="preserve">3. </w:t>
      </w:r>
      <w:r w:rsidRPr="00E536F1">
        <w:rPr>
          <w:rFonts w:ascii="Times" w:eastAsia="仿宋_GB2312" w:hAnsi="Times" w:hint="eastAsia"/>
          <w:b/>
          <w:sz w:val="28"/>
          <w:szCs w:val="28"/>
        </w:rPr>
        <w:t>主要职责</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社会与环境保障专家的核心职责是开</w:t>
      </w:r>
      <w:r w:rsidR="00235096">
        <w:rPr>
          <w:rFonts w:ascii="Times" w:eastAsia="仿宋_GB2312" w:hAnsi="Times" w:hint="eastAsia"/>
        </w:rPr>
        <w:t>展保障风险与影响评估，制定管理计划，确保项目框架内各项工作符合</w:t>
      </w:r>
      <w:r w:rsidRPr="00E536F1">
        <w:rPr>
          <w:rFonts w:ascii="Times" w:eastAsia="仿宋_GB2312" w:hAnsi="Times" w:hint="eastAsia"/>
        </w:rPr>
        <w:t>社会与环境标准要求。具体职责包括：</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为组</w:t>
      </w:r>
      <w:r w:rsidR="00235096">
        <w:rPr>
          <w:rFonts w:ascii="Times" w:eastAsia="仿宋_GB2312" w:hAnsi="Times" w:hint="eastAsia"/>
        </w:rPr>
        <w:t>分</w:t>
      </w:r>
      <w:r w:rsidRPr="00E536F1">
        <w:rPr>
          <w:rFonts w:ascii="Times" w:eastAsia="仿宋_GB2312" w:hAnsi="Times" w:hint="eastAsia"/>
        </w:rPr>
        <w:t>1</w:t>
      </w:r>
      <w:r w:rsidRPr="00E536F1">
        <w:rPr>
          <w:rFonts w:ascii="Times" w:eastAsia="仿宋_GB2312" w:hAnsi="Times" w:hint="eastAsia"/>
        </w:rPr>
        <w:t>（</w:t>
      </w:r>
      <w:r w:rsidR="00235096" w:rsidRPr="00C23C00">
        <w:rPr>
          <w:rFonts w:ascii="Times" w:eastAsia="仿宋_GB2312" w:hAnsi="Times" w:hint="eastAsia"/>
        </w:rPr>
        <w:t>通过加强部门间协调和支持性政策环境，实现综合景观规划中野生动物保护的主流化</w:t>
      </w:r>
      <w:r w:rsidRPr="00E536F1">
        <w:rPr>
          <w:rFonts w:ascii="Times" w:eastAsia="仿宋_GB2312" w:hAnsi="Times" w:hint="eastAsia"/>
        </w:rPr>
        <w:t>）下的活动开展限定范围的《</w:t>
      </w:r>
      <w:r w:rsidR="008E7DCC" w:rsidRPr="00E536F1">
        <w:rPr>
          <w:rFonts w:ascii="Times" w:eastAsia="仿宋_GB2312" w:hAnsi="Times" w:hint="eastAsia"/>
        </w:rPr>
        <w:t>战略</w:t>
      </w:r>
      <w:r w:rsidRPr="00E536F1">
        <w:rPr>
          <w:rFonts w:ascii="Times" w:eastAsia="仿宋_GB2312" w:hAnsi="Times" w:hint="eastAsia"/>
        </w:rPr>
        <w:t>社会</w:t>
      </w:r>
      <w:r w:rsidR="008E7DCC">
        <w:rPr>
          <w:rFonts w:ascii="Times" w:eastAsia="仿宋_GB2312" w:hAnsi="Times" w:hint="eastAsia"/>
        </w:rPr>
        <w:t>和</w:t>
      </w:r>
      <w:r w:rsidRPr="00E536F1">
        <w:rPr>
          <w:rFonts w:ascii="Times" w:eastAsia="仿宋_GB2312" w:hAnsi="Times" w:hint="eastAsia"/>
        </w:rPr>
        <w:t>环境评</w:t>
      </w:r>
      <w:r w:rsidR="006B3478">
        <w:rPr>
          <w:rFonts w:ascii="Times" w:eastAsia="仿宋_GB2312" w:hAnsi="Times" w:hint="eastAsia"/>
        </w:rPr>
        <w:t>价</w:t>
      </w:r>
      <w:r w:rsidRPr="00E536F1">
        <w:rPr>
          <w:rFonts w:ascii="Times" w:eastAsia="仿宋_GB2312" w:hAnsi="Times" w:hint="eastAsia"/>
        </w:rPr>
        <w:t>》，该评估成果将纳入产出</w:t>
      </w:r>
      <w:r w:rsidRPr="00E536F1">
        <w:rPr>
          <w:rFonts w:ascii="Times" w:eastAsia="仿宋_GB2312" w:hAnsi="Times" w:hint="eastAsia"/>
        </w:rPr>
        <w:t xml:space="preserve"> 1.2.1 </w:t>
      </w:r>
      <w:r w:rsidRPr="00E536F1">
        <w:rPr>
          <w:rFonts w:ascii="Times" w:eastAsia="仿宋_GB2312" w:hAnsi="Times" w:hint="eastAsia"/>
        </w:rPr>
        <w:t>与</w:t>
      </w:r>
      <w:r w:rsidRPr="00E536F1">
        <w:rPr>
          <w:rFonts w:ascii="Times" w:eastAsia="仿宋_GB2312" w:hAnsi="Times" w:hint="eastAsia"/>
        </w:rPr>
        <w:t xml:space="preserve"> 1.2.2</w:t>
      </w:r>
      <w:r w:rsidRPr="00E536F1">
        <w:rPr>
          <w:rFonts w:ascii="Times" w:eastAsia="仿宋_GB2312" w:hAnsi="Times" w:hint="eastAsia"/>
        </w:rPr>
        <w:t>。</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为支撑产出</w:t>
      </w:r>
      <w:r w:rsidRPr="00E536F1">
        <w:rPr>
          <w:rFonts w:ascii="Times" w:eastAsia="仿宋_GB2312" w:hAnsi="Times" w:hint="eastAsia"/>
        </w:rPr>
        <w:t xml:space="preserve"> 2 </w:t>
      </w:r>
      <w:r w:rsidRPr="00E536F1">
        <w:rPr>
          <w:rFonts w:ascii="Times" w:eastAsia="仿宋_GB2312" w:hAnsi="Times" w:hint="eastAsia"/>
        </w:rPr>
        <w:t>的实现，项目实施期间需针对《社会与环境筛查程序》中已识别活动的影响，开展限定范围评估（如参与式生态廊道可行性评估、栖息地</w:t>
      </w:r>
      <w:r w:rsidR="00235096" w:rsidRPr="00E536F1">
        <w:rPr>
          <w:rFonts w:ascii="Times" w:eastAsia="仿宋_GB2312" w:hAnsi="Times" w:hint="eastAsia"/>
        </w:rPr>
        <w:t>基线</w:t>
      </w:r>
      <w:r w:rsidRPr="00E536F1">
        <w:rPr>
          <w:rFonts w:ascii="Times" w:eastAsia="仿宋_GB2312" w:hAnsi="Times" w:hint="eastAsia"/>
        </w:rPr>
        <w:t>调查）。此类评估需符合环境与社会影响评估要求，并</w:t>
      </w:r>
      <w:bookmarkStart w:id="0" w:name="_GoBack"/>
      <w:bookmarkEnd w:id="0"/>
      <w:r w:rsidRPr="00E536F1">
        <w:rPr>
          <w:rFonts w:ascii="Times" w:eastAsia="仿宋_GB2312" w:hAnsi="Times" w:hint="eastAsia"/>
        </w:rPr>
        <w:t>具备明确的内容框架。</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对识别出的任何潜在不利影响，需进一步评估并征求利益相关方意见，以确定其对受影响个人及社区的影响范围与严重程度。</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由于本项目被评定为</w:t>
      </w:r>
      <w:r w:rsidRPr="00E536F1">
        <w:rPr>
          <w:rFonts w:ascii="Times" w:eastAsia="仿宋_GB2312" w:hAnsi="Times" w:hint="eastAsia"/>
        </w:rPr>
        <w:t xml:space="preserve"> </w:t>
      </w:r>
      <w:r w:rsidRPr="00E536F1">
        <w:rPr>
          <w:rFonts w:ascii="Times" w:eastAsia="仿宋_GB2312" w:hAnsi="Times" w:hint="eastAsia"/>
        </w:rPr>
        <w:t>“</w:t>
      </w:r>
      <w:r w:rsidR="00235096">
        <w:rPr>
          <w:rFonts w:ascii="Times" w:eastAsia="仿宋_GB2312" w:hAnsi="Times" w:hint="eastAsia"/>
        </w:rPr>
        <w:t>中高</w:t>
      </w:r>
      <w:r w:rsidRPr="00E536F1">
        <w:rPr>
          <w:rFonts w:ascii="Times" w:eastAsia="仿宋_GB2312" w:hAnsi="Times" w:hint="eastAsia"/>
        </w:rPr>
        <w:t>风险”</w:t>
      </w:r>
      <w:r w:rsidRPr="00E536F1">
        <w:rPr>
          <w:rFonts w:ascii="Times" w:eastAsia="仿宋_GB2312" w:hAnsi="Times" w:hint="eastAsia"/>
        </w:rPr>
        <w:t xml:space="preserve"> </w:t>
      </w:r>
      <w:r w:rsidRPr="00E536F1">
        <w:rPr>
          <w:rFonts w:ascii="Times" w:eastAsia="仿宋_GB2312" w:hAnsi="Times" w:hint="eastAsia"/>
        </w:rPr>
        <w:t>项目，限定范围评估的结果需通过以下文件落实：《基于自然的生计发展业务计划》（用于应对少数民族特定影响及经济权益受损问题）、《生态廊道战略与行动计划》及《退化栖息地恢复计划》。上述文件将作为《环境与社会管理计划》使用，其中需包含具体管理措施，以缓解项目可能对社会与环境产生的后续不利影响。</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《环境与社会管理计划》需包含所有已识别风险的汇总信息，以及相关的具体缓解措施、责任人、基线数据、验证方法、报告</w:t>
      </w:r>
      <w:r w:rsidR="00235096">
        <w:rPr>
          <w:rFonts w:ascii="Times" w:eastAsia="仿宋_GB2312" w:hAnsi="Times" w:hint="eastAsia"/>
        </w:rPr>
        <w:t>功</w:t>
      </w:r>
      <w:r w:rsidRPr="00E536F1">
        <w:rPr>
          <w:rFonts w:ascii="Times" w:eastAsia="仿宋_GB2312" w:hAnsi="Times" w:hint="eastAsia"/>
        </w:rPr>
        <w:t>能及配套预算。在条件允许的情况下，需将具体措施纳入监测评估框架。</w:t>
      </w:r>
    </w:p>
    <w:p w:rsidR="009518ED" w:rsidRPr="00E536F1" w:rsidRDefault="009518ED" w:rsidP="00E536F1">
      <w:pPr>
        <w:ind w:firstLineChars="200" w:firstLine="420"/>
        <w:rPr>
          <w:rFonts w:ascii="Times" w:eastAsia="仿宋_GB2312" w:hAnsi="Times" w:hint="eastAsia"/>
        </w:rPr>
      </w:pPr>
      <w:r w:rsidRPr="00E536F1">
        <w:rPr>
          <w:rFonts w:ascii="Times" w:eastAsia="仿宋_GB2312" w:hAnsi="Times" w:hint="eastAsia"/>
        </w:rPr>
        <w:t>为项目提供与保障及风险管理相关的其他咨询建议。</w:t>
      </w:r>
    </w:p>
    <w:p w:rsidR="00E536F1" w:rsidRPr="00E536F1" w:rsidRDefault="00E536F1" w:rsidP="00E536F1">
      <w:pPr>
        <w:ind w:firstLineChars="100" w:firstLine="281"/>
        <w:rPr>
          <w:rFonts w:ascii="Times" w:eastAsia="仿宋_GB2312" w:hAnsi="Times" w:hint="eastAsia"/>
          <w:b/>
          <w:sz w:val="28"/>
          <w:szCs w:val="28"/>
        </w:rPr>
      </w:pPr>
      <w:r w:rsidRPr="00E536F1">
        <w:rPr>
          <w:rFonts w:ascii="Times" w:eastAsia="仿宋_GB2312" w:hAnsi="Times" w:hint="eastAsia"/>
          <w:b/>
          <w:sz w:val="28"/>
          <w:szCs w:val="28"/>
        </w:rPr>
        <w:t>4</w:t>
      </w:r>
      <w:r w:rsidRPr="00E536F1">
        <w:rPr>
          <w:rFonts w:ascii="Times" w:eastAsia="仿宋_GB2312" w:hAnsi="Times"/>
          <w:b/>
          <w:sz w:val="28"/>
          <w:szCs w:val="28"/>
        </w:rPr>
        <w:t xml:space="preserve">. </w:t>
      </w:r>
      <w:r w:rsidRPr="00E536F1">
        <w:rPr>
          <w:rFonts w:ascii="Times" w:eastAsia="仿宋_GB2312" w:hAnsi="Times" w:hint="eastAsia"/>
          <w:b/>
          <w:sz w:val="28"/>
          <w:szCs w:val="28"/>
        </w:rPr>
        <w:t>成果提交</w:t>
      </w:r>
    </w:p>
    <w:tbl>
      <w:tblPr>
        <w:tblStyle w:val="a3"/>
        <w:tblW w:w="8642" w:type="dxa"/>
        <w:jc w:val="center"/>
        <w:tblLook w:val="04A0" w:firstRow="1" w:lastRow="0" w:firstColumn="1" w:lastColumn="0" w:noHBand="0" w:noVBand="1"/>
      </w:tblPr>
      <w:tblGrid>
        <w:gridCol w:w="427"/>
        <w:gridCol w:w="5704"/>
        <w:gridCol w:w="1377"/>
        <w:gridCol w:w="1134"/>
      </w:tblGrid>
      <w:tr w:rsidR="00235096" w:rsidRPr="00E536F1" w:rsidTr="00AD3A63">
        <w:trPr>
          <w:trHeight w:val="617"/>
          <w:jc w:val="center"/>
        </w:trPr>
        <w:tc>
          <w:tcPr>
            <w:tcW w:w="427" w:type="dxa"/>
            <w:vAlign w:val="center"/>
          </w:tcPr>
          <w:p w:rsidR="00235096" w:rsidRPr="00E536F1" w:rsidRDefault="00235096" w:rsidP="00E536F1">
            <w:pPr>
              <w:widowControl/>
              <w:jc w:val="center"/>
              <w:rPr>
                <w:rFonts w:ascii="Times New Roman" w:eastAsia="仿宋_GB2312" w:hAnsi="Times New Roman" w:cs="Times New Roman"/>
                <w:b/>
                <w:kern w:val="0"/>
                <w:szCs w:val="21"/>
              </w:rPr>
            </w:pPr>
            <w:r w:rsidRPr="00E536F1">
              <w:rPr>
                <w:rFonts w:ascii="Times New Roman" w:eastAsia="仿宋_GB2312" w:hAnsi="Times New Roman" w:cs="Times New Roman"/>
                <w:b/>
                <w:kern w:val="0"/>
                <w:szCs w:val="21"/>
              </w:rPr>
              <w:t>序号</w:t>
            </w:r>
          </w:p>
        </w:tc>
        <w:tc>
          <w:tcPr>
            <w:tcW w:w="5704" w:type="dxa"/>
            <w:vAlign w:val="center"/>
          </w:tcPr>
          <w:p w:rsidR="00235096" w:rsidRPr="00E536F1" w:rsidRDefault="00235096" w:rsidP="00E536F1">
            <w:pPr>
              <w:widowControl/>
              <w:jc w:val="center"/>
              <w:rPr>
                <w:rFonts w:ascii="Times New Roman" w:eastAsia="仿宋_GB2312" w:hAnsi="Times New Roman" w:cs="Times New Roman"/>
                <w:b/>
                <w:kern w:val="0"/>
                <w:szCs w:val="21"/>
              </w:rPr>
            </w:pPr>
            <w:r w:rsidRPr="00E536F1">
              <w:rPr>
                <w:rFonts w:ascii="Times New Roman" w:eastAsia="仿宋_GB2312" w:hAnsi="Times New Roman" w:cs="Times New Roman"/>
                <w:b/>
                <w:kern w:val="0"/>
                <w:szCs w:val="21"/>
              </w:rPr>
              <w:t>活动</w:t>
            </w:r>
          </w:p>
        </w:tc>
        <w:tc>
          <w:tcPr>
            <w:tcW w:w="1377" w:type="dxa"/>
            <w:vAlign w:val="center"/>
          </w:tcPr>
          <w:p w:rsidR="00235096" w:rsidRPr="00E536F1" w:rsidRDefault="00235096" w:rsidP="00E536F1">
            <w:pPr>
              <w:widowControl/>
              <w:jc w:val="center"/>
              <w:rPr>
                <w:rFonts w:ascii="Times New Roman" w:eastAsia="仿宋_GB2312" w:hAnsi="Times New Roman" w:cs="Times New Roman"/>
                <w:b/>
                <w:kern w:val="0"/>
                <w:szCs w:val="21"/>
              </w:rPr>
            </w:pPr>
            <w:r>
              <w:rPr>
                <w:rFonts w:ascii="Times New Roman" w:eastAsia="仿宋_GB2312" w:hAnsi="Times New Roman" w:cs="Times New Roman" w:hint="eastAsia"/>
                <w:b/>
                <w:kern w:val="0"/>
                <w:szCs w:val="21"/>
              </w:rPr>
              <w:t>完成时间</w:t>
            </w:r>
          </w:p>
        </w:tc>
        <w:tc>
          <w:tcPr>
            <w:tcW w:w="1134" w:type="dxa"/>
            <w:vAlign w:val="center"/>
          </w:tcPr>
          <w:p w:rsidR="00235096" w:rsidRPr="00E536F1" w:rsidRDefault="00235096" w:rsidP="00E536F1">
            <w:pPr>
              <w:widowControl/>
              <w:jc w:val="center"/>
              <w:rPr>
                <w:rFonts w:ascii="Times New Roman" w:eastAsia="仿宋_GB2312" w:hAnsi="Times New Roman" w:cs="Times New Roman"/>
                <w:b/>
                <w:kern w:val="0"/>
                <w:szCs w:val="21"/>
              </w:rPr>
            </w:pPr>
            <w:r w:rsidRPr="00E536F1">
              <w:rPr>
                <w:rFonts w:ascii="Times New Roman" w:eastAsia="仿宋_GB2312" w:hAnsi="Times New Roman" w:cs="Times New Roman"/>
                <w:b/>
                <w:kern w:val="0"/>
                <w:szCs w:val="21"/>
              </w:rPr>
              <w:t>投入时间（天）</w:t>
            </w:r>
          </w:p>
        </w:tc>
      </w:tr>
      <w:tr w:rsidR="00235096" w:rsidRPr="00E536F1" w:rsidTr="00AD3A63">
        <w:trPr>
          <w:trHeight w:val="569"/>
          <w:jc w:val="center"/>
        </w:trPr>
        <w:tc>
          <w:tcPr>
            <w:tcW w:w="427" w:type="dxa"/>
            <w:vAlign w:val="center"/>
          </w:tcPr>
          <w:p w:rsidR="00235096" w:rsidRPr="00E536F1" w:rsidRDefault="00235096" w:rsidP="00E536F1">
            <w:pPr>
              <w:widowControl/>
              <w:jc w:val="center"/>
              <w:rPr>
                <w:rFonts w:ascii="Times New Roman" w:eastAsia="仿宋_GB2312" w:hAnsi="Times New Roman" w:cs="Times New Roman"/>
                <w:kern w:val="0"/>
                <w:szCs w:val="21"/>
              </w:rPr>
            </w:pPr>
            <w:r w:rsidRPr="00E536F1">
              <w:rPr>
                <w:rFonts w:ascii="Times New Roman" w:eastAsia="仿宋_GB2312" w:hAnsi="Times New Roman" w:cs="Times New Roman"/>
                <w:kern w:val="0"/>
                <w:szCs w:val="21"/>
              </w:rPr>
              <w:t>1</w:t>
            </w:r>
          </w:p>
        </w:tc>
        <w:tc>
          <w:tcPr>
            <w:tcW w:w="5704" w:type="dxa"/>
            <w:vAlign w:val="center"/>
          </w:tcPr>
          <w:p w:rsidR="00235096" w:rsidRPr="00E536F1" w:rsidRDefault="00235096" w:rsidP="00AD3A63">
            <w:pPr>
              <w:widowControl/>
              <w:jc w:val="left"/>
              <w:rPr>
                <w:rFonts w:ascii="Times New Roman" w:eastAsia="仿宋_GB2312" w:hAnsi="Times New Roman" w:cs="Times New Roman"/>
                <w:kern w:val="0"/>
                <w:szCs w:val="21"/>
              </w:rPr>
            </w:pPr>
            <w:r w:rsidRPr="00E536F1">
              <w:rPr>
                <w:rFonts w:ascii="Times New Roman" w:eastAsia="仿宋_GB2312" w:hAnsi="Times New Roman" w:cs="Times New Roman"/>
                <w:kern w:val="0"/>
                <w:szCs w:val="21"/>
              </w:rPr>
              <w:t>起草必要的文件，包括社会环境保障执行计划、战略社会</w:t>
            </w:r>
            <w:r w:rsidR="008E7DCC">
              <w:rPr>
                <w:rFonts w:ascii="Times New Roman" w:eastAsia="仿宋_GB2312" w:hAnsi="Times New Roman" w:cs="Times New Roman" w:hint="eastAsia"/>
                <w:kern w:val="0"/>
                <w:szCs w:val="21"/>
              </w:rPr>
              <w:t>和</w:t>
            </w:r>
            <w:r w:rsidRPr="00E536F1">
              <w:rPr>
                <w:rFonts w:ascii="Times New Roman" w:eastAsia="仿宋_GB2312" w:hAnsi="Times New Roman" w:cs="Times New Roman"/>
                <w:kern w:val="0"/>
                <w:szCs w:val="21"/>
              </w:rPr>
              <w:t>环境评价</w:t>
            </w:r>
            <w:r w:rsidRPr="00E536F1">
              <w:rPr>
                <w:rFonts w:ascii="Times New Roman" w:eastAsia="仿宋_GB2312" w:hAnsi="Times New Roman" w:cs="Times New Roman" w:hint="eastAsia"/>
                <w:kern w:val="0"/>
                <w:szCs w:val="21"/>
              </w:rPr>
              <w:t>报告</w:t>
            </w:r>
            <w:r w:rsidRPr="00E536F1">
              <w:rPr>
                <w:rFonts w:ascii="Times New Roman" w:eastAsia="仿宋_GB2312" w:hAnsi="Times New Roman" w:cs="Times New Roman"/>
                <w:kern w:val="0"/>
                <w:szCs w:val="21"/>
              </w:rPr>
              <w:t>、限定范围评估报告、申诉机制、环境</w:t>
            </w:r>
            <w:r w:rsidR="008E7DCC">
              <w:rPr>
                <w:rFonts w:ascii="Times New Roman" w:eastAsia="仿宋_GB2312" w:hAnsi="Times New Roman" w:cs="Times New Roman" w:hint="eastAsia"/>
                <w:kern w:val="0"/>
                <w:szCs w:val="21"/>
              </w:rPr>
              <w:t>与</w:t>
            </w:r>
            <w:r w:rsidRPr="00E536F1">
              <w:rPr>
                <w:rFonts w:ascii="Times New Roman" w:eastAsia="仿宋_GB2312" w:hAnsi="Times New Roman" w:cs="Times New Roman"/>
                <w:kern w:val="0"/>
                <w:szCs w:val="21"/>
              </w:rPr>
              <w:t>社会管理计划等。</w:t>
            </w:r>
          </w:p>
        </w:tc>
        <w:tc>
          <w:tcPr>
            <w:tcW w:w="1377" w:type="dxa"/>
          </w:tcPr>
          <w:p w:rsidR="00235096" w:rsidRPr="00E536F1" w:rsidRDefault="00235096" w:rsidP="00235096">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026</w:t>
            </w:r>
            <w:r>
              <w:rPr>
                <w:rFonts w:ascii="Times New Roman" w:eastAsia="仿宋_GB2312" w:hAnsi="Times New Roman" w:cs="Times New Roman" w:hint="eastAsia"/>
                <w:kern w:val="0"/>
                <w:szCs w:val="21"/>
              </w:rPr>
              <w:t>年</w:t>
            </w:r>
            <w:r>
              <w:rPr>
                <w:rFonts w:ascii="Times New Roman" w:eastAsia="仿宋_GB2312" w:hAnsi="Times New Roman" w:cs="Times New Roman"/>
                <w:kern w:val="0"/>
                <w:szCs w:val="21"/>
              </w:rPr>
              <w:t>2</w:t>
            </w:r>
            <w:r>
              <w:rPr>
                <w:rFonts w:ascii="Times New Roman" w:eastAsia="仿宋_GB2312" w:hAnsi="Times New Roman" w:cs="Times New Roman" w:hint="eastAsia"/>
                <w:kern w:val="0"/>
                <w:szCs w:val="21"/>
              </w:rPr>
              <w:t>月前</w:t>
            </w:r>
            <w:r w:rsidRPr="00E536F1">
              <w:rPr>
                <w:rFonts w:ascii="Times New Roman" w:eastAsia="仿宋_GB2312" w:hAnsi="Times New Roman" w:cs="Times New Roman"/>
                <w:kern w:val="0"/>
                <w:szCs w:val="21"/>
              </w:rPr>
              <w:t xml:space="preserve"> </w:t>
            </w:r>
          </w:p>
        </w:tc>
        <w:tc>
          <w:tcPr>
            <w:tcW w:w="1134" w:type="dxa"/>
            <w:vAlign w:val="center"/>
          </w:tcPr>
          <w:p w:rsidR="00235096" w:rsidRPr="00E536F1" w:rsidRDefault="00235096" w:rsidP="00E536F1">
            <w:pPr>
              <w:widowControl/>
              <w:jc w:val="center"/>
              <w:rPr>
                <w:rFonts w:ascii="Times New Roman" w:eastAsia="仿宋_GB2312" w:hAnsi="Times New Roman" w:cs="Times New Roman"/>
                <w:kern w:val="0"/>
                <w:szCs w:val="21"/>
              </w:rPr>
            </w:pPr>
            <w:r w:rsidRPr="00E536F1">
              <w:rPr>
                <w:rFonts w:ascii="Times New Roman" w:eastAsia="仿宋_GB2312" w:hAnsi="Times New Roman" w:cs="Times New Roman"/>
                <w:kern w:val="0"/>
                <w:szCs w:val="21"/>
              </w:rPr>
              <w:t>145</w:t>
            </w:r>
          </w:p>
        </w:tc>
      </w:tr>
      <w:tr w:rsidR="00235096" w:rsidRPr="00E536F1" w:rsidTr="00AD3A63">
        <w:trPr>
          <w:trHeight w:val="634"/>
          <w:jc w:val="center"/>
        </w:trPr>
        <w:tc>
          <w:tcPr>
            <w:tcW w:w="427" w:type="dxa"/>
            <w:vAlign w:val="center"/>
          </w:tcPr>
          <w:p w:rsidR="00235096" w:rsidRPr="00E536F1" w:rsidRDefault="00235096" w:rsidP="00E536F1">
            <w:pPr>
              <w:widowControl/>
              <w:jc w:val="center"/>
              <w:rPr>
                <w:rFonts w:ascii="Times New Roman" w:eastAsia="仿宋_GB2312" w:hAnsi="Times New Roman" w:cs="Times New Roman"/>
                <w:kern w:val="0"/>
                <w:szCs w:val="21"/>
              </w:rPr>
            </w:pPr>
            <w:r w:rsidRPr="00E536F1">
              <w:rPr>
                <w:rFonts w:ascii="Times New Roman" w:eastAsia="仿宋_GB2312" w:hAnsi="Times New Roman" w:cs="Times New Roman"/>
                <w:kern w:val="0"/>
                <w:szCs w:val="21"/>
              </w:rPr>
              <w:lastRenderedPageBreak/>
              <w:t>2</w:t>
            </w:r>
          </w:p>
        </w:tc>
        <w:tc>
          <w:tcPr>
            <w:tcW w:w="5704" w:type="dxa"/>
            <w:vAlign w:val="center"/>
          </w:tcPr>
          <w:p w:rsidR="00235096" w:rsidRPr="00E536F1" w:rsidRDefault="00235096" w:rsidP="00AD3A63">
            <w:pPr>
              <w:widowControl/>
              <w:jc w:val="left"/>
              <w:rPr>
                <w:rFonts w:ascii="Times New Roman" w:eastAsia="仿宋_GB2312" w:hAnsi="Times New Roman" w:cs="Times New Roman"/>
                <w:kern w:val="0"/>
                <w:szCs w:val="21"/>
              </w:rPr>
            </w:pPr>
            <w:r w:rsidRPr="00E536F1">
              <w:rPr>
                <w:rFonts w:ascii="Times New Roman" w:eastAsia="仿宋_GB2312" w:hAnsi="Times New Roman" w:cs="Times New Roman"/>
                <w:kern w:val="0"/>
                <w:szCs w:val="21"/>
              </w:rPr>
              <w:t>开展</w:t>
            </w:r>
            <w:r w:rsidRPr="00E536F1">
              <w:rPr>
                <w:rFonts w:ascii="Times New Roman" w:eastAsia="仿宋_GB2312" w:hAnsi="Times New Roman" w:cs="Times New Roman" w:hint="eastAsia"/>
                <w:kern w:val="0"/>
                <w:szCs w:val="21"/>
              </w:rPr>
              <w:t>第一次</w:t>
            </w:r>
            <w:r w:rsidRPr="00E536F1">
              <w:rPr>
                <w:rFonts w:ascii="Times New Roman" w:eastAsia="仿宋_GB2312" w:hAnsi="Times New Roman" w:cs="Times New Roman"/>
                <w:kern w:val="0"/>
                <w:szCs w:val="21"/>
              </w:rPr>
              <w:t>培训和研讨，主题包括社会环境政策</w:t>
            </w:r>
            <w:r w:rsidRPr="00E536F1">
              <w:rPr>
                <w:rFonts w:ascii="Times New Roman" w:eastAsia="仿宋_GB2312" w:hAnsi="Times New Roman" w:cs="Times New Roman" w:hint="eastAsia"/>
                <w:kern w:val="0"/>
                <w:szCs w:val="21"/>
              </w:rPr>
              <w:t>和</w:t>
            </w:r>
            <w:r w:rsidRPr="00E536F1">
              <w:rPr>
                <w:rFonts w:ascii="Times New Roman" w:eastAsia="仿宋_GB2312" w:hAnsi="Times New Roman" w:cs="Times New Roman"/>
                <w:kern w:val="0"/>
                <w:szCs w:val="21"/>
              </w:rPr>
              <w:t>要求及项目文件设计</w:t>
            </w:r>
            <w:r w:rsidRPr="00E536F1">
              <w:rPr>
                <w:rFonts w:ascii="Times New Roman" w:eastAsia="仿宋_GB2312" w:hAnsi="Times New Roman" w:cs="Times New Roman" w:hint="eastAsia"/>
                <w:kern w:val="0"/>
                <w:szCs w:val="21"/>
              </w:rPr>
              <w:t>、</w:t>
            </w:r>
            <w:r w:rsidRPr="00E536F1">
              <w:rPr>
                <w:rFonts w:ascii="Times New Roman" w:eastAsia="仿宋_GB2312" w:hAnsi="Times New Roman" w:cs="Times New Roman"/>
                <w:kern w:val="0"/>
                <w:szCs w:val="21"/>
              </w:rPr>
              <w:t>执行</w:t>
            </w:r>
            <w:r w:rsidRPr="00E536F1">
              <w:rPr>
                <w:rFonts w:ascii="Times New Roman" w:eastAsia="仿宋_GB2312" w:hAnsi="Times New Roman" w:cs="Times New Roman" w:hint="eastAsia"/>
                <w:kern w:val="0"/>
                <w:szCs w:val="21"/>
              </w:rPr>
              <w:t>环境社会保障的</w:t>
            </w:r>
            <w:r w:rsidRPr="00E536F1">
              <w:rPr>
                <w:rFonts w:ascii="Times New Roman" w:eastAsia="仿宋_GB2312" w:hAnsi="Times New Roman" w:cs="Times New Roman"/>
                <w:kern w:val="0"/>
                <w:szCs w:val="21"/>
              </w:rPr>
              <w:t>方式。</w:t>
            </w:r>
          </w:p>
        </w:tc>
        <w:tc>
          <w:tcPr>
            <w:tcW w:w="1377" w:type="dxa"/>
          </w:tcPr>
          <w:p w:rsidR="00235096" w:rsidRPr="00E536F1" w:rsidRDefault="00235096" w:rsidP="00235096">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026</w:t>
            </w:r>
            <w:r>
              <w:rPr>
                <w:rFonts w:ascii="Times New Roman" w:eastAsia="仿宋_GB2312" w:hAnsi="Times New Roman" w:cs="Times New Roman" w:hint="eastAsia"/>
                <w:kern w:val="0"/>
                <w:szCs w:val="21"/>
              </w:rPr>
              <w:t>年</w:t>
            </w:r>
            <w:r>
              <w:rPr>
                <w:rFonts w:ascii="Times New Roman" w:eastAsia="仿宋_GB2312" w:hAnsi="Times New Roman" w:cs="Times New Roman"/>
                <w:kern w:val="0"/>
                <w:szCs w:val="21"/>
              </w:rPr>
              <w:t>3</w:t>
            </w:r>
            <w:r>
              <w:rPr>
                <w:rFonts w:ascii="Times New Roman" w:eastAsia="仿宋_GB2312" w:hAnsi="Times New Roman" w:cs="Times New Roman" w:hint="eastAsia"/>
                <w:kern w:val="0"/>
                <w:szCs w:val="21"/>
              </w:rPr>
              <w:t>月前</w:t>
            </w:r>
            <w:r w:rsidRPr="00E536F1">
              <w:rPr>
                <w:rFonts w:ascii="Times New Roman" w:eastAsia="仿宋_GB2312" w:hAnsi="Times New Roman" w:cs="Times New Roman"/>
                <w:kern w:val="0"/>
                <w:szCs w:val="21"/>
              </w:rPr>
              <w:t xml:space="preserve"> </w:t>
            </w:r>
          </w:p>
        </w:tc>
        <w:tc>
          <w:tcPr>
            <w:tcW w:w="1134" w:type="dxa"/>
            <w:vAlign w:val="center"/>
          </w:tcPr>
          <w:p w:rsidR="00235096" w:rsidRPr="00E536F1" w:rsidRDefault="00235096" w:rsidP="00E536F1">
            <w:pPr>
              <w:widowControl/>
              <w:jc w:val="center"/>
              <w:rPr>
                <w:rFonts w:ascii="Times New Roman" w:eastAsia="仿宋_GB2312" w:hAnsi="Times New Roman" w:cs="Times New Roman"/>
                <w:kern w:val="0"/>
                <w:szCs w:val="21"/>
              </w:rPr>
            </w:pPr>
            <w:r w:rsidRPr="00E536F1">
              <w:rPr>
                <w:rFonts w:ascii="Times New Roman" w:eastAsia="仿宋_GB2312" w:hAnsi="Times New Roman" w:cs="Times New Roman"/>
                <w:kern w:val="0"/>
                <w:szCs w:val="21"/>
              </w:rPr>
              <w:t>10</w:t>
            </w:r>
          </w:p>
        </w:tc>
      </w:tr>
      <w:tr w:rsidR="00235096" w:rsidRPr="00E536F1" w:rsidTr="00AD3A63">
        <w:trPr>
          <w:trHeight w:val="842"/>
          <w:jc w:val="center"/>
        </w:trPr>
        <w:tc>
          <w:tcPr>
            <w:tcW w:w="427" w:type="dxa"/>
            <w:vAlign w:val="center"/>
          </w:tcPr>
          <w:p w:rsidR="00235096" w:rsidRPr="00E536F1" w:rsidRDefault="00235096" w:rsidP="00E536F1">
            <w:pPr>
              <w:widowControl/>
              <w:jc w:val="center"/>
              <w:rPr>
                <w:rFonts w:ascii="Times New Roman" w:eastAsia="仿宋_GB2312" w:hAnsi="Times New Roman" w:cs="Times New Roman"/>
                <w:kern w:val="0"/>
                <w:szCs w:val="21"/>
              </w:rPr>
            </w:pPr>
            <w:r w:rsidRPr="00E536F1">
              <w:rPr>
                <w:rFonts w:ascii="Times New Roman" w:eastAsia="仿宋_GB2312" w:hAnsi="Times New Roman" w:cs="Times New Roman"/>
                <w:kern w:val="0"/>
                <w:szCs w:val="21"/>
              </w:rPr>
              <w:t>3</w:t>
            </w:r>
          </w:p>
        </w:tc>
        <w:tc>
          <w:tcPr>
            <w:tcW w:w="5704" w:type="dxa"/>
            <w:vAlign w:val="center"/>
          </w:tcPr>
          <w:p w:rsidR="00235096" w:rsidRPr="00E536F1" w:rsidRDefault="00235096" w:rsidP="00AD3A63">
            <w:pPr>
              <w:widowControl/>
              <w:jc w:val="left"/>
              <w:rPr>
                <w:rFonts w:ascii="Times New Roman" w:eastAsia="仿宋_GB2312" w:hAnsi="Times New Roman" w:cs="Times New Roman"/>
                <w:kern w:val="0"/>
                <w:szCs w:val="21"/>
              </w:rPr>
            </w:pPr>
            <w:r w:rsidRPr="00E536F1">
              <w:rPr>
                <w:rFonts w:ascii="Times New Roman" w:eastAsia="仿宋_GB2312" w:hAnsi="Times New Roman" w:cs="Times New Roman"/>
                <w:kern w:val="0"/>
                <w:szCs w:val="21"/>
              </w:rPr>
              <w:t>开展第二次培训和研讨，主题包括为项目办人员和其他利益相关方提供社会环境保障工具使用技能。</w:t>
            </w:r>
          </w:p>
        </w:tc>
        <w:tc>
          <w:tcPr>
            <w:tcW w:w="1377" w:type="dxa"/>
          </w:tcPr>
          <w:p w:rsidR="00235096" w:rsidRPr="00E536F1" w:rsidRDefault="00235096" w:rsidP="00235096">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026</w:t>
            </w:r>
            <w:r>
              <w:rPr>
                <w:rFonts w:ascii="Times New Roman" w:eastAsia="仿宋_GB2312" w:hAnsi="Times New Roman" w:cs="Times New Roman" w:hint="eastAsia"/>
                <w:kern w:val="0"/>
                <w:szCs w:val="21"/>
              </w:rPr>
              <w:t>年</w:t>
            </w:r>
            <w:r>
              <w:rPr>
                <w:rFonts w:ascii="Times New Roman" w:eastAsia="仿宋_GB2312" w:hAnsi="Times New Roman" w:cs="Times New Roman" w:hint="eastAsia"/>
                <w:kern w:val="0"/>
                <w:szCs w:val="21"/>
              </w:rPr>
              <w:t>6</w:t>
            </w:r>
            <w:r>
              <w:rPr>
                <w:rFonts w:ascii="Times New Roman" w:eastAsia="仿宋_GB2312" w:hAnsi="Times New Roman" w:cs="Times New Roman" w:hint="eastAsia"/>
                <w:kern w:val="0"/>
                <w:szCs w:val="21"/>
              </w:rPr>
              <w:t>月前</w:t>
            </w:r>
            <w:r w:rsidRPr="00E536F1">
              <w:rPr>
                <w:rFonts w:ascii="Times New Roman" w:eastAsia="仿宋_GB2312" w:hAnsi="Times New Roman" w:cs="Times New Roman" w:hint="eastAsia"/>
                <w:kern w:val="0"/>
                <w:szCs w:val="21"/>
              </w:rPr>
              <w:t xml:space="preserve"> </w:t>
            </w:r>
          </w:p>
        </w:tc>
        <w:tc>
          <w:tcPr>
            <w:tcW w:w="1134" w:type="dxa"/>
            <w:vAlign w:val="center"/>
          </w:tcPr>
          <w:p w:rsidR="00235096" w:rsidRPr="00E536F1" w:rsidRDefault="00235096" w:rsidP="00E536F1">
            <w:pPr>
              <w:widowControl/>
              <w:jc w:val="center"/>
              <w:rPr>
                <w:rFonts w:ascii="Times New Roman" w:eastAsia="仿宋_GB2312" w:hAnsi="Times New Roman" w:cs="Times New Roman"/>
                <w:kern w:val="0"/>
                <w:szCs w:val="21"/>
              </w:rPr>
            </w:pPr>
            <w:r w:rsidRPr="00E536F1">
              <w:rPr>
                <w:rFonts w:ascii="Times New Roman" w:eastAsia="仿宋_GB2312" w:hAnsi="Times New Roman" w:cs="Times New Roman"/>
                <w:kern w:val="0"/>
                <w:szCs w:val="21"/>
              </w:rPr>
              <w:t>10</w:t>
            </w:r>
          </w:p>
        </w:tc>
      </w:tr>
      <w:tr w:rsidR="00235096" w:rsidRPr="00E536F1" w:rsidTr="00AD3A63">
        <w:trPr>
          <w:trHeight w:val="840"/>
          <w:jc w:val="center"/>
        </w:trPr>
        <w:tc>
          <w:tcPr>
            <w:tcW w:w="427" w:type="dxa"/>
            <w:vAlign w:val="center"/>
          </w:tcPr>
          <w:p w:rsidR="00235096" w:rsidRPr="00E536F1" w:rsidRDefault="00235096" w:rsidP="00E536F1">
            <w:pPr>
              <w:widowControl/>
              <w:jc w:val="center"/>
              <w:rPr>
                <w:rFonts w:ascii="Times New Roman" w:eastAsia="仿宋_GB2312" w:hAnsi="Times New Roman" w:cs="Times New Roman"/>
                <w:kern w:val="0"/>
                <w:szCs w:val="21"/>
              </w:rPr>
            </w:pPr>
            <w:r w:rsidRPr="00E536F1">
              <w:rPr>
                <w:rFonts w:ascii="Times New Roman" w:eastAsia="仿宋_GB2312" w:hAnsi="Times New Roman" w:cs="Times New Roman"/>
                <w:kern w:val="0"/>
                <w:szCs w:val="21"/>
              </w:rPr>
              <w:t>4</w:t>
            </w:r>
          </w:p>
        </w:tc>
        <w:tc>
          <w:tcPr>
            <w:tcW w:w="5704" w:type="dxa"/>
            <w:vAlign w:val="center"/>
          </w:tcPr>
          <w:p w:rsidR="00235096" w:rsidRPr="00E536F1" w:rsidRDefault="00235096" w:rsidP="00AD3A63">
            <w:pPr>
              <w:widowControl/>
              <w:jc w:val="left"/>
              <w:rPr>
                <w:rFonts w:ascii="Times New Roman" w:eastAsia="仿宋_GB2312" w:hAnsi="Times New Roman" w:cs="Times New Roman"/>
                <w:kern w:val="0"/>
                <w:szCs w:val="21"/>
              </w:rPr>
            </w:pPr>
            <w:r w:rsidRPr="00E536F1">
              <w:rPr>
                <w:rFonts w:ascii="Times New Roman" w:eastAsia="仿宋_GB2312" w:hAnsi="Times New Roman" w:cs="Times New Roman"/>
                <w:kern w:val="0"/>
                <w:szCs w:val="21"/>
              </w:rPr>
              <w:t>根据</w:t>
            </w:r>
            <w:r w:rsidRPr="00E536F1">
              <w:rPr>
                <w:rFonts w:ascii="Times New Roman" w:eastAsia="仿宋_GB2312" w:hAnsi="Times New Roman" w:cs="Times New Roman"/>
                <w:kern w:val="0"/>
                <w:szCs w:val="21"/>
              </w:rPr>
              <w:t xml:space="preserve">UNDP </w:t>
            </w:r>
            <w:r w:rsidRPr="00E536F1">
              <w:rPr>
                <w:rFonts w:ascii="Times New Roman" w:eastAsia="仿宋_GB2312" w:hAnsi="Times New Roman" w:cs="Times New Roman"/>
                <w:kern w:val="0"/>
                <w:szCs w:val="21"/>
              </w:rPr>
              <w:t>驻华代表处、区域首席技术顾问和总部意见</w:t>
            </w:r>
            <w:r w:rsidRPr="00E536F1">
              <w:rPr>
                <w:rFonts w:ascii="Times New Roman" w:eastAsia="仿宋_GB2312" w:hAnsi="Times New Roman" w:cs="Times New Roman" w:hint="eastAsia"/>
                <w:kern w:val="0"/>
                <w:szCs w:val="21"/>
              </w:rPr>
              <w:t>，</w:t>
            </w:r>
            <w:r w:rsidRPr="00E536F1">
              <w:rPr>
                <w:rFonts w:ascii="Times New Roman" w:eastAsia="仿宋_GB2312" w:hAnsi="Times New Roman" w:cs="Times New Roman"/>
                <w:kern w:val="0"/>
                <w:szCs w:val="21"/>
              </w:rPr>
              <w:t>修改项目成果直到获得</w:t>
            </w:r>
            <w:r w:rsidRPr="00E536F1">
              <w:rPr>
                <w:rFonts w:ascii="Times New Roman" w:eastAsia="仿宋_GB2312" w:hAnsi="Times New Roman" w:cs="Times New Roman"/>
                <w:kern w:val="0"/>
                <w:szCs w:val="21"/>
              </w:rPr>
              <w:t>UNDP</w:t>
            </w:r>
            <w:r w:rsidRPr="00E536F1">
              <w:rPr>
                <w:rFonts w:ascii="Times New Roman" w:eastAsia="仿宋_GB2312" w:hAnsi="Times New Roman" w:cs="Times New Roman"/>
                <w:kern w:val="0"/>
                <w:szCs w:val="21"/>
              </w:rPr>
              <w:t>认可。</w:t>
            </w:r>
          </w:p>
        </w:tc>
        <w:tc>
          <w:tcPr>
            <w:tcW w:w="1377" w:type="dxa"/>
          </w:tcPr>
          <w:p w:rsidR="00235096" w:rsidRPr="00E536F1" w:rsidRDefault="00235096" w:rsidP="00235096">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r>
              <w:rPr>
                <w:rFonts w:ascii="Times New Roman" w:eastAsia="仿宋_GB2312" w:hAnsi="Times New Roman" w:cs="Times New Roman"/>
                <w:kern w:val="0"/>
                <w:szCs w:val="21"/>
              </w:rPr>
              <w:t>026</w:t>
            </w:r>
            <w:r>
              <w:rPr>
                <w:rFonts w:ascii="Times New Roman" w:eastAsia="仿宋_GB2312" w:hAnsi="Times New Roman" w:cs="Times New Roman" w:hint="eastAsia"/>
                <w:kern w:val="0"/>
                <w:szCs w:val="21"/>
              </w:rPr>
              <w:t>年</w:t>
            </w:r>
            <w:r>
              <w:rPr>
                <w:rFonts w:ascii="Times New Roman" w:eastAsia="仿宋_GB2312" w:hAnsi="Times New Roman" w:cs="Times New Roman" w:hint="eastAsia"/>
                <w:kern w:val="0"/>
                <w:szCs w:val="21"/>
              </w:rPr>
              <w:t>6</w:t>
            </w:r>
            <w:r>
              <w:rPr>
                <w:rFonts w:ascii="Times New Roman" w:eastAsia="仿宋_GB2312" w:hAnsi="Times New Roman" w:cs="Times New Roman" w:hint="eastAsia"/>
                <w:kern w:val="0"/>
                <w:szCs w:val="21"/>
              </w:rPr>
              <w:t>月前</w:t>
            </w:r>
            <w:r w:rsidRPr="00E536F1">
              <w:rPr>
                <w:rFonts w:ascii="Times New Roman" w:eastAsia="仿宋_GB2312" w:hAnsi="Times New Roman" w:cs="Times New Roman"/>
                <w:kern w:val="0"/>
                <w:szCs w:val="21"/>
              </w:rPr>
              <w:t xml:space="preserve"> </w:t>
            </w:r>
          </w:p>
        </w:tc>
        <w:tc>
          <w:tcPr>
            <w:tcW w:w="1134" w:type="dxa"/>
            <w:vAlign w:val="center"/>
          </w:tcPr>
          <w:p w:rsidR="00235096" w:rsidRPr="00E536F1" w:rsidRDefault="00235096" w:rsidP="00E536F1">
            <w:pPr>
              <w:widowControl/>
              <w:jc w:val="center"/>
              <w:rPr>
                <w:rFonts w:ascii="Times New Roman" w:eastAsia="仿宋_GB2312" w:hAnsi="Times New Roman" w:cs="Times New Roman"/>
                <w:kern w:val="0"/>
                <w:szCs w:val="21"/>
              </w:rPr>
            </w:pPr>
            <w:r w:rsidRPr="00E536F1">
              <w:rPr>
                <w:rFonts w:ascii="Times New Roman" w:eastAsia="仿宋_GB2312" w:hAnsi="Times New Roman" w:cs="Times New Roman"/>
                <w:kern w:val="0"/>
                <w:szCs w:val="21"/>
              </w:rPr>
              <w:t>50</w:t>
            </w:r>
          </w:p>
        </w:tc>
      </w:tr>
    </w:tbl>
    <w:p w:rsidR="001755B7" w:rsidRDefault="001755B7" w:rsidP="001755B7">
      <w:pPr>
        <w:ind w:firstLineChars="100" w:firstLine="281"/>
        <w:rPr>
          <w:rFonts w:ascii="Times" w:eastAsia="仿宋_GB2312" w:hAnsi="Times" w:hint="eastAsia"/>
          <w:b/>
          <w:sz w:val="28"/>
          <w:szCs w:val="28"/>
        </w:rPr>
      </w:pPr>
      <w:r>
        <w:rPr>
          <w:rFonts w:ascii="Times" w:eastAsia="仿宋_GB2312" w:hAnsi="Times"/>
          <w:b/>
          <w:sz w:val="28"/>
          <w:szCs w:val="28"/>
        </w:rPr>
        <w:t>5</w:t>
      </w:r>
      <w:r w:rsidRPr="00E536F1">
        <w:rPr>
          <w:rFonts w:ascii="Times" w:eastAsia="仿宋_GB2312" w:hAnsi="Times"/>
          <w:b/>
          <w:sz w:val="28"/>
          <w:szCs w:val="28"/>
        </w:rPr>
        <w:t xml:space="preserve">. </w:t>
      </w:r>
      <w:r>
        <w:rPr>
          <w:rFonts w:ascii="Times" w:eastAsia="仿宋_GB2312" w:hAnsi="Times" w:hint="eastAsia"/>
          <w:b/>
          <w:sz w:val="28"/>
          <w:szCs w:val="28"/>
        </w:rPr>
        <w:t>支付进度</w:t>
      </w:r>
    </w:p>
    <w:p w:rsidR="00235096" w:rsidRPr="00235096" w:rsidRDefault="008E7DCC" w:rsidP="00226584">
      <w:pPr>
        <w:ind w:firstLineChars="200" w:firstLine="420"/>
        <w:rPr>
          <w:rFonts w:ascii="Times" w:eastAsia="仿宋_GB2312" w:hAnsi="Times" w:hint="eastAsia"/>
        </w:rPr>
      </w:pPr>
      <w:r>
        <w:rPr>
          <w:rFonts w:ascii="Times" w:eastAsia="仿宋_GB2312" w:hAnsi="Times"/>
        </w:rPr>
        <w:t>(1)</w:t>
      </w:r>
      <w:r w:rsidR="00235096" w:rsidRPr="00235096">
        <w:rPr>
          <w:rFonts w:ascii="Times" w:eastAsia="仿宋_GB2312" w:hAnsi="Times" w:hint="eastAsia"/>
        </w:rPr>
        <w:t>第一笔付款：按要求完成交付成果草案后，支付合同金额的</w:t>
      </w:r>
      <w:r w:rsidR="00235096" w:rsidRPr="00235096">
        <w:rPr>
          <w:rFonts w:ascii="Times" w:eastAsia="仿宋_GB2312" w:hAnsi="Times"/>
        </w:rPr>
        <w:t xml:space="preserve"> 20%</w:t>
      </w:r>
      <w:r w:rsidR="00235096" w:rsidRPr="00235096">
        <w:rPr>
          <w:rFonts w:ascii="Times" w:eastAsia="仿宋_GB2312" w:hAnsi="Times"/>
        </w:rPr>
        <w:t>。</w:t>
      </w:r>
    </w:p>
    <w:p w:rsidR="00235096" w:rsidRPr="00235096" w:rsidRDefault="008E7DCC" w:rsidP="00226584">
      <w:pPr>
        <w:ind w:firstLineChars="200" w:firstLine="420"/>
        <w:rPr>
          <w:rFonts w:ascii="Times" w:eastAsia="仿宋_GB2312" w:hAnsi="Times" w:hint="eastAsia"/>
        </w:rPr>
      </w:pPr>
      <w:r>
        <w:rPr>
          <w:rFonts w:ascii="Times" w:eastAsia="仿宋_GB2312" w:hAnsi="Times"/>
        </w:rPr>
        <w:t>(2)</w:t>
      </w:r>
      <w:r w:rsidR="00235096" w:rsidRPr="00235096">
        <w:rPr>
          <w:rFonts w:ascii="Times" w:eastAsia="仿宋_GB2312" w:hAnsi="Times" w:hint="eastAsia"/>
        </w:rPr>
        <w:t>第二笔付款：开展能力建设活动后，支付合同金额的</w:t>
      </w:r>
      <w:r w:rsidR="00235096" w:rsidRPr="00235096">
        <w:rPr>
          <w:rFonts w:ascii="Times" w:eastAsia="仿宋_GB2312" w:hAnsi="Times"/>
        </w:rPr>
        <w:t xml:space="preserve"> 30%</w:t>
      </w:r>
      <w:r w:rsidR="00235096" w:rsidRPr="00235096">
        <w:rPr>
          <w:rFonts w:ascii="Times" w:eastAsia="仿宋_GB2312" w:hAnsi="Times"/>
        </w:rPr>
        <w:t>。</w:t>
      </w:r>
    </w:p>
    <w:p w:rsidR="00235096" w:rsidRPr="00235096" w:rsidRDefault="008E7DCC" w:rsidP="00226584">
      <w:pPr>
        <w:ind w:firstLineChars="200" w:firstLine="420"/>
        <w:rPr>
          <w:rFonts w:ascii="Times" w:eastAsia="仿宋_GB2312" w:hAnsi="Times" w:hint="eastAsia"/>
        </w:rPr>
      </w:pPr>
      <w:r>
        <w:rPr>
          <w:rFonts w:ascii="Times" w:eastAsia="仿宋_GB2312" w:hAnsi="Times"/>
        </w:rPr>
        <w:t>(3)</w:t>
      </w:r>
      <w:r w:rsidR="00235096" w:rsidRPr="00235096">
        <w:rPr>
          <w:rFonts w:ascii="Times" w:eastAsia="仿宋_GB2312" w:hAnsi="Times" w:hint="eastAsia"/>
        </w:rPr>
        <w:t>第三笔付款：交付成果经联合国开发计划署（</w:t>
      </w:r>
      <w:r w:rsidR="00235096" w:rsidRPr="00235096">
        <w:rPr>
          <w:rFonts w:ascii="Times" w:eastAsia="仿宋_GB2312" w:hAnsi="Times"/>
        </w:rPr>
        <w:t>UNDP</w:t>
      </w:r>
      <w:r w:rsidR="00235096" w:rsidRPr="00235096">
        <w:rPr>
          <w:rFonts w:ascii="Times" w:eastAsia="仿宋_GB2312" w:hAnsi="Times"/>
        </w:rPr>
        <w:t>）审核通过后，支付合同金额的</w:t>
      </w:r>
      <w:r w:rsidR="00235096" w:rsidRPr="00235096">
        <w:rPr>
          <w:rFonts w:ascii="Times" w:eastAsia="仿宋_GB2312" w:hAnsi="Times"/>
        </w:rPr>
        <w:t xml:space="preserve"> 50%</w:t>
      </w:r>
      <w:r w:rsidR="00235096" w:rsidRPr="00235096">
        <w:rPr>
          <w:rFonts w:ascii="Times" w:eastAsia="仿宋_GB2312" w:hAnsi="Times"/>
        </w:rPr>
        <w:t>。</w:t>
      </w:r>
    </w:p>
    <w:p w:rsidR="00235096" w:rsidRPr="00235096" w:rsidRDefault="00A5110D" w:rsidP="00235096">
      <w:pPr>
        <w:ind w:firstLineChars="100" w:firstLine="281"/>
        <w:rPr>
          <w:rFonts w:ascii="Times" w:eastAsia="仿宋_GB2312" w:hAnsi="Times" w:hint="eastAsia"/>
          <w:b/>
          <w:sz w:val="28"/>
          <w:szCs w:val="28"/>
        </w:rPr>
      </w:pPr>
      <w:r>
        <w:rPr>
          <w:rFonts w:ascii="Times" w:eastAsia="仿宋_GB2312" w:hAnsi="Times" w:hint="eastAsia"/>
          <w:b/>
          <w:sz w:val="28"/>
          <w:szCs w:val="28"/>
        </w:rPr>
        <w:t>6</w:t>
      </w:r>
      <w:r>
        <w:rPr>
          <w:rFonts w:ascii="Times" w:eastAsia="仿宋_GB2312" w:hAnsi="Times"/>
          <w:b/>
          <w:sz w:val="28"/>
          <w:szCs w:val="28"/>
        </w:rPr>
        <w:t xml:space="preserve">. </w:t>
      </w:r>
      <w:r w:rsidR="00235096" w:rsidRPr="00235096">
        <w:rPr>
          <w:rFonts w:ascii="Times" w:eastAsia="仿宋_GB2312" w:hAnsi="Times" w:hint="eastAsia"/>
          <w:b/>
          <w:sz w:val="28"/>
          <w:szCs w:val="28"/>
        </w:rPr>
        <w:t>任职资格</w:t>
      </w:r>
    </w:p>
    <w:p w:rsidR="00235096" w:rsidRPr="00A5110D" w:rsidRDefault="00A5110D" w:rsidP="00A5110D">
      <w:pPr>
        <w:ind w:firstLineChars="200" w:firstLine="420"/>
        <w:rPr>
          <w:rFonts w:ascii="Times" w:eastAsia="仿宋_GB2312" w:hAnsi="Times" w:hint="eastAsia"/>
        </w:rPr>
      </w:pPr>
      <w:r>
        <w:rPr>
          <w:rFonts w:ascii="Times" w:eastAsia="仿宋_GB2312" w:hAnsi="Times"/>
        </w:rPr>
        <w:t>(1)</w:t>
      </w:r>
      <w:r w:rsidR="00235096" w:rsidRPr="00A5110D">
        <w:rPr>
          <w:rFonts w:ascii="Times" w:eastAsia="仿宋_GB2312" w:hAnsi="Times" w:hint="eastAsia"/>
        </w:rPr>
        <w:t>至少拥有硕士学位，且具备与社会及环境可持续发展相关的学术背景；</w:t>
      </w:r>
    </w:p>
    <w:p w:rsidR="00235096" w:rsidRPr="00A5110D" w:rsidRDefault="00A5110D" w:rsidP="00A5110D">
      <w:pPr>
        <w:ind w:firstLineChars="200" w:firstLine="420"/>
        <w:rPr>
          <w:rFonts w:ascii="Times" w:eastAsia="仿宋_GB2312" w:hAnsi="Times" w:hint="eastAsia"/>
        </w:rPr>
      </w:pPr>
      <w:r>
        <w:rPr>
          <w:rFonts w:ascii="Times" w:eastAsia="仿宋_GB2312" w:hAnsi="Times"/>
        </w:rPr>
        <w:t>(2)</w:t>
      </w:r>
      <w:r w:rsidR="00235096" w:rsidRPr="00A5110D">
        <w:rPr>
          <w:rFonts w:ascii="Times" w:eastAsia="仿宋_GB2312" w:hAnsi="Times" w:hint="eastAsia"/>
        </w:rPr>
        <w:t>至少</w:t>
      </w:r>
      <w:r w:rsidR="00235096" w:rsidRPr="00A5110D">
        <w:rPr>
          <w:rFonts w:ascii="Times" w:eastAsia="仿宋_GB2312" w:hAnsi="Times"/>
        </w:rPr>
        <w:t xml:space="preserve"> 5 </w:t>
      </w:r>
      <w:r w:rsidR="00235096" w:rsidRPr="00A5110D">
        <w:rPr>
          <w:rFonts w:ascii="Times" w:eastAsia="仿宋_GB2312" w:hAnsi="Times"/>
        </w:rPr>
        <w:t>年社会环境保障专家工作经验，优先考虑拥有在联合国开发计划署（</w:t>
      </w:r>
      <w:r w:rsidR="00235096" w:rsidRPr="00A5110D">
        <w:rPr>
          <w:rFonts w:ascii="Times" w:eastAsia="仿宋_GB2312" w:hAnsi="Times"/>
        </w:rPr>
        <w:t>UNDP</w:t>
      </w:r>
      <w:r w:rsidR="00235096" w:rsidRPr="00A5110D">
        <w:rPr>
          <w:rFonts w:ascii="Times" w:eastAsia="仿宋_GB2312" w:hAnsi="Times"/>
        </w:rPr>
        <w:t>）、世界银行（</w:t>
      </w:r>
      <w:r w:rsidR="00235096" w:rsidRPr="00A5110D">
        <w:rPr>
          <w:rFonts w:ascii="Times" w:eastAsia="仿宋_GB2312" w:hAnsi="Times"/>
        </w:rPr>
        <w:t>World Bank</w:t>
      </w:r>
      <w:r w:rsidR="00235096" w:rsidRPr="00A5110D">
        <w:rPr>
          <w:rFonts w:ascii="Times" w:eastAsia="仿宋_GB2312" w:hAnsi="Times"/>
        </w:rPr>
        <w:t>）、亚洲开发银行（</w:t>
      </w:r>
      <w:r w:rsidR="00235096" w:rsidRPr="00A5110D">
        <w:rPr>
          <w:rFonts w:ascii="Times" w:eastAsia="仿宋_GB2312" w:hAnsi="Times"/>
        </w:rPr>
        <w:t>ADB</w:t>
      </w:r>
      <w:r w:rsidR="00235096" w:rsidRPr="00A5110D">
        <w:rPr>
          <w:rFonts w:ascii="Times" w:eastAsia="仿宋_GB2312" w:hAnsi="Times"/>
        </w:rPr>
        <w:t>）等机构相关项目工作经验者；</w:t>
      </w:r>
    </w:p>
    <w:p w:rsidR="00235096" w:rsidRPr="00A5110D" w:rsidRDefault="00A5110D" w:rsidP="00A5110D">
      <w:pPr>
        <w:ind w:firstLineChars="200" w:firstLine="420"/>
        <w:rPr>
          <w:rFonts w:ascii="Times" w:eastAsia="仿宋_GB2312" w:hAnsi="Times" w:hint="eastAsia"/>
        </w:rPr>
      </w:pPr>
      <w:r>
        <w:rPr>
          <w:rFonts w:ascii="Times" w:eastAsia="仿宋_GB2312" w:hAnsi="Times"/>
        </w:rPr>
        <w:t>(3)</w:t>
      </w:r>
      <w:r w:rsidR="00235096" w:rsidRPr="00A5110D">
        <w:rPr>
          <w:rFonts w:ascii="Times" w:eastAsia="仿宋_GB2312" w:hAnsi="Times" w:hint="eastAsia"/>
        </w:rPr>
        <w:t>具备制定或维护生物多样性与野生动物保护项目层面的环境与社会影响评估（</w:t>
      </w:r>
      <w:r w:rsidR="00235096" w:rsidRPr="00A5110D">
        <w:rPr>
          <w:rFonts w:ascii="Times" w:eastAsia="仿宋_GB2312" w:hAnsi="Times"/>
        </w:rPr>
        <w:t>ESIA</w:t>
      </w:r>
      <w:r w:rsidR="00235096" w:rsidRPr="00A5110D">
        <w:rPr>
          <w:rFonts w:ascii="Times" w:eastAsia="仿宋_GB2312" w:hAnsi="Times"/>
        </w:rPr>
        <w:t>）、环境与社会管理计划（</w:t>
      </w:r>
      <w:r w:rsidR="00235096" w:rsidRPr="00A5110D">
        <w:rPr>
          <w:rFonts w:ascii="Times" w:eastAsia="仿宋_GB2312" w:hAnsi="Times"/>
        </w:rPr>
        <w:t>ESMP</w:t>
      </w:r>
      <w:r w:rsidR="00235096" w:rsidRPr="00A5110D">
        <w:rPr>
          <w:rFonts w:ascii="Times" w:eastAsia="仿宋_GB2312" w:hAnsi="Times"/>
        </w:rPr>
        <w:t>）及申诉机制（</w:t>
      </w:r>
      <w:r w:rsidR="00235096" w:rsidRPr="00A5110D">
        <w:rPr>
          <w:rFonts w:ascii="Times" w:eastAsia="仿宋_GB2312" w:hAnsi="Times"/>
        </w:rPr>
        <w:t>GRM</w:t>
      </w:r>
      <w:r w:rsidR="00235096" w:rsidRPr="00A5110D">
        <w:rPr>
          <w:rFonts w:ascii="Times" w:eastAsia="仿宋_GB2312" w:hAnsi="Times"/>
        </w:rPr>
        <w:t>）的相关经验；</w:t>
      </w:r>
    </w:p>
    <w:p w:rsidR="00235096" w:rsidRPr="00A5110D" w:rsidRDefault="00A5110D" w:rsidP="00A5110D">
      <w:pPr>
        <w:ind w:firstLineChars="200" w:firstLine="420"/>
        <w:rPr>
          <w:rFonts w:ascii="Times" w:eastAsia="仿宋_GB2312" w:hAnsi="Times" w:hint="eastAsia"/>
        </w:rPr>
      </w:pPr>
      <w:r>
        <w:rPr>
          <w:rFonts w:ascii="Times" w:eastAsia="仿宋_GB2312" w:hAnsi="Times"/>
        </w:rPr>
        <w:t>(4)</w:t>
      </w:r>
      <w:r w:rsidR="00235096" w:rsidRPr="00A5110D">
        <w:rPr>
          <w:rFonts w:ascii="Times" w:eastAsia="仿宋_GB2312" w:hAnsi="Times" w:hint="eastAsia"/>
        </w:rPr>
        <w:t>拥有良好的人际交往能力，且具备与当地社区（包括少数民族社区）沟通协作的实际能力；</w:t>
      </w:r>
    </w:p>
    <w:p w:rsidR="00235096" w:rsidRPr="00A5110D" w:rsidRDefault="00A5110D" w:rsidP="00A5110D">
      <w:pPr>
        <w:ind w:firstLineChars="200" w:firstLine="420"/>
        <w:rPr>
          <w:rFonts w:ascii="Times" w:eastAsia="仿宋_GB2312" w:hAnsi="Times" w:hint="eastAsia"/>
        </w:rPr>
      </w:pPr>
      <w:r>
        <w:rPr>
          <w:rFonts w:ascii="Times" w:eastAsia="仿宋_GB2312" w:hAnsi="Times"/>
        </w:rPr>
        <w:t>(5)</w:t>
      </w:r>
      <w:r w:rsidR="00235096" w:rsidRPr="00A5110D">
        <w:rPr>
          <w:rFonts w:ascii="Times" w:eastAsia="仿宋_GB2312" w:hAnsi="Times" w:hint="eastAsia"/>
        </w:rPr>
        <w:t>在社会环境保障（</w:t>
      </w:r>
      <w:r w:rsidR="00235096" w:rsidRPr="00A5110D">
        <w:rPr>
          <w:rFonts w:ascii="Times" w:eastAsia="仿宋_GB2312" w:hAnsi="Times"/>
        </w:rPr>
        <w:t>SES</w:t>
      </w:r>
      <w:r w:rsidR="00235096" w:rsidRPr="00A5110D">
        <w:rPr>
          <w:rFonts w:ascii="Times" w:eastAsia="仿宋_GB2312" w:hAnsi="Times"/>
        </w:rPr>
        <w:t>）领域的社会环境筛选与评估主题方面具备特定专业技术能力；</w:t>
      </w:r>
    </w:p>
    <w:p w:rsidR="00235096" w:rsidRPr="00A5110D" w:rsidRDefault="00A5110D" w:rsidP="00A5110D">
      <w:pPr>
        <w:ind w:firstLineChars="200" w:firstLine="420"/>
        <w:rPr>
          <w:rFonts w:ascii="Times" w:eastAsia="仿宋_GB2312" w:hAnsi="Times" w:hint="eastAsia"/>
        </w:rPr>
      </w:pPr>
      <w:r>
        <w:rPr>
          <w:rFonts w:ascii="Times" w:eastAsia="仿宋_GB2312" w:hAnsi="Times"/>
        </w:rPr>
        <w:t>(6)</w:t>
      </w:r>
      <w:r w:rsidR="00235096" w:rsidRPr="00A5110D">
        <w:rPr>
          <w:rFonts w:ascii="Times" w:eastAsia="仿宋_GB2312" w:hAnsi="Times" w:hint="eastAsia"/>
        </w:rPr>
        <w:t>英语能力优秀，普通话流利；</w:t>
      </w:r>
    </w:p>
    <w:p w:rsidR="00235096" w:rsidRPr="00A5110D" w:rsidRDefault="00A5110D" w:rsidP="00A5110D">
      <w:pPr>
        <w:ind w:firstLineChars="200" w:firstLine="420"/>
        <w:rPr>
          <w:rFonts w:ascii="Times" w:eastAsia="仿宋_GB2312" w:hAnsi="Times" w:hint="eastAsia"/>
        </w:rPr>
      </w:pPr>
      <w:r>
        <w:rPr>
          <w:rFonts w:ascii="Times" w:eastAsia="仿宋_GB2312" w:hAnsi="Times"/>
        </w:rPr>
        <w:t>(7)</w:t>
      </w:r>
      <w:r w:rsidR="00235096" w:rsidRPr="00A5110D">
        <w:rPr>
          <w:rFonts w:ascii="Times" w:eastAsia="仿宋_GB2312" w:hAnsi="Times" w:hint="eastAsia"/>
        </w:rPr>
        <w:t>拥有在中国保障标准</w:t>
      </w:r>
      <w:r w:rsidR="00226584">
        <w:rPr>
          <w:rFonts w:ascii="Times" w:eastAsia="仿宋_GB2312" w:hAnsi="Times" w:hint="eastAsia"/>
        </w:rPr>
        <w:t>应用</w:t>
      </w:r>
      <w:r w:rsidR="00235096" w:rsidRPr="00A5110D">
        <w:rPr>
          <w:rFonts w:ascii="Times" w:eastAsia="仿宋_GB2312" w:hAnsi="Times" w:hint="eastAsia"/>
        </w:rPr>
        <w:t>的相关经验者将优先考虑（此项为加分项）。</w:t>
      </w:r>
    </w:p>
    <w:p w:rsidR="00235096" w:rsidRPr="00235096" w:rsidRDefault="00A5110D" w:rsidP="00235096">
      <w:pPr>
        <w:ind w:firstLineChars="100" w:firstLine="281"/>
        <w:rPr>
          <w:rFonts w:ascii="Times" w:eastAsia="仿宋_GB2312" w:hAnsi="Times" w:hint="eastAsia"/>
          <w:b/>
          <w:sz w:val="28"/>
          <w:szCs w:val="28"/>
        </w:rPr>
      </w:pPr>
      <w:r>
        <w:rPr>
          <w:rFonts w:ascii="Times" w:eastAsia="仿宋_GB2312" w:hAnsi="Times" w:hint="eastAsia"/>
          <w:b/>
          <w:sz w:val="28"/>
          <w:szCs w:val="28"/>
        </w:rPr>
        <w:t>7</w:t>
      </w:r>
      <w:r>
        <w:rPr>
          <w:rFonts w:ascii="Times" w:eastAsia="仿宋_GB2312" w:hAnsi="Times"/>
          <w:b/>
          <w:sz w:val="28"/>
          <w:szCs w:val="28"/>
        </w:rPr>
        <w:t xml:space="preserve">. </w:t>
      </w:r>
      <w:r w:rsidR="00235096" w:rsidRPr="00235096">
        <w:rPr>
          <w:rFonts w:ascii="Times" w:eastAsia="仿宋_GB2312" w:hAnsi="Times" w:hint="eastAsia"/>
          <w:b/>
          <w:sz w:val="28"/>
          <w:szCs w:val="28"/>
        </w:rPr>
        <w:t>咨询服务特点</w:t>
      </w:r>
    </w:p>
    <w:p w:rsidR="00235096" w:rsidRPr="00A5110D" w:rsidRDefault="00235096" w:rsidP="00A5110D">
      <w:pPr>
        <w:ind w:firstLineChars="200" w:firstLine="420"/>
        <w:rPr>
          <w:rFonts w:ascii="Times" w:eastAsia="仿宋_GB2312" w:hAnsi="Times" w:hint="eastAsia"/>
        </w:rPr>
      </w:pPr>
      <w:r w:rsidRPr="00A5110D">
        <w:rPr>
          <w:rFonts w:ascii="Times" w:eastAsia="仿宋_GB2312" w:hAnsi="Times" w:hint="eastAsia"/>
        </w:rPr>
        <w:t>咨询服务类别及方式：个人咨询服务</w:t>
      </w:r>
    </w:p>
    <w:p w:rsidR="00235096" w:rsidRPr="00A5110D" w:rsidRDefault="00235096" w:rsidP="00A5110D">
      <w:pPr>
        <w:ind w:firstLineChars="200" w:firstLine="420"/>
        <w:rPr>
          <w:rFonts w:ascii="Times" w:eastAsia="仿宋_GB2312" w:hAnsi="Times" w:hint="eastAsia"/>
        </w:rPr>
      </w:pPr>
      <w:r w:rsidRPr="00A5110D">
        <w:rPr>
          <w:rFonts w:ascii="Times" w:eastAsia="仿宋_GB2312" w:hAnsi="Times" w:hint="eastAsia"/>
        </w:rPr>
        <w:t>合同期限：</w:t>
      </w:r>
      <w:r w:rsidR="00A5110D">
        <w:rPr>
          <w:rFonts w:ascii="Times" w:eastAsia="仿宋_GB2312" w:hAnsi="Times"/>
        </w:rPr>
        <w:t xml:space="preserve"> 215</w:t>
      </w:r>
      <w:r w:rsidR="00A5110D">
        <w:rPr>
          <w:rFonts w:ascii="Times" w:eastAsia="仿宋_GB2312" w:hAnsi="Times" w:hint="eastAsia"/>
        </w:rPr>
        <w:t>天</w:t>
      </w:r>
      <w:r w:rsidRPr="00A5110D">
        <w:rPr>
          <w:rFonts w:ascii="Times" w:eastAsia="仿宋_GB2312" w:hAnsi="Times"/>
        </w:rPr>
        <w:t>，截至</w:t>
      </w:r>
      <w:r w:rsidRPr="00A5110D">
        <w:rPr>
          <w:rFonts w:ascii="Times" w:eastAsia="仿宋_GB2312" w:hAnsi="Times"/>
        </w:rPr>
        <w:t xml:space="preserve"> 202</w:t>
      </w:r>
      <w:r w:rsidR="00A5110D">
        <w:rPr>
          <w:rFonts w:ascii="Times" w:eastAsia="仿宋_GB2312" w:hAnsi="Times"/>
        </w:rPr>
        <w:t>6</w:t>
      </w:r>
      <w:r w:rsidRPr="00A5110D">
        <w:rPr>
          <w:rFonts w:ascii="Times" w:eastAsia="仿宋_GB2312" w:hAnsi="Times"/>
        </w:rPr>
        <w:t>年</w:t>
      </w:r>
      <w:r w:rsidRPr="00A5110D">
        <w:rPr>
          <w:rFonts w:ascii="Times" w:eastAsia="仿宋_GB2312" w:hAnsi="Times"/>
        </w:rPr>
        <w:t xml:space="preserve"> 9 </w:t>
      </w:r>
      <w:r w:rsidRPr="00A5110D">
        <w:rPr>
          <w:rFonts w:ascii="Times" w:eastAsia="仿宋_GB2312" w:hAnsi="Times"/>
        </w:rPr>
        <w:t>月</w:t>
      </w:r>
    </w:p>
    <w:p w:rsidR="00235096" w:rsidRPr="00A5110D" w:rsidRDefault="00235096" w:rsidP="00A5110D">
      <w:pPr>
        <w:ind w:firstLineChars="200" w:firstLine="420"/>
        <w:rPr>
          <w:rFonts w:ascii="Times" w:eastAsia="仿宋_GB2312" w:hAnsi="Times" w:hint="eastAsia"/>
        </w:rPr>
      </w:pPr>
      <w:r w:rsidRPr="00A5110D">
        <w:rPr>
          <w:rFonts w:ascii="Times" w:eastAsia="仿宋_GB2312" w:hAnsi="Times" w:hint="eastAsia"/>
        </w:rPr>
        <w:t>工作地点：外部咨询（非坐班）</w:t>
      </w:r>
    </w:p>
    <w:p w:rsidR="00235096" w:rsidRPr="00A5110D" w:rsidRDefault="00235096" w:rsidP="00A5110D">
      <w:pPr>
        <w:ind w:firstLineChars="200" w:firstLine="420"/>
        <w:rPr>
          <w:rFonts w:ascii="Times" w:eastAsia="仿宋_GB2312" w:hAnsi="Times" w:hint="eastAsia"/>
        </w:rPr>
      </w:pPr>
      <w:r w:rsidRPr="00A5110D">
        <w:rPr>
          <w:rFonts w:ascii="Times" w:eastAsia="仿宋_GB2312" w:hAnsi="Times" w:hint="eastAsia"/>
        </w:rPr>
        <w:t>主管或协调人：向联合国开发计划署（</w:t>
      </w:r>
      <w:r w:rsidRPr="00A5110D">
        <w:rPr>
          <w:rFonts w:ascii="Times" w:eastAsia="仿宋_GB2312" w:hAnsi="Times"/>
        </w:rPr>
        <w:t>UNDP</w:t>
      </w:r>
      <w:r w:rsidRPr="00A5110D">
        <w:rPr>
          <w:rFonts w:ascii="Times" w:eastAsia="仿宋_GB2312" w:hAnsi="Times"/>
        </w:rPr>
        <w:t>）汇报并在其指导下开展工作，同时需征求项目管理办公室（</w:t>
      </w:r>
      <w:r w:rsidRPr="00A5110D">
        <w:rPr>
          <w:rFonts w:ascii="Times" w:eastAsia="仿宋_GB2312" w:hAnsi="Times"/>
        </w:rPr>
        <w:t>PMO</w:t>
      </w:r>
      <w:r w:rsidRPr="00A5110D">
        <w:rPr>
          <w:rFonts w:ascii="Times" w:eastAsia="仿宋_GB2312" w:hAnsi="Times"/>
        </w:rPr>
        <w:t>）、联合国开发计划署</w:t>
      </w:r>
      <w:r w:rsidR="00A5110D">
        <w:rPr>
          <w:rFonts w:ascii="Times" w:eastAsia="仿宋_GB2312" w:hAnsi="Times" w:hint="eastAsia"/>
        </w:rPr>
        <w:t>驻华代表处</w:t>
      </w:r>
      <w:r w:rsidRPr="00A5110D">
        <w:rPr>
          <w:rFonts w:ascii="Times" w:eastAsia="仿宋_GB2312" w:hAnsi="Times"/>
        </w:rPr>
        <w:t>（</w:t>
      </w:r>
      <w:r w:rsidRPr="00A5110D">
        <w:rPr>
          <w:rFonts w:ascii="Times" w:eastAsia="仿宋_GB2312" w:hAnsi="Times"/>
        </w:rPr>
        <w:t>UNDP China Office</w:t>
      </w:r>
      <w:r w:rsidRPr="00A5110D">
        <w:rPr>
          <w:rFonts w:ascii="Times" w:eastAsia="仿宋_GB2312" w:hAnsi="Times"/>
        </w:rPr>
        <w:t>）及联合国开发计划署区域技术顾问（</w:t>
      </w:r>
      <w:r w:rsidRPr="00A5110D">
        <w:rPr>
          <w:rFonts w:ascii="Times" w:eastAsia="仿宋_GB2312" w:hAnsi="Times"/>
        </w:rPr>
        <w:t>RTA</w:t>
      </w:r>
      <w:r w:rsidRPr="00A5110D">
        <w:rPr>
          <w:rFonts w:ascii="Times" w:eastAsia="仿宋_GB2312" w:hAnsi="Times"/>
        </w:rPr>
        <w:t>）的相关意见。</w:t>
      </w:r>
    </w:p>
    <w:p w:rsidR="00235096" w:rsidRPr="00235096" w:rsidRDefault="00A5110D" w:rsidP="00235096">
      <w:pPr>
        <w:ind w:firstLineChars="100" w:firstLine="281"/>
        <w:rPr>
          <w:rFonts w:ascii="Times" w:eastAsia="仿宋_GB2312" w:hAnsi="Times" w:hint="eastAsia"/>
          <w:b/>
          <w:sz w:val="28"/>
          <w:szCs w:val="28"/>
        </w:rPr>
      </w:pPr>
      <w:r>
        <w:rPr>
          <w:rFonts w:ascii="Times" w:eastAsia="仿宋_GB2312" w:hAnsi="Times" w:hint="eastAsia"/>
          <w:b/>
          <w:sz w:val="28"/>
          <w:szCs w:val="28"/>
        </w:rPr>
        <w:t>8</w:t>
      </w:r>
      <w:r>
        <w:rPr>
          <w:rFonts w:ascii="Times" w:eastAsia="仿宋_GB2312" w:hAnsi="Times"/>
          <w:b/>
          <w:sz w:val="28"/>
          <w:szCs w:val="28"/>
        </w:rPr>
        <w:t xml:space="preserve">. </w:t>
      </w:r>
      <w:r w:rsidR="00235096" w:rsidRPr="00235096">
        <w:rPr>
          <w:rFonts w:ascii="Times" w:eastAsia="仿宋_GB2312" w:hAnsi="Times" w:hint="eastAsia"/>
          <w:b/>
          <w:sz w:val="28"/>
          <w:szCs w:val="28"/>
        </w:rPr>
        <w:t>付款及条件</w:t>
      </w:r>
    </w:p>
    <w:p w:rsidR="00235096" w:rsidRPr="00A5110D" w:rsidRDefault="00235096" w:rsidP="00A5110D">
      <w:pPr>
        <w:ind w:firstLineChars="200" w:firstLine="420"/>
        <w:rPr>
          <w:rFonts w:ascii="Times" w:eastAsia="仿宋_GB2312" w:hAnsi="Times" w:hint="eastAsia"/>
        </w:rPr>
      </w:pPr>
      <w:r w:rsidRPr="00A5110D">
        <w:rPr>
          <w:rFonts w:ascii="Times" w:eastAsia="仿宋_GB2312" w:hAnsi="Times" w:hint="eastAsia"/>
        </w:rPr>
        <w:t>报酬将根据</w:t>
      </w:r>
      <w:r w:rsidR="00A5110D">
        <w:rPr>
          <w:rFonts w:ascii="Times" w:eastAsia="仿宋_GB2312" w:hAnsi="Times"/>
        </w:rPr>
        <w:t xml:space="preserve"> FECO</w:t>
      </w:r>
      <w:r w:rsidR="00A5110D">
        <w:rPr>
          <w:rFonts w:ascii="Times" w:eastAsia="仿宋_GB2312" w:hAnsi="Times" w:hint="eastAsia"/>
        </w:rPr>
        <w:t>/</w:t>
      </w:r>
      <w:r w:rsidR="00A5110D">
        <w:rPr>
          <w:rFonts w:ascii="Times" w:eastAsia="仿宋_GB2312" w:hAnsi="Times"/>
        </w:rPr>
        <w:t>MEE</w:t>
      </w:r>
      <w:r w:rsidRPr="00A5110D">
        <w:rPr>
          <w:rFonts w:ascii="Times" w:eastAsia="仿宋_GB2312" w:hAnsi="Times"/>
        </w:rPr>
        <w:t>的政策及流程确定。</w:t>
      </w:r>
      <w:r w:rsidR="00A5110D">
        <w:rPr>
          <w:rFonts w:ascii="Times" w:eastAsia="仿宋_GB2312" w:hAnsi="Times"/>
        </w:rPr>
        <w:t>FECO</w:t>
      </w:r>
      <w:r w:rsidR="00A5110D">
        <w:rPr>
          <w:rFonts w:ascii="Times" w:eastAsia="仿宋_GB2312" w:hAnsi="Times" w:hint="eastAsia"/>
        </w:rPr>
        <w:t>/</w:t>
      </w:r>
      <w:r w:rsidR="00A5110D">
        <w:rPr>
          <w:rFonts w:ascii="Times" w:eastAsia="仿宋_GB2312" w:hAnsi="Times"/>
        </w:rPr>
        <w:t>MEE</w:t>
      </w:r>
      <w:r w:rsidRPr="00A5110D">
        <w:rPr>
          <w:rFonts w:ascii="Times" w:eastAsia="仿宋_GB2312" w:hAnsi="Times"/>
        </w:rPr>
        <w:t xml:space="preserve"> </w:t>
      </w:r>
      <w:r w:rsidRPr="00A5110D">
        <w:rPr>
          <w:rFonts w:ascii="Times" w:eastAsia="仿宋_GB2312" w:hAnsi="Times"/>
        </w:rPr>
        <w:t>可依据适用政策承担部分差旅费用。</w:t>
      </w:r>
    </w:p>
    <w:p w:rsidR="00235096" w:rsidRPr="00A5110D" w:rsidRDefault="00235096" w:rsidP="00A5110D">
      <w:pPr>
        <w:ind w:firstLineChars="200" w:firstLine="420"/>
        <w:rPr>
          <w:rFonts w:ascii="Times" w:eastAsia="仿宋_GB2312" w:hAnsi="Times" w:hint="eastAsia"/>
        </w:rPr>
      </w:pPr>
    </w:p>
    <w:p w:rsidR="00E536F1" w:rsidRPr="009518ED" w:rsidRDefault="00E536F1" w:rsidP="009518ED"/>
    <w:sectPr w:rsidR="00E536F1" w:rsidRPr="009518E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2C2" w:rsidRDefault="00AD42C2" w:rsidP="00C91707">
      <w:r>
        <w:separator/>
      </w:r>
    </w:p>
  </w:endnote>
  <w:endnote w:type="continuationSeparator" w:id="0">
    <w:p w:rsidR="00AD42C2" w:rsidRDefault="00AD42C2" w:rsidP="00C9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
    <w:altName w:val="CG 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634347"/>
      <w:docPartObj>
        <w:docPartGallery w:val="Page Numbers (Bottom of Page)"/>
        <w:docPartUnique/>
      </w:docPartObj>
    </w:sdtPr>
    <w:sdtEndPr/>
    <w:sdtContent>
      <w:p w:rsidR="00C91707" w:rsidRDefault="00C91707">
        <w:pPr>
          <w:pStyle w:val="a7"/>
          <w:jc w:val="center"/>
        </w:pPr>
        <w:r>
          <w:fldChar w:fldCharType="begin"/>
        </w:r>
        <w:r>
          <w:instrText>PAGE   \* MERGEFORMAT</w:instrText>
        </w:r>
        <w:r>
          <w:fldChar w:fldCharType="separate"/>
        </w:r>
        <w:r w:rsidR="006B3478" w:rsidRPr="006B3478">
          <w:rPr>
            <w:noProof/>
            <w:lang w:val="zh-CN"/>
          </w:rPr>
          <w:t>3</w:t>
        </w:r>
        <w:r>
          <w:fldChar w:fldCharType="end"/>
        </w:r>
      </w:p>
    </w:sdtContent>
  </w:sdt>
  <w:p w:rsidR="00C91707" w:rsidRDefault="00C9170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2C2" w:rsidRDefault="00AD42C2" w:rsidP="00C91707">
      <w:r>
        <w:separator/>
      </w:r>
    </w:p>
  </w:footnote>
  <w:footnote w:type="continuationSeparator" w:id="0">
    <w:p w:rsidR="00AD42C2" w:rsidRDefault="00AD42C2" w:rsidP="00C917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7438D"/>
    <w:multiLevelType w:val="hybridMultilevel"/>
    <w:tmpl w:val="4620C96A"/>
    <w:lvl w:ilvl="0" w:tplc="E1EA783E">
      <w:start w:val="1"/>
      <w:numFmt w:val="decimal"/>
      <w:lvlText w:val="%1."/>
      <w:lvlJc w:val="left"/>
      <w:pPr>
        <w:ind w:left="641" w:hanging="360"/>
      </w:pPr>
      <w:rPr>
        <w:rFonts w:hint="default"/>
      </w:r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ED"/>
    <w:rsid w:val="001755B7"/>
    <w:rsid w:val="002178A3"/>
    <w:rsid w:val="00226584"/>
    <w:rsid w:val="00235096"/>
    <w:rsid w:val="00473D48"/>
    <w:rsid w:val="005345F5"/>
    <w:rsid w:val="0055264A"/>
    <w:rsid w:val="00623051"/>
    <w:rsid w:val="006B3478"/>
    <w:rsid w:val="006C4C3F"/>
    <w:rsid w:val="00883B30"/>
    <w:rsid w:val="008E7DCC"/>
    <w:rsid w:val="009518ED"/>
    <w:rsid w:val="00964CD7"/>
    <w:rsid w:val="00A5110D"/>
    <w:rsid w:val="00AD3A63"/>
    <w:rsid w:val="00AD42C2"/>
    <w:rsid w:val="00B42478"/>
    <w:rsid w:val="00B427FC"/>
    <w:rsid w:val="00C23C00"/>
    <w:rsid w:val="00C91707"/>
    <w:rsid w:val="00CC3EBC"/>
    <w:rsid w:val="00D53374"/>
    <w:rsid w:val="00D8282D"/>
    <w:rsid w:val="00E536F1"/>
    <w:rsid w:val="00E86375"/>
    <w:rsid w:val="00EE5A43"/>
    <w:rsid w:val="00F9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0BAF"/>
  <w15:chartTrackingRefBased/>
  <w15:docId w15:val="{E242F367-1FDC-4471-83EC-A3BB45F5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3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3C00"/>
    <w:pPr>
      <w:ind w:firstLineChars="200" w:firstLine="420"/>
    </w:pPr>
  </w:style>
  <w:style w:type="paragraph" w:styleId="a5">
    <w:name w:val="header"/>
    <w:basedOn w:val="a"/>
    <w:link w:val="a6"/>
    <w:uiPriority w:val="99"/>
    <w:unhideWhenUsed/>
    <w:rsid w:val="00C917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91707"/>
    <w:rPr>
      <w:sz w:val="18"/>
      <w:szCs w:val="18"/>
    </w:rPr>
  </w:style>
  <w:style w:type="paragraph" w:styleId="a7">
    <w:name w:val="footer"/>
    <w:basedOn w:val="a"/>
    <w:link w:val="a8"/>
    <w:uiPriority w:val="99"/>
    <w:unhideWhenUsed/>
    <w:rsid w:val="00C91707"/>
    <w:pPr>
      <w:tabs>
        <w:tab w:val="center" w:pos="4153"/>
        <w:tab w:val="right" w:pos="8306"/>
      </w:tabs>
      <w:snapToGrid w:val="0"/>
      <w:jc w:val="left"/>
    </w:pPr>
    <w:rPr>
      <w:sz w:val="18"/>
      <w:szCs w:val="18"/>
    </w:rPr>
  </w:style>
  <w:style w:type="character" w:customStyle="1" w:styleId="a8">
    <w:name w:val="页脚 字符"/>
    <w:basedOn w:val="a0"/>
    <w:link w:val="a7"/>
    <w:uiPriority w:val="99"/>
    <w:rsid w:val="00C917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1919">
      <w:bodyDiv w:val="1"/>
      <w:marLeft w:val="0"/>
      <w:marRight w:val="0"/>
      <w:marTop w:val="0"/>
      <w:marBottom w:val="0"/>
      <w:divBdr>
        <w:top w:val="none" w:sz="0" w:space="0" w:color="auto"/>
        <w:left w:val="none" w:sz="0" w:space="0" w:color="auto"/>
        <w:bottom w:val="none" w:sz="0" w:space="0" w:color="auto"/>
        <w:right w:val="none" w:sz="0" w:space="0" w:color="auto"/>
      </w:divBdr>
      <w:divsChild>
        <w:div w:id="1636444566">
          <w:marLeft w:val="0"/>
          <w:marRight w:val="0"/>
          <w:marTop w:val="0"/>
          <w:marBottom w:val="0"/>
          <w:divBdr>
            <w:top w:val="single" w:sz="2" w:space="0" w:color="auto"/>
            <w:left w:val="single" w:sz="2" w:space="0" w:color="auto"/>
            <w:bottom w:val="single" w:sz="2" w:space="0" w:color="auto"/>
            <w:right w:val="single" w:sz="2" w:space="0" w:color="auto"/>
          </w:divBdr>
        </w:div>
        <w:div w:id="1222401740">
          <w:marLeft w:val="0"/>
          <w:marRight w:val="0"/>
          <w:marTop w:val="0"/>
          <w:marBottom w:val="0"/>
          <w:divBdr>
            <w:top w:val="single" w:sz="2" w:space="0" w:color="auto"/>
            <w:left w:val="single" w:sz="2" w:space="0" w:color="auto"/>
            <w:bottom w:val="single" w:sz="2" w:space="0" w:color="auto"/>
            <w:right w:val="single" w:sz="2" w:space="0" w:color="auto"/>
          </w:divBdr>
        </w:div>
        <w:div w:id="1564609077">
          <w:marLeft w:val="0"/>
          <w:marRight w:val="0"/>
          <w:marTop w:val="0"/>
          <w:marBottom w:val="0"/>
          <w:divBdr>
            <w:top w:val="single" w:sz="2" w:space="0" w:color="auto"/>
            <w:left w:val="single" w:sz="2" w:space="0" w:color="auto"/>
            <w:bottom w:val="single" w:sz="2" w:space="0" w:color="auto"/>
            <w:right w:val="single" w:sz="2" w:space="0" w:color="auto"/>
          </w:divBdr>
        </w:div>
        <w:div w:id="495338608">
          <w:marLeft w:val="0"/>
          <w:marRight w:val="0"/>
          <w:marTop w:val="0"/>
          <w:marBottom w:val="0"/>
          <w:divBdr>
            <w:top w:val="single" w:sz="2" w:space="0" w:color="auto"/>
            <w:left w:val="single" w:sz="2" w:space="0" w:color="auto"/>
            <w:bottom w:val="single" w:sz="2" w:space="0" w:color="auto"/>
            <w:right w:val="single" w:sz="2" w:space="0" w:color="auto"/>
          </w:divBdr>
        </w:div>
        <w:div w:id="615138446">
          <w:marLeft w:val="0"/>
          <w:marRight w:val="0"/>
          <w:marTop w:val="0"/>
          <w:marBottom w:val="0"/>
          <w:divBdr>
            <w:top w:val="single" w:sz="2" w:space="0" w:color="auto"/>
            <w:left w:val="single" w:sz="2" w:space="0" w:color="auto"/>
            <w:bottom w:val="single" w:sz="2" w:space="0" w:color="auto"/>
            <w:right w:val="single" w:sz="2" w:space="0" w:color="auto"/>
          </w:divBdr>
        </w:div>
        <w:div w:id="489832905">
          <w:marLeft w:val="0"/>
          <w:marRight w:val="0"/>
          <w:marTop w:val="0"/>
          <w:marBottom w:val="0"/>
          <w:divBdr>
            <w:top w:val="single" w:sz="2" w:space="0" w:color="auto"/>
            <w:left w:val="single" w:sz="2" w:space="0" w:color="auto"/>
            <w:bottom w:val="single" w:sz="2" w:space="0" w:color="auto"/>
            <w:right w:val="single" w:sz="2" w:space="0" w:color="auto"/>
          </w:divBdr>
        </w:div>
        <w:div w:id="1538852388">
          <w:marLeft w:val="0"/>
          <w:marRight w:val="0"/>
          <w:marTop w:val="0"/>
          <w:marBottom w:val="0"/>
          <w:divBdr>
            <w:top w:val="single" w:sz="2" w:space="0" w:color="auto"/>
            <w:left w:val="single" w:sz="2" w:space="0" w:color="auto"/>
            <w:bottom w:val="single" w:sz="2" w:space="0" w:color="auto"/>
            <w:right w:val="single" w:sz="2" w:space="0" w:color="auto"/>
          </w:divBdr>
        </w:div>
      </w:divsChild>
    </w:div>
    <w:div w:id="767775496">
      <w:bodyDiv w:val="1"/>
      <w:marLeft w:val="0"/>
      <w:marRight w:val="0"/>
      <w:marTop w:val="0"/>
      <w:marBottom w:val="0"/>
      <w:divBdr>
        <w:top w:val="none" w:sz="0" w:space="0" w:color="auto"/>
        <w:left w:val="none" w:sz="0" w:space="0" w:color="auto"/>
        <w:bottom w:val="none" w:sz="0" w:space="0" w:color="auto"/>
        <w:right w:val="none" w:sz="0" w:space="0" w:color="auto"/>
      </w:divBdr>
      <w:divsChild>
        <w:div w:id="1475637570">
          <w:marLeft w:val="0"/>
          <w:marRight w:val="0"/>
          <w:marTop w:val="0"/>
          <w:marBottom w:val="0"/>
          <w:divBdr>
            <w:top w:val="single" w:sz="2" w:space="0" w:color="auto"/>
            <w:left w:val="single" w:sz="2" w:space="0" w:color="auto"/>
            <w:bottom w:val="single" w:sz="2" w:space="0" w:color="auto"/>
            <w:right w:val="single" w:sz="2" w:space="0" w:color="auto"/>
          </w:divBdr>
        </w:div>
        <w:div w:id="932587283">
          <w:marLeft w:val="0"/>
          <w:marRight w:val="0"/>
          <w:marTop w:val="0"/>
          <w:marBottom w:val="0"/>
          <w:divBdr>
            <w:top w:val="single" w:sz="2" w:space="0" w:color="auto"/>
            <w:left w:val="single" w:sz="2" w:space="0" w:color="auto"/>
            <w:bottom w:val="single" w:sz="2" w:space="0" w:color="auto"/>
            <w:right w:val="single" w:sz="2" w:space="0" w:color="auto"/>
          </w:divBdr>
        </w:div>
        <w:div w:id="413939076">
          <w:marLeft w:val="0"/>
          <w:marRight w:val="0"/>
          <w:marTop w:val="0"/>
          <w:marBottom w:val="0"/>
          <w:divBdr>
            <w:top w:val="single" w:sz="2" w:space="0" w:color="auto"/>
            <w:left w:val="single" w:sz="2" w:space="0" w:color="auto"/>
            <w:bottom w:val="single" w:sz="2" w:space="0" w:color="auto"/>
            <w:right w:val="single" w:sz="2" w:space="0" w:color="auto"/>
          </w:divBdr>
        </w:div>
      </w:divsChild>
    </w:div>
    <w:div w:id="1162505877">
      <w:bodyDiv w:val="1"/>
      <w:marLeft w:val="0"/>
      <w:marRight w:val="0"/>
      <w:marTop w:val="0"/>
      <w:marBottom w:val="0"/>
      <w:divBdr>
        <w:top w:val="none" w:sz="0" w:space="0" w:color="auto"/>
        <w:left w:val="none" w:sz="0" w:space="0" w:color="auto"/>
        <w:bottom w:val="none" w:sz="0" w:space="0" w:color="auto"/>
        <w:right w:val="none" w:sz="0" w:space="0" w:color="auto"/>
      </w:divBdr>
      <w:divsChild>
        <w:div w:id="10690059">
          <w:marLeft w:val="0"/>
          <w:marRight w:val="0"/>
          <w:marTop w:val="0"/>
          <w:marBottom w:val="0"/>
          <w:divBdr>
            <w:top w:val="single" w:sz="2" w:space="0" w:color="auto"/>
            <w:left w:val="single" w:sz="2" w:space="0" w:color="auto"/>
            <w:bottom w:val="single" w:sz="2" w:space="0" w:color="auto"/>
            <w:right w:val="single" w:sz="2" w:space="0" w:color="auto"/>
          </w:divBdr>
        </w:div>
        <w:div w:id="712463666">
          <w:marLeft w:val="0"/>
          <w:marRight w:val="0"/>
          <w:marTop w:val="0"/>
          <w:marBottom w:val="0"/>
          <w:divBdr>
            <w:top w:val="single" w:sz="2" w:space="0" w:color="auto"/>
            <w:left w:val="single" w:sz="2" w:space="0" w:color="auto"/>
            <w:bottom w:val="single" w:sz="2" w:space="0" w:color="auto"/>
            <w:right w:val="single" w:sz="2" w:space="0" w:color="auto"/>
          </w:divBdr>
        </w:div>
        <w:div w:id="1948082086">
          <w:marLeft w:val="0"/>
          <w:marRight w:val="0"/>
          <w:marTop w:val="0"/>
          <w:marBottom w:val="0"/>
          <w:divBdr>
            <w:top w:val="single" w:sz="2" w:space="0" w:color="auto"/>
            <w:left w:val="single" w:sz="2" w:space="0" w:color="auto"/>
            <w:bottom w:val="single" w:sz="2" w:space="0" w:color="auto"/>
            <w:right w:val="single" w:sz="2" w:space="0" w:color="auto"/>
          </w:divBdr>
        </w:div>
        <w:div w:id="93406103">
          <w:marLeft w:val="0"/>
          <w:marRight w:val="0"/>
          <w:marTop w:val="0"/>
          <w:marBottom w:val="0"/>
          <w:divBdr>
            <w:top w:val="single" w:sz="2" w:space="0" w:color="auto"/>
            <w:left w:val="single" w:sz="2" w:space="0" w:color="auto"/>
            <w:bottom w:val="single" w:sz="2" w:space="0" w:color="auto"/>
            <w:right w:val="single" w:sz="2" w:space="0" w:color="auto"/>
          </w:divBdr>
        </w:div>
        <w:div w:id="812023063">
          <w:marLeft w:val="0"/>
          <w:marRight w:val="0"/>
          <w:marTop w:val="0"/>
          <w:marBottom w:val="0"/>
          <w:divBdr>
            <w:top w:val="single" w:sz="2" w:space="0" w:color="auto"/>
            <w:left w:val="single" w:sz="2" w:space="0" w:color="auto"/>
            <w:bottom w:val="single" w:sz="2" w:space="0" w:color="auto"/>
            <w:right w:val="single" w:sz="2" w:space="0" w:color="auto"/>
          </w:divBdr>
        </w:div>
        <w:div w:id="400753335">
          <w:marLeft w:val="0"/>
          <w:marRight w:val="0"/>
          <w:marTop w:val="0"/>
          <w:marBottom w:val="0"/>
          <w:divBdr>
            <w:top w:val="single" w:sz="2" w:space="0" w:color="auto"/>
            <w:left w:val="single" w:sz="2" w:space="0" w:color="auto"/>
            <w:bottom w:val="single" w:sz="2" w:space="0" w:color="auto"/>
            <w:right w:val="single" w:sz="2" w:space="0" w:color="auto"/>
          </w:divBdr>
        </w:div>
        <w:div w:id="850484050">
          <w:marLeft w:val="0"/>
          <w:marRight w:val="0"/>
          <w:marTop w:val="0"/>
          <w:marBottom w:val="0"/>
          <w:divBdr>
            <w:top w:val="single" w:sz="2" w:space="0" w:color="auto"/>
            <w:left w:val="single" w:sz="2" w:space="0" w:color="auto"/>
            <w:bottom w:val="single" w:sz="2" w:space="0" w:color="auto"/>
            <w:right w:val="single" w:sz="2" w:space="0" w:color="auto"/>
          </w:divBdr>
        </w:div>
        <w:div w:id="519928675">
          <w:marLeft w:val="0"/>
          <w:marRight w:val="0"/>
          <w:marTop w:val="0"/>
          <w:marBottom w:val="0"/>
          <w:divBdr>
            <w:top w:val="single" w:sz="2" w:space="0" w:color="auto"/>
            <w:left w:val="single" w:sz="2" w:space="0" w:color="auto"/>
            <w:bottom w:val="single" w:sz="2" w:space="0" w:color="auto"/>
            <w:right w:val="single" w:sz="2" w:space="0" w:color="auto"/>
          </w:divBdr>
        </w:div>
        <w:div w:id="679772138">
          <w:marLeft w:val="0"/>
          <w:marRight w:val="0"/>
          <w:marTop w:val="0"/>
          <w:marBottom w:val="0"/>
          <w:divBdr>
            <w:top w:val="single" w:sz="2" w:space="0" w:color="auto"/>
            <w:left w:val="single" w:sz="2" w:space="0" w:color="auto"/>
            <w:bottom w:val="single" w:sz="2" w:space="0" w:color="auto"/>
            <w:right w:val="single" w:sz="2" w:space="0" w:color="auto"/>
          </w:divBdr>
        </w:div>
        <w:div w:id="142711246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FECO</dc:creator>
  <cp:keywords/>
  <dc:description/>
  <cp:lastModifiedBy>FECO</cp:lastModifiedBy>
  <cp:revision>16</cp:revision>
  <dcterms:created xsi:type="dcterms:W3CDTF">2025-09-02T01:52:00Z</dcterms:created>
  <dcterms:modified xsi:type="dcterms:W3CDTF">2025-09-09T05:53:00Z</dcterms:modified>
</cp:coreProperties>
</file>