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CB8" w:rsidRPr="000C7436" w:rsidRDefault="000C7436" w:rsidP="003E7635">
      <w:pPr>
        <w:spacing w:line="640" w:lineRule="exact"/>
        <w:ind w:firstLine="600"/>
        <w:jc w:val="center"/>
        <w:rPr>
          <w:rFonts w:ascii="方正小标宋简体" w:eastAsia="方正小标宋简体" w:hAnsi="方正小标宋简体" w:cs="方正小标宋简体"/>
          <w:bCs/>
          <w:sz w:val="30"/>
          <w:szCs w:val="30"/>
        </w:rPr>
      </w:pPr>
      <w:r w:rsidRPr="000C7436">
        <w:rPr>
          <w:rFonts w:ascii="方正小标宋简体" w:eastAsia="方正小标宋简体" w:hAnsi="方正小标宋简体" w:cs="方正小标宋简体" w:hint="eastAsia"/>
          <w:bCs/>
          <w:sz w:val="30"/>
          <w:szCs w:val="30"/>
        </w:rPr>
        <w:t>全球环境基金</w:t>
      </w:r>
      <w:r w:rsidR="00ED5F22" w:rsidRPr="000C7436">
        <w:rPr>
          <w:rFonts w:ascii="方正小标宋简体" w:eastAsia="方正小标宋简体" w:hAnsi="方正小标宋简体" w:cs="方正小标宋简体" w:hint="eastAsia"/>
          <w:bCs/>
          <w:sz w:val="30"/>
          <w:szCs w:val="30"/>
        </w:rPr>
        <w:t>-中国聚氯乙烯生产汞削减及最小化示范项目</w:t>
      </w:r>
    </w:p>
    <w:p w:rsidR="007A2CB8" w:rsidRPr="000C7436" w:rsidRDefault="00ED5F22" w:rsidP="003E7635">
      <w:pPr>
        <w:spacing w:line="640" w:lineRule="exact"/>
        <w:ind w:firstLine="600"/>
        <w:jc w:val="center"/>
        <w:rPr>
          <w:rFonts w:ascii="方正小标宋简体" w:eastAsia="方正小标宋简体" w:hAnsi="方正小标宋简体" w:cs="方正小标宋简体"/>
          <w:bCs/>
          <w:sz w:val="30"/>
          <w:szCs w:val="30"/>
        </w:rPr>
      </w:pPr>
      <w:r w:rsidRPr="000C7436">
        <w:rPr>
          <w:rFonts w:ascii="方正小标宋简体" w:eastAsia="方正小标宋简体" w:hAnsi="方正小标宋简体" w:cs="方正小标宋简体" w:hint="eastAsia"/>
          <w:bCs/>
          <w:sz w:val="30"/>
          <w:szCs w:val="30"/>
        </w:rPr>
        <w:t>青海宜化化工有限责任公司电石法聚氯乙烯生产区域</w:t>
      </w:r>
    </w:p>
    <w:p w:rsidR="007A2CB8" w:rsidRPr="000C7436" w:rsidRDefault="00ED5F22" w:rsidP="003E7635">
      <w:pPr>
        <w:spacing w:line="640" w:lineRule="exact"/>
        <w:ind w:firstLine="600"/>
        <w:jc w:val="center"/>
        <w:rPr>
          <w:rFonts w:ascii="方正小标宋简体" w:eastAsia="方正小标宋简体" w:hAnsi="方正小标宋简体" w:cs="方正小标宋简体"/>
          <w:bCs/>
          <w:sz w:val="30"/>
          <w:szCs w:val="30"/>
        </w:rPr>
      </w:pPr>
      <w:proofErr w:type="gramStart"/>
      <w:r w:rsidRPr="000C7436">
        <w:rPr>
          <w:rFonts w:ascii="方正小标宋简体" w:eastAsia="方正小标宋简体" w:hAnsi="方正小标宋简体" w:cs="方正小标宋简体" w:hint="eastAsia"/>
          <w:bCs/>
          <w:sz w:val="30"/>
          <w:szCs w:val="30"/>
        </w:rPr>
        <w:t>涉汞污染</w:t>
      </w:r>
      <w:proofErr w:type="gramEnd"/>
      <w:r w:rsidRPr="000C7436">
        <w:rPr>
          <w:rFonts w:ascii="方正小标宋简体" w:eastAsia="方正小标宋简体" w:hAnsi="方正小标宋简体" w:cs="方正小标宋简体" w:hint="eastAsia"/>
          <w:bCs/>
          <w:sz w:val="30"/>
          <w:szCs w:val="30"/>
        </w:rPr>
        <w:t>地块风险评估</w:t>
      </w:r>
    </w:p>
    <w:p w:rsidR="007A2CB8" w:rsidRPr="000C7436" w:rsidRDefault="00ED5F22" w:rsidP="003E7635">
      <w:pPr>
        <w:spacing w:line="640" w:lineRule="exact"/>
        <w:ind w:firstLine="600"/>
        <w:jc w:val="center"/>
        <w:rPr>
          <w:rFonts w:ascii="方正小标宋简体" w:eastAsia="方正小标宋简体" w:hAnsi="方正小标宋简体" w:cs="方正小标宋简体"/>
          <w:bCs/>
          <w:sz w:val="30"/>
          <w:szCs w:val="30"/>
        </w:rPr>
      </w:pPr>
      <w:r w:rsidRPr="000C7436">
        <w:rPr>
          <w:rFonts w:ascii="方正小标宋简体" w:eastAsia="方正小标宋简体" w:hAnsi="方正小标宋简体" w:cs="方正小标宋简体" w:hint="eastAsia"/>
          <w:bCs/>
          <w:sz w:val="30"/>
          <w:szCs w:val="30"/>
        </w:rPr>
        <w:t>工作大纲</w:t>
      </w:r>
    </w:p>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hint="eastAsia"/>
          <w:sz w:val="32"/>
        </w:rPr>
        <w:t>背景</w:t>
      </w:r>
    </w:p>
    <w:p w:rsidR="007A2CB8" w:rsidRDefault="00ED5F22" w:rsidP="00A337B8">
      <w:pPr>
        <w:ind w:firstLine="560"/>
      </w:pPr>
      <w:r>
        <w:rPr>
          <w:rFonts w:hint="eastAsia"/>
        </w:rPr>
        <w:t>《关于汞的水俣公约》（以下简称“公约”）自</w:t>
      </w:r>
      <w:r>
        <w:rPr>
          <w:rFonts w:ascii="Times New Roman" w:hAnsi="Times New Roman"/>
        </w:rPr>
        <w:t>2017</w:t>
      </w:r>
      <w:r>
        <w:t>年</w:t>
      </w:r>
      <w:r>
        <w:rPr>
          <w:rFonts w:ascii="Times New Roman" w:hAnsi="Times New Roman"/>
        </w:rPr>
        <w:t>8</w:t>
      </w:r>
      <w:r>
        <w:t>月</w:t>
      </w:r>
      <w:r>
        <w:rPr>
          <w:rFonts w:ascii="Times New Roman" w:hAnsi="Times New Roman"/>
        </w:rPr>
        <w:t>16</w:t>
      </w:r>
      <w:r>
        <w:t>日起生效。电石法聚氯乙烯（</w:t>
      </w:r>
      <w:r>
        <w:rPr>
          <w:rFonts w:ascii="Times New Roman" w:hAnsi="Times New Roman"/>
        </w:rPr>
        <w:t>PVC</w:t>
      </w:r>
      <w:r>
        <w:t>）生产行业是公约管控的用汞工艺之一。公约要求：（</w:t>
      </w:r>
      <w:r>
        <w:rPr>
          <w:rFonts w:ascii="Times New Roman" w:hAnsi="Times New Roman"/>
        </w:rPr>
        <w:t>1</w:t>
      </w:r>
      <w:r>
        <w:t>）到</w:t>
      </w:r>
      <w:r>
        <w:rPr>
          <w:rFonts w:ascii="Times New Roman" w:hAnsi="Times New Roman"/>
        </w:rPr>
        <w:t>2020</w:t>
      </w:r>
      <w:r>
        <w:t>年，电石法聚氯乙烯单位产品的汞使用量比</w:t>
      </w:r>
      <w:r>
        <w:rPr>
          <w:rFonts w:ascii="Times New Roman" w:hAnsi="Times New Roman"/>
        </w:rPr>
        <w:t>2010</w:t>
      </w:r>
      <w:r>
        <w:t>年下降</w:t>
      </w:r>
      <w:r>
        <w:rPr>
          <w:rFonts w:ascii="Times New Roman" w:hAnsi="Times New Roman"/>
        </w:rPr>
        <w:t>50</w:t>
      </w:r>
      <w:r>
        <w:t>%</w:t>
      </w:r>
      <w:r>
        <w:t>；（</w:t>
      </w:r>
      <w:r>
        <w:rPr>
          <w:rFonts w:ascii="Times New Roman" w:hAnsi="Times New Roman"/>
        </w:rPr>
        <w:t>2</w:t>
      </w:r>
      <w:r>
        <w:t>）采取措施减少对原生汞矿的依赖；（</w:t>
      </w:r>
      <w:r>
        <w:rPr>
          <w:rFonts w:ascii="Times New Roman" w:hAnsi="Times New Roman"/>
        </w:rPr>
        <w:t>3</w:t>
      </w:r>
      <w:r>
        <w:t>）</w:t>
      </w:r>
      <w:proofErr w:type="gramStart"/>
      <w:r>
        <w:t>控制汞向环境</w:t>
      </w:r>
      <w:proofErr w:type="gramEnd"/>
      <w:r>
        <w:t>的排放；（</w:t>
      </w:r>
      <w:r>
        <w:rPr>
          <w:rFonts w:ascii="Times New Roman" w:hAnsi="Times New Roman"/>
        </w:rPr>
        <w:t>4</w:t>
      </w:r>
      <w:r>
        <w:t>）支持无汞催化剂和工艺的研发；（</w:t>
      </w:r>
      <w:r>
        <w:rPr>
          <w:rFonts w:ascii="Times New Roman" w:hAnsi="Times New Roman"/>
        </w:rPr>
        <w:t>5</w:t>
      </w:r>
      <w:r>
        <w:t>）在缔约方大会已证实基于现有工艺的无汞催化剂技术和经济可行，且在全球范围内均可采购的</w:t>
      </w:r>
      <w:r>
        <w:rPr>
          <w:rFonts w:ascii="Times New Roman" w:hAnsi="Times New Roman"/>
        </w:rPr>
        <w:t>5</w:t>
      </w:r>
      <w:r>
        <w:t>年之后，不允许使用汞。</w:t>
      </w:r>
    </w:p>
    <w:p w:rsidR="007A2CB8" w:rsidRDefault="00ED5F22" w:rsidP="00A337B8">
      <w:pPr>
        <w:ind w:firstLine="560"/>
      </w:pPr>
      <w:r>
        <w:rPr>
          <w:rFonts w:hint="eastAsia"/>
        </w:rPr>
        <w:t>为了控制电石法</w:t>
      </w:r>
      <w:r>
        <w:rPr>
          <w:rFonts w:ascii="Times New Roman" w:hAnsi="Times New Roman"/>
        </w:rPr>
        <w:t>PVC</w:t>
      </w:r>
      <w:r>
        <w:t>生产的</w:t>
      </w:r>
      <w:proofErr w:type="gramStart"/>
      <w:r>
        <w:t>汞使用</w:t>
      </w:r>
      <w:proofErr w:type="gramEnd"/>
      <w:r>
        <w:t>和排放、推动无汞技术的工业化应用，我中心与联合国工业发展组织联合申请了</w:t>
      </w:r>
      <w:r>
        <w:t>“</w:t>
      </w:r>
      <w:r>
        <w:t>中国聚氯乙烯生产汞削减及最小化示范项目</w:t>
      </w:r>
      <w:r>
        <w:t>”</w:t>
      </w:r>
      <w:r>
        <w:t>。该项目以汞的全生命周期管理为核心，通过在重点省和重点企业开展低汞、无汞及生产过程环境无害化管理等相关示范活动及推广活动，减少汞的使用和排放，推动行业履行公约。</w:t>
      </w:r>
    </w:p>
    <w:p w:rsidR="00AE2237" w:rsidRDefault="00314B7D" w:rsidP="00A337B8">
      <w:pPr>
        <w:ind w:firstLine="560"/>
      </w:pPr>
      <w:r w:rsidRPr="00314B7D">
        <w:rPr>
          <w:rFonts w:hint="eastAsia"/>
        </w:rPr>
        <w:t>根据项目活动总体安排，拟</w:t>
      </w:r>
      <w:r>
        <w:rPr>
          <w:rFonts w:hint="eastAsia"/>
        </w:rPr>
        <w:t>选择</w:t>
      </w:r>
      <w:r w:rsidRPr="00311DE2">
        <w:rPr>
          <w:rFonts w:ascii="Times New Roman" w:hAnsi="Times New Roman" w:cs="Times New Roman"/>
        </w:rPr>
        <w:t>2</w:t>
      </w:r>
      <w:r>
        <w:rPr>
          <w:rFonts w:hint="eastAsia"/>
        </w:rPr>
        <w:t>个</w:t>
      </w:r>
      <w:r>
        <w:t>典型地块开展</w:t>
      </w:r>
      <w:r>
        <w:rPr>
          <w:rFonts w:hint="eastAsia"/>
        </w:rPr>
        <w:t>电石法聚氯乙烯生产</w:t>
      </w:r>
      <w:proofErr w:type="gramStart"/>
      <w:r>
        <w:rPr>
          <w:rFonts w:hint="eastAsia"/>
        </w:rPr>
        <w:t>区域涉汞污染</w:t>
      </w:r>
      <w:proofErr w:type="gramEnd"/>
      <w:r>
        <w:rPr>
          <w:rFonts w:hint="eastAsia"/>
        </w:rPr>
        <w:t>地块风险评估工作，根据前期筛选已确定将</w:t>
      </w:r>
      <w:r w:rsidRPr="00314B7D">
        <w:rPr>
          <w:rFonts w:hint="eastAsia"/>
        </w:rPr>
        <w:t>青海宜化化工有限责任公司</w:t>
      </w:r>
      <w:r>
        <w:rPr>
          <w:rFonts w:hint="eastAsia"/>
        </w:rPr>
        <w:t>作为其中一个对象开展地块风险评估工作。</w:t>
      </w:r>
    </w:p>
    <w:p w:rsidR="007A2CB8" w:rsidRDefault="00ED5F22" w:rsidP="00A337B8">
      <w:pPr>
        <w:ind w:firstLine="560"/>
      </w:pPr>
      <w:r>
        <w:rPr>
          <w:rFonts w:hint="eastAsia"/>
        </w:rPr>
        <w:t>青海宜化化工</w:t>
      </w:r>
      <w:r w:rsidR="00A339AF">
        <w:rPr>
          <w:rFonts w:hint="eastAsia"/>
        </w:rPr>
        <w:t>有限责任公司</w:t>
      </w:r>
      <w:r>
        <w:rPr>
          <w:rFonts w:hint="eastAsia"/>
        </w:rPr>
        <w:t>成立于</w:t>
      </w:r>
      <w:r>
        <w:rPr>
          <w:rFonts w:ascii="Times New Roman" w:hAnsi="Times New Roman"/>
        </w:rPr>
        <w:t>2009</w:t>
      </w:r>
      <w:r>
        <w:t>年，主要涉及工业盐、</w:t>
      </w:r>
      <w:r>
        <w:lastRenderedPageBreak/>
        <w:t>硫酸钠、化肥、电石、聚氯乙烯、液氯、盐酸、次氯酸钠、氢氧化钠、氢氧化钠溶液及二氯乙烷生产与销售，主要采取电石法生产聚氯乙烯（</w:t>
      </w:r>
      <w:r>
        <w:rPr>
          <w:rFonts w:ascii="Times New Roman" w:hAnsi="Times New Roman"/>
        </w:rPr>
        <w:t>PVC</w:t>
      </w:r>
      <w:r>
        <w:t>），生产过程中使用含汞触媒。现有</w:t>
      </w:r>
      <w:r>
        <w:rPr>
          <w:rFonts w:ascii="Times New Roman" w:hAnsi="Times New Roman"/>
        </w:rPr>
        <w:t>30</w:t>
      </w:r>
      <w:r>
        <w:t>万吨电石法</w:t>
      </w:r>
      <w:r>
        <w:rPr>
          <w:rFonts w:ascii="Times New Roman" w:hAnsi="Times New Roman"/>
        </w:rPr>
        <w:t>PVC</w:t>
      </w:r>
      <w:r>
        <w:t>生产装置，于</w:t>
      </w:r>
      <w:r>
        <w:rPr>
          <w:rFonts w:ascii="Times New Roman" w:hAnsi="Times New Roman"/>
        </w:rPr>
        <w:t>2009</w:t>
      </w:r>
      <w:r w:rsidR="002A3B27">
        <w:t>年投入生产，目前仍为在产状态，厂区</w:t>
      </w:r>
      <w:r>
        <w:t>占地总面积</w:t>
      </w:r>
      <w:r>
        <w:rPr>
          <w:rFonts w:ascii="Times New Roman" w:hAnsi="Times New Roman"/>
        </w:rPr>
        <w:t>1025</w:t>
      </w:r>
      <w:r>
        <w:t>亩，</w:t>
      </w:r>
      <w:r>
        <w:rPr>
          <w:rFonts w:ascii="Times New Roman" w:hAnsi="Times New Roman"/>
        </w:rPr>
        <w:t>PVC</w:t>
      </w:r>
      <w:r>
        <w:t>生产区域面积约</w:t>
      </w:r>
      <w:r>
        <w:rPr>
          <w:rFonts w:ascii="Times New Roman" w:hAnsi="Times New Roman"/>
        </w:rPr>
        <w:t>500</w:t>
      </w:r>
      <w:r>
        <w:t>亩。</w:t>
      </w:r>
    </w:p>
    <w:p w:rsidR="007A2CB8" w:rsidRDefault="00ED5F22" w:rsidP="00A337B8">
      <w:pPr>
        <w:ind w:firstLine="560"/>
      </w:pPr>
      <w:r>
        <w:rPr>
          <w:rFonts w:hint="eastAsia"/>
        </w:rPr>
        <w:t>根据项目活动总体安排，拟聘请一家单位针对青海宜化化工</w:t>
      </w:r>
      <w:r w:rsidR="00A339AF">
        <w:rPr>
          <w:rFonts w:hint="eastAsia"/>
        </w:rPr>
        <w:t>有限责任公司</w:t>
      </w:r>
      <w:r>
        <w:rPr>
          <w:rFonts w:hint="eastAsia"/>
        </w:rPr>
        <w:t>电石法</w:t>
      </w:r>
      <w:r>
        <w:rPr>
          <w:rFonts w:ascii="Times New Roman" w:hAnsi="Times New Roman"/>
        </w:rPr>
        <w:t>PVC</w:t>
      </w:r>
      <w:r>
        <w:t>生产区域内</w:t>
      </w:r>
      <w:proofErr w:type="gramStart"/>
      <w:r>
        <w:t>的涉汞地块</w:t>
      </w:r>
      <w:proofErr w:type="gramEnd"/>
      <w:r>
        <w:t>，聚焦特征污染物汞，开展土壤污染状况调查与风险评估工作，并根据评估结果提出环境友好的汞污染地块风险管控方案，以</w:t>
      </w:r>
      <w:r>
        <w:rPr>
          <w:rFonts w:hint="eastAsia"/>
        </w:rPr>
        <w:t>管控</w:t>
      </w:r>
      <w:r>
        <w:t>电石法</w:t>
      </w:r>
      <w:r>
        <w:rPr>
          <w:rFonts w:ascii="Times New Roman" w:hAnsi="Times New Roman"/>
        </w:rPr>
        <w:t>PVC</w:t>
      </w:r>
      <w:proofErr w:type="gramStart"/>
      <w:r>
        <w:t>行业涉汞污染</w:t>
      </w:r>
      <w:proofErr w:type="gramEnd"/>
      <w:r>
        <w:t>地块的人体健康风险与环境健康风险，提升企业</w:t>
      </w:r>
      <w:proofErr w:type="gramStart"/>
      <w:r>
        <w:t>土壤涉汞污染</w:t>
      </w:r>
      <w:proofErr w:type="gramEnd"/>
      <w:r>
        <w:t>防控水平。为此，特制定本咨询服务工作大纲。</w:t>
      </w:r>
    </w:p>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sz w:val="32"/>
        </w:rPr>
        <w:t>目标</w:t>
      </w:r>
    </w:p>
    <w:p w:rsidR="007A2CB8" w:rsidRDefault="00ED5F22" w:rsidP="00A337B8">
      <w:pPr>
        <w:ind w:firstLine="560"/>
      </w:pPr>
      <w:r>
        <w:rPr>
          <w:rFonts w:hint="eastAsia"/>
        </w:rPr>
        <w:t>在青海宜化化工</w:t>
      </w:r>
      <w:r w:rsidR="00A339AF">
        <w:rPr>
          <w:rFonts w:hint="eastAsia"/>
        </w:rPr>
        <w:t>有限责任公司</w:t>
      </w:r>
      <w:r>
        <w:rPr>
          <w:rFonts w:ascii="Times New Roman" w:hAnsi="Times New Roman"/>
        </w:rPr>
        <w:t>PVC</w:t>
      </w:r>
      <w:r>
        <w:t>生产区域</w:t>
      </w:r>
      <w:proofErr w:type="gramStart"/>
      <w:r>
        <w:t>的涉汞地块</w:t>
      </w:r>
      <w:proofErr w:type="gramEnd"/>
      <w:r>
        <w:t>，聚焦特征污染物汞，开展土壤污染状况调查与风险评估，科学、系统评估其土壤和地下水的汞污染风险，</w:t>
      </w:r>
      <w:r w:rsidR="00950ECD" w:rsidRPr="00950ECD">
        <w:rPr>
          <w:rFonts w:hint="eastAsia"/>
        </w:rPr>
        <w:t>提出地块环境风险管控措施，研究提出电石法聚氯乙烯行业土壤汞及其特征化合物特定筛选值和管制值，</w:t>
      </w:r>
      <w:r w:rsidR="00950ECD" w:rsidRPr="00950ECD">
        <w:t>提出电石法</w:t>
      </w:r>
      <w:r w:rsidR="00950ECD" w:rsidRPr="00950ECD">
        <w:t>PVC</w:t>
      </w:r>
      <w:r w:rsidR="00950ECD" w:rsidRPr="00950ECD">
        <w:t>行业针对汞污染地块环境管理策略，推动土壤污染源头防控。</w:t>
      </w:r>
    </w:p>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sz w:val="32"/>
        </w:rPr>
        <w:t>工作内容</w:t>
      </w:r>
    </w:p>
    <w:p w:rsidR="007A2CB8" w:rsidRPr="001E1C5D" w:rsidRDefault="00ED5F22" w:rsidP="00A337B8">
      <w:pPr>
        <w:ind w:firstLine="560"/>
        <w:rPr>
          <w:rFonts w:ascii="黑体" w:eastAsia="黑体" w:hAnsi="黑体"/>
        </w:rPr>
      </w:pPr>
      <w:r w:rsidRPr="001E1C5D">
        <w:rPr>
          <w:rFonts w:ascii="黑体" w:eastAsia="黑体" w:hAnsi="黑体" w:hint="eastAsia"/>
        </w:rPr>
        <w:t>（一）编制地块土壤</w:t>
      </w:r>
      <w:r w:rsidR="008C6129">
        <w:rPr>
          <w:rFonts w:ascii="黑体" w:eastAsia="黑体" w:hAnsi="黑体" w:hint="eastAsia"/>
        </w:rPr>
        <w:t>汞</w:t>
      </w:r>
      <w:r w:rsidRPr="001E1C5D">
        <w:rPr>
          <w:rFonts w:ascii="黑体" w:eastAsia="黑体" w:hAnsi="黑体" w:hint="eastAsia"/>
        </w:rPr>
        <w:t>污染状况调查与风险评估实施方案</w:t>
      </w:r>
    </w:p>
    <w:p w:rsidR="007A2CB8" w:rsidRDefault="00ED5F22" w:rsidP="00A337B8">
      <w:pPr>
        <w:ind w:firstLine="560"/>
      </w:pPr>
      <w:r>
        <w:rPr>
          <w:rFonts w:hint="eastAsia"/>
        </w:rPr>
        <w:t>通过资料回顾、现场踏勘和人员访谈等方式，合理筛选青海宜化化工</w:t>
      </w:r>
      <w:r w:rsidR="00A339AF">
        <w:rPr>
          <w:rFonts w:hint="eastAsia"/>
        </w:rPr>
        <w:t>有限责任公司</w:t>
      </w:r>
      <w:r>
        <w:rPr>
          <w:rFonts w:ascii="Times New Roman" w:hAnsi="Times New Roman"/>
        </w:rPr>
        <w:t>PVC</w:t>
      </w:r>
      <w:r>
        <w:t>生产区域的</w:t>
      </w:r>
      <w:proofErr w:type="gramStart"/>
      <w:r>
        <w:t>典型涉汞地块</w:t>
      </w:r>
      <w:proofErr w:type="gramEnd"/>
      <w:r>
        <w:t>，明确地块内</w:t>
      </w:r>
      <w:proofErr w:type="gramStart"/>
      <w:r>
        <w:rPr>
          <w:rFonts w:hint="eastAsia"/>
        </w:rPr>
        <w:t>潜在</w:t>
      </w:r>
      <w:r>
        <w:lastRenderedPageBreak/>
        <w:t>涉汞污染类型</w:t>
      </w:r>
      <w:proofErr w:type="gramEnd"/>
      <w:r>
        <w:t>、污染状况</w:t>
      </w:r>
      <w:r>
        <w:rPr>
          <w:rFonts w:hint="eastAsia"/>
        </w:rPr>
        <w:t>、</w:t>
      </w:r>
      <w:r>
        <w:t>污染来源与成因，编制地块土壤汞污染状况调查与风险评估</w:t>
      </w:r>
      <w:r w:rsidR="008C6129">
        <w:rPr>
          <w:rFonts w:hint="eastAsia"/>
        </w:rPr>
        <w:t>实施</w:t>
      </w:r>
      <w:r>
        <w:t>方案，方案内容包括但不限于</w:t>
      </w:r>
      <w:r>
        <w:rPr>
          <w:rFonts w:hint="eastAsia"/>
        </w:rPr>
        <w:t>企业概况、</w:t>
      </w:r>
      <w:proofErr w:type="gramStart"/>
      <w:r>
        <w:t>涉汞地块</w:t>
      </w:r>
      <w:proofErr w:type="gramEnd"/>
      <w:r>
        <w:t>筛选、调查</w:t>
      </w:r>
      <w:r>
        <w:rPr>
          <w:rFonts w:hint="eastAsia"/>
        </w:rPr>
        <w:t>评估</w:t>
      </w:r>
      <w:r>
        <w:t>工作</w:t>
      </w:r>
      <w:r>
        <w:rPr>
          <w:rFonts w:hint="eastAsia"/>
        </w:rPr>
        <w:t>内容和技术路线、</w:t>
      </w:r>
      <w:r>
        <w:t>汞污染潜在源</w:t>
      </w:r>
      <w:r>
        <w:rPr>
          <w:rFonts w:hint="eastAsia"/>
        </w:rPr>
        <w:t>、</w:t>
      </w:r>
      <w:r>
        <w:t>疑似污染区域识别、采样点位布设、采样计划、检测项目、样品保存与流转、质量保证与质量控制措施、健康与安全保护措施、</w:t>
      </w:r>
      <w:r>
        <w:rPr>
          <w:rFonts w:hint="eastAsia"/>
        </w:rPr>
        <w:t>调查结果分析、</w:t>
      </w:r>
      <w:r>
        <w:t>污染风险评估方法等。</w:t>
      </w:r>
    </w:p>
    <w:p w:rsidR="007A2CB8" w:rsidRPr="001E1C5D" w:rsidRDefault="003D0FF1" w:rsidP="00A337B8">
      <w:pPr>
        <w:ind w:firstLine="560"/>
        <w:rPr>
          <w:rFonts w:ascii="黑体" w:eastAsia="黑体" w:hAnsi="黑体"/>
        </w:rPr>
      </w:pPr>
      <w:r>
        <w:rPr>
          <w:rFonts w:ascii="黑体" w:eastAsia="黑体" w:hAnsi="黑体" w:hint="eastAsia"/>
        </w:rPr>
        <w:t>（二）</w:t>
      </w:r>
      <w:r w:rsidR="00ED5F22" w:rsidRPr="001E1C5D">
        <w:rPr>
          <w:rFonts w:ascii="黑体" w:eastAsia="黑体" w:hAnsi="黑体" w:hint="eastAsia"/>
        </w:rPr>
        <w:t>地块土壤汞污染状况调查</w:t>
      </w:r>
    </w:p>
    <w:p w:rsidR="007A2CB8" w:rsidRDefault="00ED5F22" w:rsidP="00A337B8">
      <w:pPr>
        <w:ind w:firstLine="560"/>
      </w:pPr>
      <w:r>
        <w:rPr>
          <w:rFonts w:hint="eastAsia"/>
        </w:rPr>
        <w:t>土壤汞污染状况调查工作根据前期制定的方案，参考《建设用地土壤污染状况调查技术导则》（</w:t>
      </w:r>
      <w:r>
        <w:rPr>
          <w:rFonts w:ascii="Times New Roman" w:hAnsi="Times New Roman"/>
        </w:rPr>
        <w:t>HJ25</w:t>
      </w:r>
      <w:r>
        <w:t>.</w:t>
      </w:r>
      <w:r>
        <w:rPr>
          <w:rFonts w:ascii="Times New Roman" w:hAnsi="Times New Roman"/>
        </w:rPr>
        <w:t>1</w:t>
      </w:r>
      <w:r>
        <w:t>—</w:t>
      </w:r>
      <w:r>
        <w:rPr>
          <w:rFonts w:ascii="Times New Roman" w:hAnsi="Times New Roman"/>
        </w:rPr>
        <w:t>2019</w:t>
      </w:r>
      <w:r>
        <w:t>）、《建设用地土壤污染风险管控和修复监测技术导则》（</w:t>
      </w:r>
      <w:r>
        <w:rPr>
          <w:rFonts w:ascii="Times New Roman" w:hAnsi="Times New Roman"/>
        </w:rPr>
        <w:t>HJ25</w:t>
      </w:r>
      <w:r>
        <w:t>.</w:t>
      </w:r>
      <w:r>
        <w:rPr>
          <w:rFonts w:ascii="Times New Roman" w:hAnsi="Times New Roman"/>
        </w:rPr>
        <w:t>2</w:t>
      </w:r>
      <w:r>
        <w:t>—</w:t>
      </w:r>
      <w:r>
        <w:rPr>
          <w:rFonts w:ascii="Times New Roman" w:hAnsi="Times New Roman"/>
        </w:rPr>
        <w:t>2019</w:t>
      </w:r>
      <w:r>
        <w:t>）、《建设用地土壤环境调查评估技术指南》等</w:t>
      </w:r>
      <w:r w:rsidR="003D0FF1">
        <w:rPr>
          <w:rFonts w:hint="eastAsia"/>
        </w:rPr>
        <w:t>国内外</w:t>
      </w:r>
      <w:r>
        <w:t>有关技术规范要求以及项目环境与社会管理计划有关要求开展。</w:t>
      </w:r>
    </w:p>
    <w:p w:rsidR="007A2CB8" w:rsidRDefault="00ED5F22" w:rsidP="00A337B8">
      <w:pPr>
        <w:ind w:firstLine="560"/>
      </w:pPr>
      <w:r>
        <w:rPr>
          <w:rFonts w:hint="eastAsia"/>
        </w:rPr>
        <w:t>按照审查通过的实施方案（调查部分）</w:t>
      </w:r>
      <w:proofErr w:type="gramStart"/>
      <w:r>
        <w:rPr>
          <w:rFonts w:hint="eastAsia"/>
        </w:rPr>
        <w:t>开展土孔钻探</w:t>
      </w:r>
      <w:proofErr w:type="gramEnd"/>
      <w:r>
        <w:rPr>
          <w:rFonts w:hint="eastAsia"/>
        </w:rPr>
        <w:t>、地下水监测井建设、样品采集、流转和分析等工作，开展土壤和地下水污染</w:t>
      </w:r>
      <w:proofErr w:type="gramStart"/>
      <w:r>
        <w:rPr>
          <w:rFonts w:hint="eastAsia"/>
        </w:rPr>
        <w:t>物分析</w:t>
      </w:r>
      <w:proofErr w:type="gramEnd"/>
      <w:r>
        <w:rPr>
          <w:rFonts w:hint="eastAsia"/>
        </w:rPr>
        <w:t>测试，全面分析地块汞污染特征，确定地块的污染物种类、污染程度和污染范围。根据实际情况，必要时应考虑有机汞、汞形态测试、</w:t>
      </w:r>
      <w:proofErr w:type="gramStart"/>
      <w:r>
        <w:rPr>
          <w:rFonts w:hint="eastAsia"/>
        </w:rPr>
        <w:t>土壤气汞浓度</w:t>
      </w:r>
      <w:proofErr w:type="gramEnd"/>
      <w:r>
        <w:rPr>
          <w:rFonts w:hint="eastAsia"/>
        </w:rPr>
        <w:t>测试、相关污染物和土壤理化性质测试等，还需考虑适当开展地块内地表水、底泥、环境空气及残余废物中汞污染物的分析。</w:t>
      </w:r>
      <w:bookmarkStart w:id="0" w:name="_Ref522042488"/>
      <w:bookmarkStart w:id="1" w:name="_Toc515188000"/>
      <w:bookmarkStart w:id="2" w:name="_Toc494441053"/>
    </w:p>
    <w:bookmarkEnd w:id="0"/>
    <w:bookmarkEnd w:id="1"/>
    <w:bookmarkEnd w:id="2"/>
    <w:p w:rsidR="007A2CB8" w:rsidRDefault="00ED5F22" w:rsidP="00A337B8">
      <w:pPr>
        <w:ind w:firstLine="560"/>
      </w:pPr>
      <w:r>
        <w:rPr>
          <w:rFonts w:hint="eastAsia"/>
        </w:rPr>
        <w:t>采样和检测工作应做好质量控制，所有样品应由具有中国计量认证资格（</w:t>
      </w:r>
      <w:r>
        <w:rPr>
          <w:rFonts w:ascii="Times New Roman" w:hAnsi="Times New Roman"/>
        </w:rPr>
        <w:t>CMA</w:t>
      </w:r>
      <w:r>
        <w:t>）的实验室进行分析，实验室质</w:t>
      </w:r>
      <w:proofErr w:type="gramStart"/>
      <w:r>
        <w:t>控过程</w:t>
      </w:r>
      <w:proofErr w:type="gramEnd"/>
      <w:r>
        <w:t>应遵照相应的实验室质</w:t>
      </w:r>
      <w:proofErr w:type="gramStart"/>
      <w:r>
        <w:t>控要求</w:t>
      </w:r>
      <w:proofErr w:type="gramEnd"/>
      <w:r>
        <w:t>进行。咨询单位应提供由中国计量认证资格（</w:t>
      </w:r>
      <w:r>
        <w:rPr>
          <w:rFonts w:ascii="Times New Roman" w:hAnsi="Times New Roman"/>
        </w:rPr>
        <w:t>CMA</w:t>
      </w:r>
      <w:r>
        <w:t>）的实验室出具检测报告。采样工作不可对企业生产造成任何影响，可根</w:t>
      </w:r>
      <w:r>
        <w:lastRenderedPageBreak/>
        <w:t>据现场实际情况，探索使用探地雷达、高密度电阻法等地球物理探测手段，辅助开展调查工作，协助确定污染源。</w:t>
      </w:r>
    </w:p>
    <w:p w:rsidR="007A2CB8" w:rsidRDefault="00ED5F22" w:rsidP="00A337B8">
      <w:pPr>
        <w:ind w:firstLine="560"/>
      </w:pPr>
      <w:r>
        <w:rPr>
          <w:rFonts w:hint="eastAsia"/>
        </w:rPr>
        <w:t>调查阶段还需收集的基本信息包括但不限于地块地层分布及厚度、地下水水位埋深、流速等水文地质参数，需明确土壤及地下水中汞污染物分布，分析受体潜在暴露途径。</w:t>
      </w:r>
    </w:p>
    <w:p w:rsidR="007A2CB8" w:rsidRPr="001E1C5D" w:rsidRDefault="00ED5F22" w:rsidP="00A337B8">
      <w:pPr>
        <w:ind w:firstLine="560"/>
        <w:rPr>
          <w:rFonts w:ascii="黑体" w:eastAsia="黑体" w:hAnsi="黑体"/>
        </w:rPr>
      </w:pPr>
      <w:r w:rsidRPr="001E1C5D">
        <w:rPr>
          <w:rFonts w:ascii="黑体" w:eastAsia="黑体" w:hAnsi="黑体" w:hint="eastAsia"/>
        </w:rPr>
        <w:t>（三）土壤汞污染风险评估</w:t>
      </w:r>
    </w:p>
    <w:p w:rsidR="007A2CB8" w:rsidRDefault="00ED5F22" w:rsidP="00A337B8">
      <w:pPr>
        <w:ind w:firstLine="560"/>
      </w:pPr>
      <w:r>
        <w:rPr>
          <w:rFonts w:hint="eastAsia"/>
        </w:rPr>
        <w:t>在土壤汞污染状况调查的基础上，按照审查通过的实施方案（风险评估部分）开展土壤汞污染风险评估工作，结合地块水文地质条件和未来规划，建立场地污染概念模型，工作内容包括但不限于危害识别、暴露评估、毒性评估、风险表征，以及土壤和地下水汞污染物风险控制值的计算。土壤汞污染风险评估的重点在于分析地块土壤和地下水中含汞污染物对人群的主要暴露途径，结合汞的赋存形态以及不同形态汞的毒性特征、汞的生物可给性等，评估含汞污染物对人体健康的致癌风险和非致癌危害水平。具体方法与步骤应按照《建设用地土壤污染风险评估技术导则》（</w:t>
      </w:r>
      <w:r>
        <w:rPr>
          <w:rFonts w:ascii="Times New Roman" w:hAnsi="Times New Roman"/>
        </w:rPr>
        <w:t>HJ25</w:t>
      </w:r>
      <w:r>
        <w:t>.</w:t>
      </w:r>
      <w:r>
        <w:rPr>
          <w:rFonts w:ascii="Times New Roman" w:hAnsi="Times New Roman"/>
        </w:rPr>
        <w:t>3</w:t>
      </w:r>
      <w:r>
        <w:t>-</w:t>
      </w:r>
      <w:r>
        <w:rPr>
          <w:rFonts w:ascii="Times New Roman" w:hAnsi="Times New Roman"/>
        </w:rPr>
        <w:t>2019</w:t>
      </w:r>
      <w:r>
        <w:t>）</w:t>
      </w:r>
      <w:r>
        <w:rPr>
          <w:rFonts w:hint="eastAsia"/>
        </w:rPr>
        <w:t>、《建设用地土壤污染修复目标值制定指南（试行）》</w:t>
      </w:r>
      <w:r>
        <w:t>等技术规范开展。</w:t>
      </w:r>
    </w:p>
    <w:p w:rsidR="007A2CB8" w:rsidRDefault="00ED5F22" w:rsidP="00A337B8">
      <w:pPr>
        <w:ind w:firstLine="560"/>
      </w:pPr>
      <w:r>
        <w:rPr>
          <w:rFonts w:hint="eastAsia"/>
        </w:rPr>
        <w:t>风险评估阶段还需要基于实际需要及地块基本情况，探索开展地下水迁移模拟评估，构建地下汞污染物迁移转化模型，描述含汞污染物在土壤和地下水中扩散、迁移、衰减和转化等环境行为，预测及模拟污染物时空变化规律、扩散和影响范围，为风险评估的开展提供必要的技术支撑。</w:t>
      </w:r>
    </w:p>
    <w:p w:rsidR="007A2CB8" w:rsidRDefault="00ED5F22" w:rsidP="00A337B8">
      <w:pPr>
        <w:ind w:firstLine="560"/>
      </w:pPr>
      <w:r>
        <w:rPr>
          <w:rFonts w:hint="eastAsia"/>
        </w:rPr>
        <w:t>参考相关要求，结合该地块生产使用特征、土地规划用途、社会</w:t>
      </w:r>
      <w:r>
        <w:rPr>
          <w:rFonts w:hint="eastAsia"/>
        </w:rPr>
        <w:lastRenderedPageBreak/>
        <w:t>影响等信息，在开展危害识别、暴露评估、毒性评估、风险表征、土壤和地下水风险控制值计算等工作后，编制土壤汞污染风险评估报告。</w:t>
      </w:r>
    </w:p>
    <w:p w:rsidR="007A2CB8" w:rsidRPr="001E1C5D" w:rsidRDefault="00ED5F22" w:rsidP="00A337B8">
      <w:pPr>
        <w:ind w:firstLine="560"/>
        <w:rPr>
          <w:rFonts w:ascii="黑体" w:eastAsia="黑体" w:hAnsi="黑体"/>
        </w:rPr>
      </w:pPr>
      <w:r w:rsidRPr="001E1C5D">
        <w:rPr>
          <w:rFonts w:ascii="黑体" w:eastAsia="黑体" w:hAnsi="黑体" w:hint="eastAsia"/>
        </w:rPr>
        <w:t>（四）电石法</w:t>
      </w:r>
      <w:r w:rsidRPr="001E1C5D">
        <w:rPr>
          <w:rFonts w:ascii="黑体" w:eastAsia="黑体" w:hAnsi="黑体"/>
        </w:rPr>
        <w:t>PVC生产企业土壤污染风险管控策略与环境和健康风险管控措施建议研究</w:t>
      </w:r>
    </w:p>
    <w:p w:rsidR="007A2CB8" w:rsidRPr="00C67C8E" w:rsidRDefault="00ED5F22" w:rsidP="00A337B8">
      <w:pPr>
        <w:ind w:firstLine="562"/>
        <w:rPr>
          <w:b/>
          <w:bCs/>
        </w:rPr>
      </w:pPr>
      <w:r w:rsidRPr="00C67C8E">
        <w:rPr>
          <w:rFonts w:ascii="Times New Roman" w:hAnsi="Times New Roman"/>
          <w:b/>
          <w:bCs/>
        </w:rPr>
        <w:t>1</w:t>
      </w:r>
      <w:r w:rsidRPr="00C67C8E">
        <w:rPr>
          <w:b/>
          <w:bCs/>
        </w:rPr>
        <w:t xml:space="preserve">. </w:t>
      </w:r>
      <w:r w:rsidR="00FF5EF5" w:rsidRPr="00C67C8E">
        <w:rPr>
          <w:rFonts w:hint="eastAsia"/>
          <w:b/>
          <w:bCs/>
        </w:rPr>
        <w:t>研究提出特定场地</w:t>
      </w:r>
      <w:r w:rsidR="00001ADB" w:rsidRPr="00001ADB">
        <w:rPr>
          <w:rFonts w:hint="eastAsia"/>
          <w:b/>
          <w:bCs/>
        </w:rPr>
        <w:t>汞污染特定筛选值和管制值</w:t>
      </w:r>
    </w:p>
    <w:p w:rsidR="007A2CB8" w:rsidRDefault="00ED5F22" w:rsidP="00A337B8">
      <w:pPr>
        <w:ind w:firstLine="560"/>
        <w:rPr>
          <w:bCs/>
        </w:rPr>
      </w:pPr>
      <w:r>
        <w:rPr>
          <w:rFonts w:hint="eastAsia"/>
          <w:bCs/>
        </w:rPr>
        <w:t>在土壤汞污染状况调查和环境风险评估的基础上，对《土壤环境质量</w:t>
      </w:r>
      <w:r>
        <w:rPr>
          <w:bCs/>
        </w:rPr>
        <w:t xml:space="preserve"> </w:t>
      </w:r>
      <w:r>
        <w:rPr>
          <w:bCs/>
        </w:rPr>
        <w:t>建设用地土壤污染风险管控标准》（</w:t>
      </w:r>
      <w:r>
        <w:rPr>
          <w:rFonts w:ascii="Times New Roman" w:hAnsi="Times New Roman"/>
          <w:bCs/>
        </w:rPr>
        <w:t>GB36600</w:t>
      </w:r>
      <w:r>
        <w:rPr>
          <w:bCs/>
        </w:rPr>
        <w:t>-</w:t>
      </w:r>
      <w:r>
        <w:rPr>
          <w:rFonts w:ascii="Times New Roman" w:hAnsi="Times New Roman"/>
          <w:bCs/>
        </w:rPr>
        <w:t>2018</w:t>
      </w:r>
      <w:r>
        <w:rPr>
          <w:bCs/>
        </w:rPr>
        <w:t>）及相关地方标准中含汞污染物的筛选值、</w:t>
      </w:r>
      <w:r>
        <w:rPr>
          <w:rFonts w:hint="eastAsia"/>
          <w:bCs/>
        </w:rPr>
        <w:t>管制</w:t>
      </w:r>
      <w:r>
        <w:rPr>
          <w:bCs/>
        </w:rPr>
        <w:t>值与发达国家和地区的相关标准值进行比对分析，结合公约相关要求，综合考虑其他因素，如在产企业特征、土壤修复与风险管控技术可行性和成本的可接受性和修复时限等</w:t>
      </w:r>
      <w:r>
        <w:rPr>
          <w:bCs/>
        </w:rPr>
        <w:t>,</w:t>
      </w:r>
      <w:r>
        <w:rPr>
          <w:bCs/>
        </w:rPr>
        <w:t>分析</w:t>
      </w:r>
      <w:r>
        <w:rPr>
          <w:rFonts w:ascii="Times New Roman" w:hAnsi="Times New Roman"/>
          <w:bCs/>
        </w:rPr>
        <w:t>GB36600</w:t>
      </w:r>
      <w:r>
        <w:rPr>
          <w:bCs/>
        </w:rPr>
        <w:t>中汞筛选值和管制值优化提升的必要性和可行性，</w:t>
      </w:r>
      <w:r>
        <w:rPr>
          <w:rFonts w:hint="eastAsia"/>
          <w:bCs/>
        </w:rPr>
        <w:t>研究</w:t>
      </w:r>
      <w:r>
        <w:rPr>
          <w:bCs/>
        </w:rPr>
        <w:t>提出电石法</w:t>
      </w:r>
      <w:r>
        <w:rPr>
          <w:rFonts w:ascii="Times New Roman" w:hAnsi="Times New Roman"/>
          <w:bCs/>
        </w:rPr>
        <w:t>PVC</w:t>
      </w:r>
      <w:r>
        <w:rPr>
          <w:bCs/>
        </w:rPr>
        <w:t>生产行业在产企业汞污染特定筛选值和</w:t>
      </w:r>
      <w:r>
        <w:rPr>
          <w:rFonts w:hint="eastAsia"/>
          <w:bCs/>
        </w:rPr>
        <w:t>管制</w:t>
      </w:r>
      <w:r>
        <w:rPr>
          <w:bCs/>
        </w:rPr>
        <w:t>值。</w:t>
      </w:r>
    </w:p>
    <w:p w:rsidR="007A2CB8" w:rsidRPr="00C67C8E" w:rsidRDefault="00ED5F22" w:rsidP="00A337B8">
      <w:pPr>
        <w:ind w:firstLine="562"/>
        <w:rPr>
          <w:b/>
          <w:bCs/>
        </w:rPr>
      </w:pPr>
      <w:r w:rsidRPr="00C67C8E">
        <w:rPr>
          <w:rFonts w:ascii="Times New Roman" w:hAnsi="Times New Roman"/>
          <w:b/>
          <w:bCs/>
        </w:rPr>
        <w:t>2</w:t>
      </w:r>
      <w:r w:rsidRPr="00C67C8E">
        <w:rPr>
          <w:b/>
          <w:bCs/>
        </w:rPr>
        <w:t xml:space="preserve">. </w:t>
      </w:r>
      <w:r w:rsidRPr="00C67C8E">
        <w:rPr>
          <w:b/>
          <w:bCs/>
        </w:rPr>
        <w:t>环境和健康风险管控措施建议</w:t>
      </w:r>
    </w:p>
    <w:p w:rsidR="007A2CB8" w:rsidRDefault="00ED5F22" w:rsidP="00A337B8">
      <w:pPr>
        <w:ind w:firstLine="560"/>
        <w:rPr>
          <w:bCs/>
        </w:rPr>
      </w:pPr>
      <w:r>
        <w:rPr>
          <w:rFonts w:hint="eastAsia"/>
          <w:bCs/>
        </w:rPr>
        <w:t>结合地块汞污染物分布特征、迁移转化特征和风险评估结果，针对评估地块提出下一步风险管控措施建议。</w:t>
      </w:r>
      <w:r w:rsidR="00E0757C">
        <w:rPr>
          <w:rFonts w:hint="eastAsia"/>
          <w:bCs/>
        </w:rPr>
        <w:t>根据前期已掌握资料并</w:t>
      </w:r>
      <w:r>
        <w:rPr>
          <w:rFonts w:hint="eastAsia"/>
          <w:bCs/>
        </w:rPr>
        <w:t>结合行业特征，研究提出电石法</w:t>
      </w:r>
      <w:r>
        <w:rPr>
          <w:rFonts w:ascii="Times New Roman" w:hAnsi="Times New Roman"/>
          <w:bCs/>
        </w:rPr>
        <w:t>PVC</w:t>
      </w:r>
      <w:r>
        <w:rPr>
          <w:bCs/>
        </w:rPr>
        <w:t>生产</w:t>
      </w:r>
      <w:proofErr w:type="gramStart"/>
      <w:r>
        <w:rPr>
          <w:bCs/>
        </w:rPr>
        <w:t>行业</w:t>
      </w:r>
      <w:r w:rsidR="003B01A9">
        <w:rPr>
          <w:rFonts w:hint="eastAsia"/>
          <w:bCs/>
        </w:rPr>
        <w:t>涉</w:t>
      </w:r>
      <w:r>
        <w:rPr>
          <w:bCs/>
        </w:rPr>
        <w:t>汞污染</w:t>
      </w:r>
      <w:proofErr w:type="gramEnd"/>
      <w:r>
        <w:rPr>
          <w:bCs/>
        </w:rPr>
        <w:t>地块环境和健康风险管控措施建议</w:t>
      </w:r>
      <w:r w:rsidR="00E0757C">
        <w:rPr>
          <w:rFonts w:hint="eastAsia"/>
          <w:bCs/>
        </w:rPr>
        <w:t>并配合甲方完成</w:t>
      </w:r>
      <w:r w:rsidR="00E71E59">
        <w:rPr>
          <w:rFonts w:hint="eastAsia"/>
          <w:bCs/>
        </w:rPr>
        <w:t>最终稿的编制工作</w:t>
      </w:r>
      <w:r>
        <w:rPr>
          <w:bCs/>
        </w:rPr>
        <w:t>。</w:t>
      </w:r>
    </w:p>
    <w:p w:rsidR="007A2CB8" w:rsidRPr="00C67C8E" w:rsidRDefault="00ED5F22" w:rsidP="00A337B8">
      <w:pPr>
        <w:ind w:firstLine="562"/>
        <w:rPr>
          <w:b/>
          <w:bCs/>
        </w:rPr>
      </w:pPr>
      <w:r w:rsidRPr="00C67C8E">
        <w:rPr>
          <w:rFonts w:ascii="Times New Roman" w:hAnsi="Times New Roman"/>
          <w:b/>
          <w:bCs/>
        </w:rPr>
        <w:t>3</w:t>
      </w:r>
      <w:r w:rsidRPr="00C67C8E">
        <w:rPr>
          <w:b/>
          <w:bCs/>
        </w:rPr>
        <w:t xml:space="preserve">. </w:t>
      </w:r>
      <w:r w:rsidRPr="00C67C8E">
        <w:rPr>
          <w:b/>
          <w:bCs/>
        </w:rPr>
        <w:t>制定电石法</w:t>
      </w:r>
      <w:r w:rsidRPr="00C67C8E">
        <w:rPr>
          <w:rFonts w:ascii="Times New Roman" w:hAnsi="Times New Roman"/>
          <w:b/>
          <w:bCs/>
        </w:rPr>
        <w:t>PVC</w:t>
      </w:r>
      <w:proofErr w:type="gramStart"/>
      <w:r w:rsidRPr="00C67C8E">
        <w:rPr>
          <w:b/>
          <w:bCs/>
        </w:rPr>
        <w:t>行业</w:t>
      </w:r>
      <w:r w:rsidR="00631DB9">
        <w:rPr>
          <w:rFonts w:hint="eastAsia"/>
          <w:b/>
          <w:bCs/>
        </w:rPr>
        <w:t>涉</w:t>
      </w:r>
      <w:r w:rsidRPr="00C67C8E">
        <w:rPr>
          <w:b/>
          <w:bCs/>
        </w:rPr>
        <w:t>汞污染</w:t>
      </w:r>
      <w:proofErr w:type="gramEnd"/>
      <w:r w:rsidRPr="00C67C8E">
        <w:rPr>
          <w:b/>
          <w:bCs/>
        </w:rPr>
        <w:t>地块环境</w:t>
      </w:r>
      <w:proofErr w:type="gramStart"/>
      <w:r w:rsidRPr="00C67C8E">
        <w:rPr>
          <w:b/>
          <w:bCs/>
        </w:rPr>
        <w:t>友好管理</w:t>
      </w:r>
      <w:proofErr w:type="gramEnd"/>
      <w:r w:rsidRPr="00C67C8E">
        <w:rPr>
          <w:b/>
          <w:bCs/>
        </w:rPr>
        <w:t>指南</w:t>
      </w:r>
      <w:r w:rsidRPr="00C67C8E">
        <w:rPr>
          <w:b/>
          <w:bCs/>
        </w:rPr>
        <w:t>/</w:t>
      </w:r>
      <w:r w:rsidRPr="00C67C8E">
        <w:rPr>
          <w:b/>
          <w:bCs/>
        </w:rPr>
        <w:t>规范</w:t>
      </w:r>
    </w:p>
    <w:p w:rsidR="007A2CB8" w:rsidRDefault="00ED5F22" w:rsidP="00A337B8">
      <w:pPr>
        <w:ind w:firstLine="560"/>
      </w:pPr>
      <w:r>
        <w:rPr>
          <w:rFonts w:hint="eastAsia"/>
        </w:rPr>
        <w:t>结合调查数据，分析电石法</w:t>
      </w:r>
      <w:r>
        <w:rPr>
          <w:rFonts w:ascii="Times New Roman" w:hAnsi="Times New Roman"/>
        </w:rPr>
        <w:t>PVC</w:t>
      </w:r>
      <w:r>
        <w:t>行业地块汞污染来源及污染途径，识别造成土壤和地下水汞污染的主要环节和核心污染隐患，针对性提出</w:t>
      </w:r>
      <w:proofErr w:type="gramStart"/>
      <w:r>
        <w:t>行业涉汞地块</w:t>
      </w:r>
      <w:proofErr w:type="gramEnd"/>
      <w:r>
        <w:t>环境</w:t>
      </w:r>
      <w:proofErr w:type="gramStart"/>
      <w:r>
        <w:t>友好管理</w:t>
      </w:r>
      <w:proofErr w:type="gramEnd"/>
      <w:r>
        <w:t>策略，特别是土壤和地下水污染预防建议；编制我国电石法</w:t>
      </w:r>
      <w:proofErr w:type="spellStart"/>
      <w:r>
        <w:rPr>
          <w:rFonts w:ascii="Times New Roman" w:hAnsi="Times New Roman"/>
        </w:rPr>
        <w:t>PVC</w:t>
      </w:r>
      <w:proofErr w:type="spellEnd"/>
      <w:proofErr w:type="gramStart"/>
      <w:r>
        <w:t>行业涉汞地块</w:t>
      </w:r>
      <w:proofErr w:type="gramEnd"/>
      <w:r>
        <w:t>环境</w:t>
      </w:r>
      <w:proofErr w:type="gramStart"/>
      <w:r>
        <w:t>友好管理</w:t>
      </w:r>
      <w:proofErr w:type="gramEnd"/>
      <w:r>
        <w:t>指南</w:t>
      </w:r>
      <w:r>
        <w:t>/</w:t>
      </w:r>
      <w:r>
        <w:t>规范</w:t>
      </w:r>
      <w:r w:rsidR="00D4764B">
        <w:lastRenderedPageBreak/>
        <w:t>（</w:t>
      </w:r>
      <w:r>
        <w:t>建议稿）</w:t>
      </w:r>
      <w:r w:rsidR="00E71E59">
        <w:rPr>
          <w:rFonts w:hint="eastAsia"/>
        </w:rPr>
        <w:t>并配合</w:t>
      </w:r>
      <w:r w:rsidR="00E71E59">
        <w:rPr>
          <w:rFonts w:hint="eastAsia"/>
          <w:bCs/>
        </w:rPr>
        <w:t>甲方完成最终稿的编制工作</w:t>
      </w:r>
      <w:r>
        <w:t>，协助</w:t>
      </w:r>
      <w:r w:rsidR="003A3C4F">
        <w:rPr>
          <w:rFonts w:hint="eastAsia"/>
        </w:rPr>
        <w:t>甲方</w:t>
      </w:r>
      <w:r>
        <w:t>推动该管理</w:t>
      </w:r>
      <w:r w:rsidR="008C6129">
        <w:rPr>
          <w:rFonts w:hint="eastAsia"/>
        </w:rPr>
        <w:t>指南</w:t>
      </w:r>
      <w:r>
        <w:t>/</w:t>
      </w:r>
      <w:r>
        <w:t>规范发布。</w:t>
      </w:r>
    </w:p>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sz w:val="32"/>
        </w:rPr>
        <w:t>其他</w:t>
      </w:r>
    </w:p>
    <w:p w:rsidR="007A2CB8" w:rsidRDefault="00ED5F22" w:rsidP="00E71E59">
      <w:pPr>
        <w:pStyle w:val="ab"/>
        <w:numPr>
          <w:ilvl w:val="0"/>
          <w:numId w:val="3"/>
        </w:numPr>
        <w:ind w:left="0" w:firstLineChars="0" w:firstLine="567"/>
      </w:pPr>
      <w:r>
        <w:t>协助编制电石法</w:t>
      </w:r>
      <w:r w:rsidRPr="00705FFE">
        <w:rPr>
          <w:rFonts w:ascii="Times New Roman" w:hAnsi="Times New Roman"/>
        </w:rPr>
        <w:t>PVC</w:t>
      </w:r>
      <w:r>
        <w:t>行业汞污染地块绿色低碳修复技术指南</w:t>
      </w:r>
      <w:r w:rsidR="00E71E59">
        <w:rPr>
          <w:rFonts w:hint="eastAsia"/>
        </w:rPr>
        <w:t>及我国</w:t>
      </w:r>
      <w:r w:rsidR="00E71E59" w:rsidRPr="00E71E59">
        <w:rPr>
          <w:rFonts w:hint="eastAsia"/>
        </w:rPr>
        <w:t>电石法</w:t>
      </w:r>
      <w:r w:rsidR="00E71E59" w:rsidRPr="00311DE2">
        <w:rPr>
          <w:rFonts w:ascii="Times New Roman" w:hAnsi="Times New Roman" w:cs="Times New Roman"/>
        </w:rPr>
        <w:t>PVC</w:t>
      </w:r>
      <w:r w:rsidR="00E71E59" w:rsidRPr="00E71E59">
        <w:t>生产</w:t>
      </w:r>
      <w:proofErr w:type="gramStart"/>
      <w:r w:rsidR="00E71E59" w:rsidRPr="00E71E59">
        <w:t>行业涉汞污染</w:t>
      </w:r>
      <w:proofErr w:type="gramEnd"/>
      <w:r w:rsidR="00E71E59" w:rsidRPr="00E71E59">
        <w:t>地块环境和健康风险管控措施建议</w:t>
      </w:r>
      <w:r>
        <w:t>，配合项目团队开展技术指南研究</w:t>
      </w:r>
      <w:r w:rsidR="008C6129">
        <w:rPr>
          <w:rFonts w:hint="eastAsia"/>
        </w:rPr>
        <w:t>及</w:t>
      </w:r>
      <w:r>
        <w:t>相关工作。</w:t>
      </w:r>
    </w:p>
    <w:p w:rsidR="007A2CB8" w:rsidRDefault="00ED5F22" w:rsidP="00A337B8">
      <w:pPr>
        <w:pStyle w:val="ab"/>
        <w:numPr>
          <w:ilvl w:val="0"/>
          <w:numId w:val="3"/>
        </w:numPr>
        <w:ind w:left="0" w:firstLineChars="0" w:firstLine="567"/>
      </w:pPr>
      <w:r>
        <w:t>协助组织开展含汞废物环境无害化管理培训，制作培训</w:t>
      </w:r>
      <w:r>
        <w:rPr>
          <w:rFonts w:ascii="Times New Roman" w:hAnsi="Times New Roman"/>
        </w:rPr>
        <w:t>PPT</w:t>
      </w:r>
      <w:r>
        <w:t>并授课。培训内容包括但不限于：含汞污染地块产生特点与污染特点、环境</w:t>
      </w:r>
      <w:proofErr w:type="gramStart"/>
      <w:r>
        <w:t>友好管理</w:t>
      </w:r>
      <w:proofErr w:type="gramEnd"/>
      <w:r>
        <w:t>要求及处置技术、风险管</w:t>
      </w:r>
      <w:proofErr w:type="gramStart"/>
      <w:r>
        <w:t>控要求</w:t>
      </w:r>
      <w:proofErr w:type="gramEnd"/>
      <w:r>
        <w:t>及源头防控技术要求等。</w:t>
      </w:r>
    </w:p>
    <w:p w:rsidR="007A2CB8" w:rsidRDefault="00ED5F22" w:rsidP="00A337B8">
      <w:pPr>
        <w:pStyle w:val="ab"/>
        <w:numPr>
          <w:ilvl w:val="0"/>
          <w:numId w:val="3"/>
        </w:numPr>
        <w:ind w:left="0" w:firstLineChars="0" w:firstLine="567"/>
      </w:pPr>
      <w:r>
        <w:t>组织召开至少</w:t>
      </w:r>
      <w:r>
        <w:rPr>
          <w:rFonts w:ascii="Times New Roman" w:hAnsi="Times New Roman"/>
        </w:rPr>
        <w:t>3</w:t>
      </w:r>
      <w:r>
        <w:t>次专家评审会，以确保产出报告的完成质量。</w:t>
      </w:r>
    </w:p>
    <w:p w:rsidR="007A2CB8" w:rsidRDefault="00ED5F22" w:rsidP="00A337B8">
      <w:pPr>
        <w:pStyle w:val="ab"/>
        <w:numPr>
          <w:ilvl w:val="0"/>
          <w:numId w:val="3"/>
        </w:numPr>
        <w:ind w:left="0" w:firstLineChars="0" w:firstLine="567"/>
      </w:pPr>
      <w:r>
        <w:t>根据项目总体活动进程，配合参加项目下相关会议、现场调研、环境与社会影响评价等活动，根据会议或活动需要做专题发言及提供相关技术支持，协助推进项目实施。</w:t>
      </w:r>
    </w:p>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sz w:val="32"/>
        </w:rPr>
        <w:t>产出提交和进度要求</w:t>
      </w:r>
    </w:p>
    <w:p w:rsidR="007A2CB8" w:rsidRDefault="00ED5F22" w:rsidP="00A337B8">
      <w:pPr>
        <w:ind w:firstLine="560"/>
      </w:pPr>
      <w:r>
        <w:rPr>
          <w:rFonts w:hint="eastAsia"/>
        </w:rPr>
        <w:t>项目产出和提交时间要求见表</w:t>
      </w:r>
      <w:r>
        <w:rPr>
          <w:rFonts w:ascii="Times New Roman" w:hAnsi="Times New Roman"/>
        </w:rPr>
        <w:t>1</w:t>
      </w:r>
      <w:r>
        <w:t>（以下产出均为中英文版本）；</w:t>
      </w:r>
    </w:p>
    <w:p w:rsidR="007A2CB8" w:rsidRPr="001E1C5D" w:rsidRDefault="00ED5F22" w:rsidP="00A337B8">
      <w:pPr>
        <w:ind w:firstLine="562"/>
        <w:rPr>
          <w:rFonts w:ascii="宋体" w:eastAsia="宋体" w:hAnsi="宋体"/>
          <w:b/>
        </w:rPr>
      </w:pPr>
      <w:r w:rsidRPr="001E1C5D">
        <w:rPr>
          <w:rFonts w:ascii="宋体" w:eastAsia="宋体" w:hAnsi="宋体" w:hint="eastAsia"/>
          <w:b/>
        </w:rPr>
        <w:t>表</w:t>
      </w:r>
      <w:r w:rsidRPr="001E1C5D">
        <w:rPr>
          <w:rFonts w:ascii="宋体" w:eastAsia="宋体" w:hAnsi="宋体"/>
          <w:b/>
        </w:rPr>
        <w:t>1提交产出和对应时间表</w:t>
      </w:r>
    </w:p>
    <w:tbl>
      <w:tblPr>
        <w:tblStyle w:val="aa"/>
        <w:tblW w:w="9634" w:type="dxa"/>
        <w:jc w:val="center"/>
        <w:tblLook w:val="04A0" w:firstRow="1" w:lastRow="0" w:firstColumn="1" w:lastColumn="0" w:noHBand="0" w:noVBand="1"/>
      </w:tblPr>
      <w:tblGrid>
        <w:gridCol w:w="797"/>
        <w:gridCol w:w="5477"/>
        <w:gridCol w:w="3360"/>
      </w:tblGrid>
      <w:tr w:rsidR="007A2CB8">
        <w:trPr>
          <w:trHeight w:val="671"/>
          <w:jc w:val="center"/>
        </w:trPr>
        <w:tc>
          <w:tcPr>
            <w:tcW w:w="79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hint="eastAsia"/>
                <w:sz w:val="21"/>
              </w:rPr>
              <w:t>序号</w:t>
            </w:r>
          </w:p>
        </w:tc>
        <w:tc>
          <w:tcPr>
            <w:tcW w:w="547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可交付产出</w:t>
            </w:r>
            <w:r w:rsidRPr="001E1C5D">
              <w:rPr>
                <w:rFonts w:ascii="宋体" w:eastAsia="宋体" w:hAnsi="宋体"/>
                <w:sz w:val="21"/>
              </w:rPr>
              <w:tab/>
            </w:r>
          </w:p>
        </w:tc>
        <w:tc>
          <w:tcPr>
            <w:tcW w:w="3360"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ab/>
              <w:t>时间表</w:t>
            </w:r>
          </w:p>
        </w:tc>
      </w:tr>
      <w:tr w:rsidR="007A2CB8">
        <w:trPr>
          <w:jc w:val="center"/>
        </w:trPr>
        <w:tc>
          <w:tcPr>
            <w:tcW w:w="79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hint="eastAsia"/>
                <w:sz w:val="21"/>
              </w:rPr>
              <w:t>1</w:t>
            </w:r>
          </w:p>
        </w:tc>
        <w:tc>
          <w:tcPr>
            <w:tcW w:w="547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地块土壤汞污染状况调查与风险评估</w:t>
            </w:r>
            <w:r w:rsidR="008C6129">
              <w:rPr>
                <w:rFonts w:ascii="宋体" w:eastAsia="宋体" w:hAnsi="宋体" w:hint="eastAsia"/>
                <w:sz w:val="21"/>
              </w:rPr>
              <w:t>实施</w:t>
            </w:r>
            <w:r w:rsidRPr="001E1C5D">
              <w:rPr>
                <w:rFonts w:ascii="宋体" w:eastAsia="宋体" w:hAnsi="宋体"/>
                <w:sz w:val="21"/>
              </w:rPr>
              <w:t>方案</w:t>
            </w:r>
          </w:p>
        </w:tc>
        <w:tc>
          <w:tcPr>
            <w:tcW w:w="3360"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合同签署后1个月内提交终稿</w:t>
            </w:r>
          </w:p>
        </w:tc>
      </w:tr>
      <w:tr w:rsidR="007A2CB8">
        <w:trPr>
          <w:jc w:val="center"/>
        </w:trPr>
        <w:tc>
          <w:tcPr>
            <w:tcW w:w="79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hint="eastAsia"/>
                <w:sz w:val="21"/>
              </w:rPr>
              <w:t>2</w:t>
            </w:r>
          </w:p>
        </w:tc>
        <w:tc>
          <w:tcPr>
            <w:tcW w:w="547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地块土壤汞污染状况调查报告</w:t>
            </w:r>
          </w:p>
        </w:tc>
        <w:tc>
          <w:tcPr>
            <w:tcW w:w="3360"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合同签署后4个月内提交终稿</w:t>
            </w:r>
          </w:p>
        </w:tc>
      </w:tr>
      <w:tr w:rsidR="007A2CB8">
        <w:trPr>
          <w:jc w:val="center"/>
        </w:trPr>
        <w:tc>
          <w:tcPr>
            <w:tcW w:w="79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hint="eastAsia"/>
                <w:sz w:val="21"/>
              </w:rPr>
              <w:t>3</w:t>
            </w:r>
          </w:p>
        </w:tc>
        <w:tc>
          <w:tcPr>
            <w:tcW w:w="547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地块土壤汞污染风险评估报告</w:t>
            </w:r>
          </w:p>
        </w:tc>
        <w:tc>
          <w:tcPr>
            <w:tcW w:w="3360"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合同签署后6个月内提交终稿</w:t>
            </w:r>
          </w:p>
        </w:tc>
      </w:tr>
      <w:tr w:rsidR="007A2CB8">
        <w:trPr>
          <w:jc w:val="center"/>
        </w:trPr>
        <w:tc>
          <w:tcPr>
            <w:tcW w:w="79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hint="eastAsia"/>
                <w:sz w:val="21"/>
              </w:rPr>
              <w:t>4</w:t>
            </w:r>
          </w:p>
        </w:tc>
        <w:tc>
          <w:tcPr>
            <w:tcW w:w="5477" w:type="dxa"/>
            <w:vAlign w:val="center"/>
          </w:tcPr>
          <w:p w:rsidR="007A2CB8" w:rsidRPr="001E1C5D" w:rsidRDefault="00ED5F22" w:rsidP="00C11750">
            <w:pPr>
              <w:ind w:firstLineChars="0" w:firstLine="0"/>
              <w:rPr>
                <w:rFonts w:ascii="宋体" w:eastAsia="宋体" w:hAnsi="宋体"/>
                <w:sz w:val="21"/>
              </w:rPr>
            </w:pPr>
            <w:r w:rsidRPr="001E1C5D">
              <w:rPr>
                <w:rFonts w:ascii="宋体" w:eastAsia="宋体" w:hAnsi="宋体"/>
                <w:sz w:val="21"/>
              </w:rPr>
              <w:t>电石法PVC生产</w:t>
            </w:r>
            <w:proofErr w:type="gramStart"/>
            <w:r w:rsidRPr="001E1C5D">
              <w:rPr>
                <w:rFonts w:ascii="宋体" w:eastAsia="宋体" w:hAnsi="宋体"/>
                <w:sz w:val="21"/>
              </w:rPr>
              <w:t>行业</w:t>
            </w:r>
            <w:r w:rsidR="00631DB9">
              <w:rPr>
                <w:rFonts w:ascii="宋体" w:eastAsia="宋体" w:hAnsi="宋体" w:hint="eastAsia"/>
                <w:sz w:val="21"/>
              </w:rPr>
              <w:t>涉</w:t>
            </w:r>
            <w:r w:rsidRPr="001E1C5D">
              <w:rPr>
                <w:rFonts w:ascii="宋体" w:eastAsia="宋体" w:hAnsi="宋体"/>
                <w:sz w:val="21"/>
              </w:rPr>
              <w:t>汞污染</w:t>
            </w:r>
            <w:proofErr w:type="gramEnd"/>
            <w:r w:rsidRPr="001E1C5D">
              <w:rPr>
                <w:rFonts w:ascii="宋体" w:eastAsia="宋体" w:hAnsi="宋体"/>
                <w:sz w:val="21"/>
              </w:rPr>
              <w:t>地块环境及健康风险管控措施建议</w:t>
            </w:r>
          </w:p>
        </w:tc>
        <w:tc>
          <w:tcPr>
            <w:tcW w:w="3360"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合同签署后</w:t>
            </w:r>
            <w:r w:rsidR="007442A0" w:rsidRPr="001E1C5D">
              <w:rPr>
                <w:rFonts w:ascii="宋体" w:eastAsia="宋体" w:hAnsi="宋体"/>
                <w:sz w:val="21"/>
              </w:rPr>
              <w:t>9</w:t>
            </w:r>
            <w:r w:rsidRPr="001E1C5D">
              <w:rPr>
                <w:rFonts w:ascii="宋体" w:eastAsia="宋体" w:hAnsi="宋体"/>
                <w:sz w:val="21"/>
              </w:rPr>
              <w:t>个月内提交终稿</w:t>
            </w:r>
          </w:p>
        </w:tc>
      </w:tr>
      <w:tr w:rsidR="007A2CB8">
        <w:trPr>
          <w:jc w:val="center"/>
        </w:trPr>
        <w:tc>
          <w:tcPr>
            <w:tcW w:w="79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hint="eastAsia"/>
                <w:sz w:val="21"/>
              </w:rPr>
              <w:t>5</w:t>
            </w:r>
          </w:p>
        </w:tc>
        <w:tc>
          <w:tcPr>
            <w:tcW w:w="5477"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我国电石法PVC</w:t>
            </w:r>
            <w:proofErr w:type="gramStart"/>
            <w:r w:rsidRPr="001E1C5D">
              <w:rPr>
                <w:rFonts w:ascii="宋体" w:eastAsia="宋体" w:hAnsi="宋体"/>
                <w:sz w:val="21"/>
              </w:rPr>
              <w:t>行业涉汞地块</w:t>
            </w:r>
            <w:proofErr w:type="gramEnd"/>
            <w:r w:rsidRPr="001E1C5D">
              <w:rPr>
                <w:rFonts w:ascii="宋体" w:eastAsia="宋体" w:hAnsi="宋体"/>
                <w:sz w:val="21"/>
              </w:rPr>
              <w:t>环境</w:t>
            </w:r>
            <w:proofErr w:type="gramStart"/>
            <w:r w:rsidRPr="001E1C5D">
              <w:rPr>
                <w:rFonts w:ascii="宋体" w:eastAsia="宋体" w:hAnsi="宋体"/>
                <w:sz w:val="21"/>
              </w:rPr>
              <w:t>友好管理</w:t>
            </w:r>
            <w:proofErr w:type="gramEnd"/>
            <w:r w:rsidRPr="001E1C5D">
              <w:rPr>
                <w:rFonts w:ascii="宋体" w:eastAsia="宋体" w:hAnsi="宋体"/>
                <w:sz w:val="21"/>
              </w:rPr>
              <w:t>指南/</w:t>
            </w:r>
            <w:r w:rsidR="00C11750">
              <w:rPr>
                <w:rFonts w:ascii="宋体" w:eastAsia="宋体" w:hAnsi="宋体"/>
                <w:sz w:val="21"/>
              </w:rPr>
              <w:t>规范（</w:t>
            </w:r>
            <w:r w:rsidRPr="001E1C5D">
              <w:rPr>
                <w:rFonts w:ascii="宋体" w:eastAsia="宋体" w:hAnsi="宋体"/>
                <w:sz w:val="21"/>
              </w:rPr>
              <w:t>建议稿）</w:t>
            </w:r>
          </w:p>
        </w:tc>
        <w:tc>
          <w:tcPr>
            <w:tcW w:w="3360" w:type="dxa"/>
            <w:vAlign w:val="center"/>
          </w:tcPr>
          <w:p w:rsidR="007A2CB8" w:rsidRPr="001E1C5D" w:rsidRDefault="00ED5F22" w:rsidP="00A337B8">
            <w:pPr>
              <w:ind w:firstLineChars="0" w:firstLine="0"/>
              <w:rPr>
                <w:rFonts w:ascii="宋体" w:eastAsia="宋体" w:hAnsi="宋体"/>
                <w:sz w:val="21"/>
              </w:rPr>
            </w:pPr>
            <w:r w:rsidRPr="001E1C5D">
              <w:rPr>
                <w:rFonts w:ascii="宋体" w:eastAsia="宋体" w:hAnsi="宋体"/>
                <w:sz w:val="21"/>
              </w:rPr>
              <w:t>合同签署后</w:t>
            </w:r>
            <w:r w:rsidR="007442A0" w:rsidRPr="001E1C5D">
              <w:rPr>
                <w:rFonts w:ascii="宋体" w:eastAsia="宋体" w:hAnsi="宋体"/>
                <w:sz w:val="21"/>
              </w:rPr>
              <w:t>9</w:t>
            </w:r>
            <w:r w:rsidRPr="001E1C5D">
              <w:rPr>
                <w:rFonts w:ascii="宋体" w:eastAsia="宋体" w:hAnsi="宋体"/>
                <w:sz w:val="21"/>
              </w:rPr>
              <w:t>个月内提交终稿</w:t>
            </w:r>
          </w:p>
        </w:tc>
      </w:tr>
    </w:tbl>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sz w:val="32"/>
        </w:rPr>
        <w:t>工作周期</w:t>
      </w:r>
    </w:p>
    <w:p w:rsidR="007A2CB8" w:rsidRDefault="00ED5F22" w:rsidP="00A337B8">
      <w:pPr>
        <w:ind w:firstLine="560"/>
      </w:pPr>
      <w:r>
        <w:rPr>
          <w:rFonts w:hint="eastAsia"/>
        </w:rPr>
        <w:lastRenderedPageBreak/>
        <w:t>本咨询服务工作周期约为</w:t>
      </w:r>
      <w:r w:rsidR="007442A0">
        <w:rPr>
          <w:rFonts w:ascii="Times New Roman" w:hAnsi="Times New Roman"/>
        </w:rPr>
        <w:t>9</w:t>
      </w:r>
      <w:r>
        <w:t>个月。</w:t>
      </w:r>
    </w:p>
    <w:p w:rsidR="007A2CB8" w:rsidRPr="004D30AF" w:rsidRDefault="00ED5F22" w:rsidP="00A337B8">
      <w:pPr>
        <w:pStyle w:val="ab"/>
        <w:numPr>
          <w:ilvl w:val="0"/>
          <w:numId w:val="1"/>
        </w:numPr>
        <w:ind w:left="851" w:firstLineChars="0"/>
        <w:rPr>
          <w:rFonts w:ascii="黑体" w:eastAsia="黑体" w:hAnsi="黑体"/>
          <w:sz w:val="32"/>
        </w:rPr>
      </w:pPr>
      <w:r w:rsidRPr="004D30AF">
        <w:rPr>
          <w:rFonts w:ascii="黑体" w:eastAsia="黑体" w:hAnsi="黑体"/>
          <w:sz w:val="32"/>
        </w:rPr>
        <w:t>资质要求</w:t>
      </w:r>
    </w:p>
    <w:p w:rsidR="007A2CB8" w:rsidRPr="001E1C5D" w:rsidRDefault="00ED5F22" w:rsidP="00A337B8">
      <w:pPr>
        <w:ind w:firstLine="560"/>
        <w:rPr>
          <w:rFonts w:ascii="黑体" w:eastAsia="黑体" w:hAnsi="黑体"/>
        </w:rPr>
      </w:pPr>
      <w:r w:rsidRPr="001E1C5D">
        <w:rPr>
          <w:rFonts w:ascii="黑体" w:eastAsia="黑体" w:hAnsi="黑体" w:hint="eastAsia"/>
        </w:rPr>
        <w:t>（一）单位资质</w:t>
      </w:r>
    </w:p>
    <w:p w:rsidR="00D46719" w:rsidRDefault="00D46719" w:rsidP="00A337B8">
      <w:pPr>
        <w:ind w:firstLine="560"/>
      </w:pPr>
      <w:r>
        <w:rPr>
          <w:rFonts w:ascii="Times New Roman" w:hAnsi="Times New Roman" w:cs="Times New Roman"/>
        </w:rPr>
        <w:t>1</w:t>
      </w:r>
      <w:r>
        <w:t>．</w:t>
      </w:r>
      <w:r w:rsidR="00156710">
        <w:t>熟悉我国电石法</w:t>
      </w:r>
      <w:r w:rsidR="00156710">
        <w:rPr>
          <w:rFonts w:ascii="Times New Roman" w:hAnsi="Times New Roman"/>
        </w:rPr>
        <w:t>PVC</w:t>
      </w:r>
      <w:r w:rsidR="00156710">
        <w:t>行业生产工艺和用汞环节</w:t>
      </w:r>
      <w:r w:rsidR="00156710">
        <w:rPr>
          <w:rFonts w:hint="eastAsia"/>
        </w:rPr>
        <w:t>，了解</w:t>
      </w:r>
      <w:r w:rsidR="00156710">
        <w:t>《关于汞的水俣公约》相关要求</w:t>
      </w:r>
      <w:r w:rsidR="00156710">
        <w:rPr>
          <w:rFonts w:hint="eastAsia"/>
        </w:rPr>
        <w:t>；</w:t>
      </w:r>
      <w:bookmarkStart w:id="3" w:name="_GoBack"/>
      <w:bookmarkEnd w:id="3"/>
      <w:r w:rsidR="00156710">
        <w:t xml:space="preserve"> </w:t>
      </w:r>
    </w:p>
    <w:p w:rsidR="00D46719" w:rsidRDefault="00D46719" w:rsidP="00A337B8">
      <w:pPr>
        <w:ind w:firstLine="560"/>
      </w:pPr>
      <w:r>
        <w:rPr>
          <w:rFonts w:ascii="Times New Roman" w:hAnsi="Times New Roman" w:cs="Times New Roman"/>
        </w:rPr>
        <w:t>2</w:t>
      </w:r>
      <w:r>
        <w:t>．熟悉国内地块土壤污染调查和地块风险评估要求，近</w:t>
      </w:r>
      <w:r>
        <w:rPr>
          <w:rFonts w:ascii="Times New Roman" w:hAnsi="Times New Roman" w:cs="Times New Roman"/>
        </w:rPr>
        <w:t>10</w:t>
      </w:r>
      <w:r>
        <w:t>年内开展过至少</w:t>
      </w:r>
      <w:r>
        <w:rPr>
          <w:rFonts w:ascii="Times New Roman" w:hAnsi="Times New Roman" w:cs="Times New Roman"/>
        </w:rPr>
        <w:t>3</w:t>
      </w:r>
      <w:r>
        <w:t>个以上涉重金属土壤污染状况调查或风险评估项目</w:t>
      </w:r>
      <w:r w:rsidR="00432EED" w:rsidRPr="00D17A08">
        <w:rPr>
          <w:rFonts w:hint="eastAsia"/>
        </w:rPr>
        <w:t>，承担</w:t>
      </w:r>
      <w:proofErr w:type="gramStart"/>
      <w:r w:rsidR="00432EED" w:rsidRPr="00D17A08">
        <w:rPr>
          <w:rFonts w:hint="eastAsia"/>
        </w:rPr>
        <w:t>过涉</w:t>
      </w:r>
      <w:r w:rsidR="00432EED" w:rsidRPr="00D17A08">
        <w:t>汞</w:t>
      </w:r>
      <w:proofErr w:type="gramEnd"/>
      <w:r w:rsidR="00432EED" w:rsidRPr="00D17A08">
        <w:t>及其化合物土壤污染状况调查或风险评估项目</w:t>
      </w:r>
      <w:r w:rsidR="00432EED" w:rsidRPr="00D17A08">
        <w:rPr>
          <w:rFonts w:hint="eastAsia"/>
        </w:rPr>
        <w:t>优先</w:t>
      </w:r>
      <w:r w:rsidRPr="00D17A08">
        <w:t>；</w:t>
      </w:r>
    </w:p>
    <w:p w:rsidR="00D46719" w:rsidRDefault="00D46719" w:rsidP="00A337B8">
      <w:pPr>
        <w:ind w:firstLine="560"/>
      </w:pPr>
      <w:r>
        <w:rPr>
          <w:rFonts w:ascii="Times New Roman" w:hAnsi="Times New Roman" w:cs="Times New Roman"/>
        </w:rPr>
        <w:t>3</w:t>
      </w:r>
      <w:r>
        <w:t>．近</w:t>
      </w:r>
      <w:r>
        <w:rPr>
          <w:rFonts w:ascii="Times New Roman" w:hAnsi="Times New Roman" w:cs="Times New Roman"/>
        </w:rPr>
        <w:t>5</w:t>
      </w:r>
      <w:r>
        <w:t>年内开展过</w:t>
      </w:r>
      <w:r>
        <w:rPr>
          <w:rFonts w:hint="eastAsia"/>
        </w:rPr>
        <w:t>至少</w:t>
      </w:r>
      <w:r w:rsidRPr="00A73BE5">
        <w:rPr>
          <w:rFonts w:ascii="Times New Roman" w:hAnsi="Times New Roman" w:cs="Times New Roman" w:hint="eastAsia"/>
        </w:rPr>
        <w:t>3</w:t>
      </w:r>
      <w:r>
        <w:rPr>
          <w:rFonts w:hint="eastAsia"/>
        </w:rPr>
        <w:t>个以上</w:t>
      </w:r>
      <w:r>
        <w:t>涉重金属土壤污染防治相关技术指南编制</w:t>
      </w:r>
      <w:r>
        <w:rPr>
          <w:rFonts w:hint="eastAsia"/>
        </w:rPr>
        <w:t>项目</w:t>
      </w:r>
      <w:r>
        <w:t>或</w:t>
      </w:r>
      <w:r>
        <w:rPr>
          <w:rFonts w:hint="eastAsia"/>
        </w:rPr>
        <w:t>具有</w:t>
      </w:r>
      <w:r>
        <w:t>土壤污染防治有关的政策、规划编制或研究经验；</w:t>
      </w:r>
    </w:p>
    <w:p w:rsidR="007A2CB8" w:rsidRDefault="00D46719" w:rsidP="00A337B8">
      <w:pPr>
        <w:ind w:firstLine="560"/>
      </w:pPr>
      <w:r>
        <w:rPr>
          <w:rFonts w:ascii="Times New Roman" w:hAnsi="Times New Roman" w:cs="Times New Roman"/>
        </w:rPr>
        <w:t>4</w:t>
      </w:r>
      <w:r>
        <w:t>．熟悉包括汞在内的多种重金属在不同介质（水、气、固）的采样和分析检测方法</w:t>
      </w:r>
      <w:r w:rsidR="00ED5F22">
        <w:t>。</w:t>
      </w:r>
    </w:p>
    <w:p w:rsidR="007A2CB8" w:rsidRPr="001E1C5D" w:rsidRDefault="00ED5F22" w:rsidP="00A337B8">
      <w:pPr>
        <w:ind w:firstLine="560"/>
        <w:rPr>
          <w:rFonts w:ascii="黑体" w:eastAsia="黑体" w:hAnsi="黑体"/>
        </w:rPr>
      </w:pPr>
      <w:r w:rsidRPr="001E1C5D">
        <w:rPr>
          <w:rFonts w:ascii="黑体" w:eastAsia="黑体" w:hAnsi="黑体" w:hint="eastAsia"/>
        </w:rPr>
        <w:t>（二）人员资质要求</w:t>
      </w:r>
    </w:p>
    <w:p w:rsidR="00D46719" w:rsidRPr="001E1C5D" w:rsidRDefault="00D46719" w:rsidP="00A337B8">
      <w:pPr>
        <w:ind w:firstLine="562"/>
        <w:rPr>
          <w:b/>
        </w:rPr>
      </w:pPr>
      <w:r w:rsidRPr="001E1C5D">
        <w:rPr>
          <w:rFonts w:ascii="Times New Roman" w:hAnsi="Times New Roman" w:cs="Times New Roman"/>
          <w:b/>
        </w:rPr>
        <w:t>1</w:t>
      </w:r>
      <w:r w:rsidRPr="001E1C5D">
        <w:rPr>
          <w:b/>
        </w:rPr>
        <w:t xml:space="preserve">. </w:t>
      </w:r>
      <w:r w:rsidRPr="001E1C5D">
        <w:rPr>
          <w:b/>
        </w:rPr>
        <w:t>项目经理（项目负责人）</w:t>
      </w:r>
    </w:p>
    <w:p w:rsidR="00D46719" w:rsidRDefault="00D46719" w:rsidP="00A337B8">
      <w:pPr>
        <w:ind w:firstLine="560"/>
      </w:pPr>
      <w:r>
        <w:rPr>
          <w:rFonts w:hint="eastAsia"/>
        </w:rPr>
        <w:t>（</w:t>
      </w:r>
      <w:r>
        <w:rPr>
          <w:rFonts w:ascii="Times New Roman" w:hAnsi="Times New Roman" w:cs="Times New Roman"/>
        </w:rPr>
        <w:t>1</w:t>
      </w:r>
      <w:r>
        <w:t>）应具有正高级职称，且</w:t>
      </w:r>
      <w:r>
        <w:rPr>
          <w:rFonts w:ascii="Times New Roman" w:hAnsi="Times New Roman" w:cs="Times New Roman"/>
        </w:rPr>
        <w:t>10</w:t>
      </w:r>
      <w:r>
        <w:t>年以上土壤污染调查和风险评估经验；</w:t>
      </w:r>
      <w:r>
        <w:t xml:space="preserve"> </w:t>
      </w:r>
    </w:p>
    <w:p w:rsidR="00D46719" w:rsidRDefault="00D46719" w:rsidP="00A337B8">
      <w:pPr>
        <w:ind w:firstLine="560"/>
      </w:pPr>
      <w:r>
        <w:rPr>
          <w:rFonts w:hint="eastAsia"/>
        </w:rPr>
        <w:t>（</w:t>
      </w:r>
      <w:r>
        <w:rPr>
          <w:rFonts w:ascii="Times New Roman" w:hAnsi="Times New Roman" w:cs="Times New Roman"/>
        </w:rPr>
        <w:t>2</w:t>
      </w:r>
      <w:r>
        <w:t>）应熟悉《关于汞的水俣公约》；</w:t>
      </w:r>
    </w:p>
    <w:p w:rsidR="00D46719" w:rsidRDefault="00D46719" w:rsidP="00A337B8">
      <w:pPr>
        <w:ind w:firstLine="560"/>
      </w:pPr>
      <w:r>
        <w:rPr>
          <w:rFonts w:hint="eastAsia"/>
        </w:rPr>
        <w:t>（</w:t>
      </w:r>
      <w:r>
        <w:rPr>
          <w:rFonts w:ascii="Times New Roman" w:hAnsi="Times New Roman" w:cs="Times New Roman"/>
        </w:rPr>
        <w:t>3</w:t>
      </w:r>
      <w:r>
        <w:t>）应具有</w:t>
      </w:r>
      <w:r>
        <w:rPr>
          <w:rFonts w:ascii="Times New Roman" w:hAnsi="Times New Roman" w:cs="Times New Roman"/>
        </w:rPr>
        <w:t>3</w:t>
      </w:r>
      <w:r>
        <w:t>年及以上相关的国际合作项目工作经验；</w:t>
      </w:r>
    </w:p>
    <w:p w:rsidR="00D46719" w:rsidRDefault="00D46719" w:rsidP="00A337B8">
      <w:pPr>
        <w:ind w:firstLine="560"/>
      </w:pPr>
      <w:r>
        <w:rPr>
          <w:rFonts w:hint="eastAsia"/>
        </w:rPr>
        <w:t>（</w:t>
      </w:r>
      <w:r>
        <w:rPr>
          <w:rFonts w:ascii="Times New Roman" w:hAnsi="Times New Roman" w:cs="Times New Roman"/>
        </w:rPr>
        <w:t>4</w:t>
      </w:r>
      <w:r>
        <w:t>）</w:t>
      </w:r>
      <w:r w:rsidR="00CB774F" w:rsidRPr="00CB774F">
        <w:rPr>
          <w:rFonts w:hint="eastAsia"/>
        </w:rPr>
        <w:t>应具有</w:t>
      </w:r>
      <w:r w:rsidR="00CB774F">
        <w:rPr>
          <w:rFonts w:ascii="Times New Roman" w:hAnsi="Times New Roman" w:cs="Times New Roman"/>
        </w:rPr>
        <w:t>7</w:t>
      </w:r>
      <w:r w:rsidR="00CB774F" w:rsidRPr="00CB774F">
        <w:t>年及以上</w:t>
      </w:r>
      <w:r>
        <w:t>现场调研组织协调</w:t>
      </w:r>
      <w:r w:rsidR="000C7436">
        <w:rPr>
          <w:rFonts w:hint="eastAsia"/>
        </w:rPr>
        <w:t>工作</w:t>
      </w:r>
      <w:r>
        <w:t>经验；</w:t>
      </w:r>
    </w:p>
    <w:p w:rsidR="00D46719" w:rsidRPr="001E1C5D" w:rsidRDefault="00D46719" w:rsidP="00A337B8">
      <w:pPr>
        <w:ind w:firstLine="562"/>
        <w:rPr>
          <w:rFonts w:ascii="Times New Roman" w:hAnsi="Times New Roman" w:cs="Times New Roman"/>
          <w:b/>
        </w:rPr>
      </w:pPr>
      <w:r w:rsidRPr="001E1C5D">
        <w:rPr>
          <w:rFonts w:ascii="Times New Roman" w:hAnsi="Times New Roman" w:cs="Times New Roman"/>
          <w:b/>
        </w:rPr>
        <w:t xml:space="preserve">2. </w:t>
      </w:r>
      <w:r w:rsidRPr="001E1C5D">
        <w:rPr>
          <w:rFonts w:ascii="Times New Roman" w:hAnsi="Times New Roman" w:cs="Times New Roman"/>
          <w:b/>
        </w:rPr>
        <w:t>项目组成员</w:t>
      </w:r>
    </w:p>
    <w:p w:rsidR="00D46719" w:rsidRDefault="00D46719" w:rsidP="00A337B8">
      <w:pPr>
        <w:ind w:firstLine="560"/>
      </w:pPr>
      <w:r>
        <w:rPr>
          <w:rFonts w:hint="eastAsia"/>
        </w:rPr>
        <w:t>（</w:t>
      </w:r>
      <w:r>
        <w:rPr>
          <w:rFonts w:ascii="Times New Roman" w:hAnsi="Times New Roman" w:cs="Times New Roman"/>
        </w:rPr>
        <w:t>1</w:t>
      </w:r>
      <w:r>
        <w:t>）团队组成成员不得少于</w:t>
      </w:r>
      <w:r>
        <w:rPr>
          <w:rFonts w:ascii="Times New Roman" w:hAnsi="Times New Roman" w:cs="Times New Roman"/>
        </w:rPr>
        <w:t>7</w:t>
      </w:r>
      <w:r>
        <w:t>人（不包括项目负责人）；</w:t>
      </w:r>
    </w:p>
    <w:p w:rsidR="00D46719" w:rsidRDefault="00D46719" w:rsidP="00A337B8">
      <w:pPr>
        <w:ind w:firstLine="560"/>
      </w:pPr>
      <w:r>
        <w:rPr>
          <w:rFonts w:hint="eastAsia"/>
        </w:rPr>
        <w:lastRenderedPageBreak/>
        <w:t>（</w:t>
      </w:r>
      <w:r>
        <w:rPr>
          <w:rFonts w:ascii="Times New Roman" w:hAnsi="Times New Roman" w:cs="Times New Roman"/>
        </w:rPr>
        <w:t>2</w:t>
      </w:r>
      <w:r>
        <w:t>）团队成员至少</w:t>
      </w:r>
      <w:r>
        <w:rPr>
          <w:rFonts w:ascii="Times New Roman" w:hAnsi="Times New Roman" w:cs="Times New Roman"/>
        </w:rPr>
        <w:t>4</w:t>
      </w:r>
      <w:r>
        <w:t>人拥有硕士学位或高级职称人员，且具有环境工程或环境科学</w:t>
      </w:r>
      <w:r w:rsidR="00383E85">
        <w:rPr>
          <w:rFonts w:hint="eastAsia"/>
        </w:rPr>
        <w:t>等</w:t>
      </w:r>
      <w:r>
        <w:t>专业背景；</w:t>
      </w:r>
    </w:p>
    <w:p w:rsidR="00D46719" w:rsidRDefault="00D46719" w:rsidP="00A337B8">
      <w:pPr>
        <w:ind w:firstLine="560"/>
      </w:pPr>
      <w:r>
        <w:rPr>
          <w:rFonts w:hint="eastAsia"/>
        </w:rPr>
        <w:t>（</w:t>
      </w:r>
      <w:r>
        <w:rPr>
          <w:rFonts w:ascii="Times New Roman" w:hAnsi="Times New Roman" w:cs="Times New Roman"/>
        </w:rPr>
        <w:t>3</w:t>
      </w:r>
      <w:r>
        <w:t>）团队核心成员至少</w:t>
      </w:r>
      <w:r>
        <w:rPr>
          <w:rFonts w:ascii="Times New Roman" w:hAnsi="Times New Roman" w:cs="Times New Roman"/>
        </w:rPr>
        <w:t>3</w:t>
      </w:r>
      <w:r w:rsidR="000B723F">
        <w:t>人具备</w:t>
      </w:r>
      <w:r w:rsidR="000B723F" w:rsidRPr="000B723F">
        <w:rPr>
          <w:rFonts w:ascii="Times New Roman" w:hAnsi="Times New Roman" w:cs="Times New Roman" w:hint="eastAsia"/>
        </w:rPr>
        <w:t>3</w:t>
      </w:r>
      <w:r w:rsidR="000B723F">
        <w:rPr>
          <w:rFonts w:hint="eastAsia"/>
        </w:rPr>
        <w:t>年以上</w:t>
      </w:r>
      <w:r>
        <w:t>涉重金属土壤污染调查或风险评估领域相关研究工作经验；</w:t>
      </w:r>
    </w:p>
    <w:p w:rsidR="00D46719" w:rsidRDefault="00D46719" w:rsidP="00A337B8">
      <w:pPr>
        <w:ind w:firstLine="560"/>
      </w:pPr>
      <w:r>
        <w:rPr>
          <w:rFonts w:hint="eastAsia"/>
        </w:rPr>
        <w:t>（</w:t>
      </w:r>
      <w:r>
        <w:rPr>
          <w:rFonts w:ascii="Times New Roman" w:hAnsi="Times New Roman" w:cs="Times New Roman"/>
        </w:rPr>
        <w:t>4</w:t>
      </w:r>
      <w:r>
        <w:t>）团队成员至少</w:t>
      </w:r>
      <w:r>
        <w:rPr>
          <w:rFonts w:ascii="Times New Roman" w:hAnsi="Times New Roman" w:cs="Times New Roman"/>
        </w:rPr>
        <w:t>2</w:t>
      </w:r>
      <w:r>
        <w:t>人具备</w:t>
      </w:r>
      <w:r>
        <w:rPr>
          <w:rFonts w:ascii="Times New Roman" w:hAnsi="Times New Roman" w:cs="Times New Roman"/>
        </w:rPr>
        <w:t>2</w:t>
      </w:r>
      <w:r>
        <w:t>年以上汞及其化合物环境样品采样和分析检测工作经验；</w:t>
      </w:r>
    </w:p>
    <w:p w:rsidR="007A2CB8" w:rsidRDefault="00D46719" w:rsidP="00A337B8">
      <w:pPr>
        <w:ind w:firstLine="560"/>
      </w:pPr>
      <w:r>
        <w:rPr>
          <w:rFonts w:hint="eastAsia"/>
        </w:rPr>
        <w:t>（</w:t>
      </w:r>
      <w:r>
        <w:rPr>
          <w:rFonts w:ascii="Times New Roman" w:hAnsi="Times New Roman" w:cs="Times New Roman"/>
        </w:rPr>
        <w:t>5</w:t>
      </w:r>
      <w:r>
        <w:t>）应至少</w:t>
      </w:r>
      <w:r>
        <w:rPr>
          <w:rFonts w:ascii="Times New Roman" w:hAnsi="Times New Roman" w:cs="Times New Roman"/>
        </w:rPr>
        <w:t>2</w:t>
      </w:r>
      <w:r>
        <w:t>人拥有较强的英文听说读写能力</w:t>
      </w:r>
      <w:r w:rsidR="00ED5F22">
        <w:t>。</w:t>
      </w:r>
    </w:p>
    <w:p w:rsidR="007A2CB8" w:rsidRDefault="007A2CB8" w:rsidP="00A337B8">
      <w:pPr>
        <w:ind w:firstLine="560"/>
      </w:pPr>
    </w:p>
    <w:p w:rsidR="007A2CB8" w:rsidRDefault="007A2CB8" w:rsidP="00A337B8">
      <w:pPr>
        <w:ind w:firstLine="560"/>
        <w:sectPr w:rsidR="007A2CB8">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rsidR="007A2CB8" w:rsidRDefault="00ED5F22" w:rsidP="00A337B8">
      <w:pPr>
        <w:ind w:firstLine="640"/>
        <w:rPr>
          <w:rFonts w:ascii="黑体" w:eastAsia="黑体" w:hAnsi="黑体"/>
          <w:sz w:val="32"/>
        </w:rPr>
      </w:pPr>
      <w:r>
        <w:rPr>
          <w:rFonts w:ascii="黑体" w:eastAsia="黑体" w:hAnsi="黑体" w:hint="eastAsia"/>
          <w:sz w:val="32"/>
        </w:rPr>
        <w:lastRenderedPageBreak/>
        <w:t>附件</w:t>
      </w:r>
    </w:p>
    <w:p w:rsidR="007A2CB8" w:rsidRPr="00A337B8" w:rsidRDefault="00ED5F22" w:rsidP="00A337B8">
      <w:pPr>
        <w:ind w:firstLine="643"/>
        <w:jc w:val="center"/>
        <w:rPr>
          <w:rFonts w:ascii="方正小标宋简体" w:eastAsia="方正小标宋简体" w:hAnsi="仿宋"/>
          <w:b/>
          <w:sz w:val="32"/>
          <w:szCs w:val="32"/>
        </w:rPr>
      </w:pPr>
      <w:r w:rsidRPr="00A337B8">
        <w:rPr>
          <w:rFonts w:ascii="方正小标宋简体" w:eastAsia="方正小标宋简体" w:hAnsi="仿宋" w:hint="eastAsia"/>
          <w:b/>
          <w:sz w:val="32"/>
          <w:szCs w:val="32"/>
        </w:rPr>
        <w:t>青海宜化化工</w:t>
      </w:r>
      <w:r w:rsidR="00A339AF" w:rsidRPr="00A337B8">
        <w:rPr>
          <w:rFonts w:ascii="方正小标宋简体" w:eastAsia="方正小标宋简体" w:hAnsi="仿宋" w:hint="eastAsia"/>
          <w:b/>
          <w:sz w:val="32"/>
          <w:szCs w:val="32"/>
        </w:rPr>
        <w:t>有限责任公司</w:t>
      </w:r>
      <w:r w:rsidRPr="00A337B8">
        <w:rPr>
          <w:rFonts w:ascii="方正小标宋简体" w:eastAsia="方正小标宋简体" w:hAnsi="仿宋" w:hint="eastAsia"/>
          <w:b/>
          <w:sz w:val="32"/>
          <w:szCs w:val="32"/>
        </w:rPr>
        <w:t>企业概况</w:t>
      </w:r>
    </w:p>
    <w:p w:rsidR="007A2CB8" w:rsidRDefault="007A2CB8" w:rsidP="00A337B8">
      <w:pPr>
        <w:ind w:firstLine="560"/>
        <w:rPr>
          <w:rFonts w:ascii="仿宋_GB2312"/>
        </w:rPr>
      </w:pPr>
    </w:p>
    <w:p w:rsidR="007A2CB8" w:rsidRDefault="00ED5F22" w:rsidP="00A337B8">
      <w:pPr>
        <w:ind w:firstLine="560"/>
        <w:rPr>
          <w:rFonts w:ascii="仿宋_GB2312"/>
        </w:rPr>
      </w:pPr>
      <w:r>
        <w:rPr>
          <w:rFonts w:ascii="仿宋_GB2312" w:hint="eastAsia"/>
        </w:rPr>
        <w:t>青海宜化化工</w:t>
      </w:r>
      <w:r w:rsidR="00A339AF">
        <w:rPr>
          <w:rFonts w:ascii="仿宋_GB2312" w:hint="eastAsia"/>
        </w:rPr>
        <w:t>有限责任公司</w:t>
      </w:r>
      <w:r>
        <w:rPr>
          <w:rFonts w:ascii="仿宋_GB2312" w:hint="eastAsia"/>
        </w:rPr>
        <w:t xml:space="preserve">位于青海省西宁市大通回族土族自治县，青海宜化化工有限责任公司 </w:t>
      </w:r>
      <w:r>
        <w:rPr>
          <w:rFonts w:ascii="Times New Roman" w:hAnsi="Times New Roman" w:hint="eastAsia"/>
        </w:rPr>
        <w:t>30</w:t>
      </w:r>
      <w:r>
        <w:rPr>
          <w:rFonts w:ascii="仿宋_GB2312" w:hint="eastAsia"/>
        </w:rPr>
        <w:t xml:space="preserve"> 万 </w:t>
      </w:r>
      <w:r>
        <w:rPr>
          <w:rFonts w:ascii="Times New Roman" w:hAnsi="Times New Roman" w:hint="eastAsia"/>
        </w:rPr>
        <w:t>ta</w:t>
      </w:r>
      <w:r>
        <w:rPr>
          <w:rFonts w:ascii="仿宋_GB2312" w:hint="eastAsia"/>
        </w:rPr>
        <w:t xml:space="preserve"> </w:t>
      </w:r>
      <w:r>
        <w:rPr>
          <w:rFonts w:ascii="Times New Roman" w:hAnsi="Times New Roman" w:hint="eastAsia"/>
        </w:rPr>
        <w:t>PVC</w:t>
      </w:r>
      <w:r>
        <w:rPr>
          <w:rFonts w:ascii="仿宋_GB2312" w:hint="eastAsia"/>
        </w:rPr>
        <w:t xml:space="preserve"> 项目，配套建设的项目有 </w:t>
      </w:r>
      <w:r>
        <w:rPr>
          <w:rFonts w:ascii="Times New Roman" w:hAnsi="Times New Roman" w:hint="eastAsia"/>
        </w:rPr>
        <w:t>45</w:t>
      </w:r>
      <w:r>
        <w:rPr>
          <w:rFonts w:ascii="仿宋_GB2312" w:hint="eastAsia"/>
        </w:rPr>
        <w:t xml:space="preserve"> 万 </w:t>
      </w:r>
      <w:r>
        <w:rPr>
          <w:rFonts w:ascii="Times New Roman" w:hAnsi="Times New Roman" w:hint="eastAsia"/>
        </w:rPr>
        <w:t>t</w:t>
      </w:r>
      <w:r>
        <w:rPr>
          <w:rFonts w:ascii="仿宋_GB2312" w:hint="eastAsia"/>
        </w:rPr>
        <w:t>/</w:t>
      </w:r>
      <w:r>
        <w:rPr>
          <w:rFonts w:ascii="Times New Roman" w:hAnsi="Times New Roman" w:hint="eastAsia"/>
        </w:rPr>
        <w:t>a</w:t>
      </w:r>
      <w:r>
        <w:rPr>
          <w:rFonts w:ascii="仿宋_GB2312" w:hint="eastAsia"/>
        </w:rPr>
        <w:t xml:space="preserve"> 电石、</w:t>
      </w:r>
      <w:r>
        <w:rPr>
          <w:rFonts w:ascii="Times New Roman" w:hAnsi="Times New Roman" w:hint="eastAsia"/>
        </w:rPr>
        <w:t>30</w:t>
      </w:r>
      <w:r>
        <w:rPr>
          <w:rFonts w:ascii="仿宋_GB2312" w:hint="eastAsia"/>
        </w:rPr>
        <w:t xml:space="preserve"> 万 </w:t>
      </w:r>
      <w:r>
        <w:rPr>
          <w:rFonts w:ascii="Times New Roman" w:hAnsi="Times New Roman" w:hint="eastAsia"/>
        </w:rPr>
        <w:t>t</w:t>
      </w:r>
      <w:r>
        <w:rPr>
          <w:rFonts w:ascii="仿宋_GB2312" w:hint="eastAsia"/>
        </w:rPr>
        <w:t>/</w:t>
      </w:r>
      <w:r>
        <w:rPr>
          <w:rFonts w:ascii="Times New Roman" w:hAnsi="Times New Roman" w:hint="eastAsia"/>
        </w:rPr>
        <w:t>a</w:t>
      </w:r>
      <w:r>
        <w:rPr>
          <w:rFonts w:ascii="仿宋_GB2312" w:hint="eastAsia"/>
        </w:rPr>
        <w:t xml:space="preserve"> 离子膜法烧碱。总占地面积</w:t>
      </w:r>
      <w:r>
        <w:rPr>
          <w:rFonts w:ascii="Times New Roman" w:hAnsi="Times New Roman" w:hint="eastAsia"/>
        </w:rPr>
        <w:t>1025</w:t>
      </w:r>
      <w:r>
        <w:rPr>
          <w:rFonts w:ascii="仿宋_GB2312" w:hint="eastAsia"/>
        </w:rPr>
        <w:t>亩，其中</w:t>
      </w:r>
      <w:r>
        <w:rPr>
          <w:rFonts w:ascii="Times New Roman" w:hAnsi="Times New Roman" w:hint="eastAsia"/>
        </w:rPr>
        <w:t>PVC</w:t>
      </w:r>
      <w:r>
        <w:rPr>
          <w:rFonts w:ascii="仿宋_GB2312" w:hint="eastAsia"/>
        </w:rPr>
        <w:t>生产区域占地面积有</w:t>
      </w:r>
      <w:r>
        <w:rPr>
          <w:rFonts w:ascii="Times New Roman" w:hAnsi="Times New Roman" w:hint="eastAsia"/>
        </w:rPr>
        <w:t>500</w:t>
      </w:r>
      <w:r>
        <w:rPr>
          <w:rFonts w:ascii="仿宋_GB2312" w:hint="eastAsia"/>
        </w:rPr>
        <w:t>亩。企业</w:t>
      </w:r>
      <w:proofErr w:type="gramStart"/>
      <w:r>
        <w:rPr>
          <w:rFonts w:ascii="仿宋_GB2312" w:hint="eastAsia"/>
        </w:rPr>
        <w:t>毗邻黎化公司</w:t>
      </w:r>
      <w:proofErr w:type="gramEnd"/>
      <w:r>
        <w:rPr>
          <w:rFonts w:ascii="仿宋_GB2312" w:hint="eastAsia"/>
        </w:rPr>
        <w:t>建设，建厂时土地资源一部分</w:t>
      </w:r>
      <w:proofErr w:type="gramStart"/>
      <w:r>
        <w:rPr>
          <w:rFonts w:ascii="仿宋_GB2312" w:hint="eastAsia"/>
        </w:rPr>
        <w:t>来自黎化公司</w:t>
      </w:r>
      <w:proofErr w:type="gramEnd"/>
      <w:r>
        <w:rPr>
          <w:rFonts w:ascii="仿宋_GB2312" w:hint="eastAsia"/>
        </w:rPr>
        <w:t>现有厂区空置工业用地和旧车间拆除后腾出的工业用地，一部分在向南和东北角征地补齐厂区。厂区地层主要为第四纪冲积</w:t>
      </w:r>
      <w:proofErr w:type="gramStart"/>
      <w:r>
        <w:rPr>
          <w:rFonts w:ascii="仿宋_GB2312" w:hint="eastAsia"/>
        </w:rPr>
        <w:t>一</w:t>
      </w:r>
      <w:proofErr w:type="gramEnd"/>
      <w:r>
        <w:rPr>
          <w:rFonts w:ascii="仿宋_GB2312" w:hint="eastAsia"/>
        </w:rPr>
        <w:t>洪积层、洪积层和坡积层;岩层自上而下依次是:湿陷性的黄土质粘土夹</w:t>
      </w:r>
      <w:proofErr w:type="gramStart"/>
      <w:r>
        <w:rPr>
          <w:rFonts w:ascii="仿宋_GB2312" w:hint="eastAsia"/>
        </w:rPr>
        <w:t>黄土质亚砂土</w:t>
      </w:r>
      <w:proofErr w:type="gramEnd"/>
      <w:r>
        <w:rPr>
          <w:rFonts w:ascii="仿宋_GB2312" w:hint="eastAsia"/>
        </w:rPr>
        <w:t>和非湿陷性的</w:t>
      </w:r>
      <w:proofErr w:type="gramStart"/>
      <w:r>
        <w:rPr>
          <w:rFonts w:ascii="仿宋_GB2312" w:hint="eastAsia"/>
        </w:rPr>
        <w:t>黄土质亚砂土</w:t>
      </w:r>
      <w:proofErr w:type="gramEnd"/>
      <w:r>
        <w:rPr>
          <w:rFonts w:ascii="仿宋_GB2312" w:hint="eastAsia"/>
        </w:rPr>
        <w:t>、岩性稳定的卵石层、第三纪(</w:t>
      </w:r>
      <w:r>
        <w:rPr>
          <w:rFonts w:ascii="Times New Roman" w:hAnsi="Times New Roman" w:hint="eastAsia"/>
        </w:rPr>
        <w:t>IV</w:t>
      </w:r>
      <w:r>
        <w:rPr>
          <w:rFonts w:ascii="仿宋_GB2312" w:hint="eastAsia"/>
        </w:rPr>
        <w:t>)砂岩基底，地下水埋深约</w:t>
      </w:r>
      <w:r>
        <w:rPr>
          <w:rFonts w:ascii="Times New Roman" w:hAnsi="Times New Roman" w:hint="eastAsia"/>
        </w:rPr>
        <w:t>14</w:t>
      </w:r>
      <w:r>
        <w:rPr>
          <w:rFonts w:ascii="仿宋_GB2312" w:hint="eastAsia"/>
        </w:rPr>
        <w:t>米。</w:t>
      </w:r>
    </w:p>
    <w:p w:rsidR="007A2CB8" w:rsidRDefault="007A2CB8" w:rsidP="00A337B8">
      <w:pPr>
        <w:ind w:firstLine="560"/>
        <w:sectPr w:rsidR="007A2CB8">
          <w:pgSz w:w="11906" w:h="16838"/>
          <w:pgMar w:top="1440" w:right="1800" w:bottom="1440" w:left="1800" w:header="851" w:footer="992" w:gutter="0"/>
          <w:cols w:space="425"/>
          <w:docGrid w:type="lines" w:linePitch="312"/>
        </w:sectPr>
      </w:pPr>
    </w:p>
    <w:p w:rsidR="007A2CB8" w:rsidRDefault="00ED5F22" w:rsidP="00A337B8">
      <w:pPr>
        <w:ind w:firstLine="560"/>
      </w:pPr>
      <w:r>
        <w:rPr>
          <w:noProof/>
        </w:rPr>
        <w:lastRenderedPageBreak/>
        <w:drawing>
          <wp:inline distT="0" distB="0" distL="114300" distR="114300">
            <wp:extent cx="8695055" cy="6024245"/>
            <wp:effectExtent l="0" t="0" r="44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8695055" cy="6024245"/>
                    </a:xfrm>
                    <a:prstGeom prst="rect">
                      <a:avLst/>
                    </a:prstGeom>
                    <a:noFill/>
                    <a:ln>
                      <a:noFill/>
                    </a:ln>
                  </pic:spPr>
                </pic:pic>
              </a:graphicData>
            </a:graphic>
          </wp:inline>
        </w:drawing>
      </w:r>
    </w:p>
    <w:sectPr w:rsidR="007A2CB8">
      <w:pgSz w:w="16838" w:h="11906"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5CB" w:rsidRDefault="008355CB">
      <w:pPr>
        <w:ind w:firstLine="560"/>
      </w:pPr>
      <w:r>
        <w:separator/>
      </w:r>
    </w:p>
  </w:endnote>
  <w:endnote w:type="continuationSeparator" w:id="0">
    <w:p w:rsidR="008355CB" w:rsidRDefault="008355CB">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CB8" w:rsidRDefault="007A2CB8">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783996"/>
    </w:sdtPr>
    <w:sdtEndPr>
      <w:rPr>
        <w:sz w:val="21"/>
      </w:rPr>
    </w:sdtEndPr>
    <w:sdtContent>
      <w:p w:rsidR="007A2CB8" w:rsidRDefault="00ED5F22">
        <w:pPr>
          <w:pStyle w:val="a6"/>
          <w:ind w:firstLine="360"/>
          <w:jc w:val="center"/>
          <w:rPr>
            <w:sz w:val="21"/>
          </w:rPr>
        </w:pPr>
        <w:r>
          <w:rPr>
            <w:sz w:val="21"/>
          </w:rPr>
          <w:fldChar w:fldCharType="begin"/>
        </w:r>
        <w:r>
          <w:rPr>
            <w:sz w:val="21"/>
          </w:rPr>
          <w:instrText>PAGE   \* MERGEFORMAT</w:instrText>
        </w:r>
        <w:r>
          <w:rPr>
            <w:sz w:val="21"/>
          </w:rPr>
          <w:fldChar w:fldCharType="separate"/>
        </w:r>
        <w:r w:rsidR="00156710" w:rsidRPr="00156710">
          <w:rPr>
            <w:noProof/>
            <w:sz w:val="21"/>
            <w:lang w:val="zh-CN"/>
          </w:rPr>
          <w:t>10</w:t>
        </w:r>
        <w:r>
          <w:rPr>
            <w:sz w:val="21"/>
          </w:rPr>
          <w:fldChar w:fldCharType="end"/>
        </w:r>
      </w:p>
    </w:sdtContent>
  </w:sdt>
  <w:p w:rsidR="007A2CB8" w:rsidRDefault="007A2CB8">
    <w:pPr>
      <w:pStyle w:val="a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CB8" w:rsidRDefault="007A2CB8">
    <w:pPr>
      <w:pStyle w:val="a6"/>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5CB" w:rsidRDefault="008355CB">
      <w:pPr>
        <w:ind w:firstLine="560"/>
      </w:pPr>
      <w:r>
        <w:separator/>
      </w:r>
    </w:p>
  </w:footnote>
  <w:footnote w:type="continuationSeparator" w:id="0">
    <w:p w:rsidR="008355CB" w:rsidRDefault="008355CB">
      <w:pPr>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CB8" w:rsidRDefault="007A2CB8">
    <w:pPr>
      <w:pStyle w:val="a8"/>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CB8" w:rsidRDefault="007A2CB8">
    <w:pPr>
      <w:pStyle w:val="a8"/>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CB8" w:rsidRDefault="007A2CB8">
    <w:pPr>
      <w:pStyle w:val="a8"/>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A669A"/>
    <w:multiLevelType w:val="hybridMultilevel"/>
    <w:tmpl w:val="F7867F72"/>
    <w:lvl w:ilvl="0" w:tplc="0ABE6D6A">
      <w:start w:val="1"/>
      <w:numFmt w:val="decimal"/>
      <w:lvlText w:val="%1."/>
      <w:lvlJc w:val="left"/>
      <w:pPr>
        <w:ind w:left="920" w:hanging="36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49127920"/>
    <w:multiLevelType w:val="hybridMultilevel"/>
    <w:tmpl w:val="0B96F490"/>
    <w:lvl w:ilvl="0" w:tplc="04090013">
      <w:start w:val="1"/>
      <w:numFmt w:val="chineseCountingThousand"/>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 w15:restartNumberingAfterBreak="0">
    <w:nsid w:val="6110710C"/>
    <w:multiLevelType w:val="hybridMultilevel"/>
    <w:tmpl w:val="6C46335A"/>
    <w:lvl w:ilvl="0" w:tplc="6CC42F5A">
      <w:start w:val="1"/>
      <w:numFmt w:val="decimal"/>
      <w:lvlText w:val="%1."/>
      <w:lvlJc w:val="left"/>
      <w:pPr>
        <w:ind w:left="980" w:hanging="420"/>
      </w:pPr>
      <w:rPr>
        <w:rFonts w:ascii="Times New Roman" w:hAnsi="Times New Roman" w:cs="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75BB5A1B"/>
    <w:multiLevelType w:val="hybridMultilevel"/>
    <w:tmpl w:val="D79AE474"/>
    <w:lvl w:ilvl="0" w:tplc="CC9C1910">
      <w:start w:val="1"/>
      <w:numFmt w:val="japaneseCounting"/>
      <w:lvlText w:val="%1、"/>
      <w:lvlJc w:val="left"/>
      <w:pPr>
        <w:ind w:left="1675" w:hanging="1032"/>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FjYmZhZDZkYTFjODE2YzYyY2Q1YjM2MzlkMDA2N2IifQ=="/>
  </w:docVars>
  <w:rsids>
    <w:rsidRoot w:val="001A7101"/>
    <w:rsid w:val="00001ADB"/>
    <w:rsid w:val="00023908"/>
    <w:rsid w:val="000B723F"/>
    <w:rsid w:val="000C7436"/>
    <w:rsid w:val="00156710"/>
    <w:rsid w:val="00162FAC"/>
    <w:rsid w:val="00192BFB"/>
    <w:rsid w:val="001A7101"/>
    <w:rsid w:val="001E1C5D"/>
    <w:rsid w:val="00272793"/>
    <w:rsid w:val="002A3B27"/>
    <w:rsid w:val="00311DE2"/>
    <w:rsid w:val="00314B7D"/>
    <w:rsid w:val="00331391"/>
    <w:rsid w:val="00356B31"/>
    <w:rsid w:val="00357E0C"/>
    <w:rsid w:val="00383E85"/>
    <w:rsid w:val="003A3C4F"/>
    <w:rsid w:val="003B01A9"/>
    <w:rsid w:val="003D0FF1"/>
    <w:rsid w:val="003D5150"/>
    <w:rsid w:val="003E7635"/>
    <w:rsid w:val="00432EED"/>
    <w:rsid w:val="004D30AF"/>
    <w:rsid w:val="004D7B99"/>
    <w:rsid w:val="005751D2"/>
    <w:rsid w:val="00592078"/>
    <w:rsid w:val="005926B3"/>
    <w:rsid w:val="00622BDA"/>
    <w:rsid w:val="00631DB9"/>
    <w:rsid w:val="00634037"/>
    <w:rsid w:val="006A79A8"/>
    <w:rsid w:val="00705FFE"/>
    <w:rsid w:val="00706F88"/>
    <w:rsid w:val="00715189"/>
    <w:rsid w:val="007442A0"/>
    <w:rsid w:val="007A2CB8"/>
    <w:rsid w:val="007A3AB1"/>
    <w:rsid w:val="00816538"/>
    <w:rsid w:val="008355CB"/>
    <w:rsid w:val="0086542A"/>
    <w:rsid w:val="00865D66"/>
    <w:rsid w:val="008C6129"/>
    <w:rsid w:val="00904000"/>
    <w:rsid w:val="00950ECD"/>
    <w:rsid w:val="0099457F"/>
    <w:rsid w:val="00994F2D"/>
    <w:rsid w:val="009C3A2F"/>
    <w:rsid w:val="00A337B8"/>
    <w:rsid w:val="00A339AF"/>
    <w:rsid w:val="00A73BE5"/>
    <w:rsid w:val="00AB6C8F"/>
    <w:rsid w:val="00AE2237"/>
    <w:rsid w:val="00BA2C47"/>
    <w:rsid w:val="00C11750"/>
    <w:rsid w:val="00C12CB0"/>
    <w:rsid w:val="00C67C8E"/>
    <w:rsid w:val="00C70B84"/>
    <w:rsid w:val="00C85F21"/>
    <w:rsid w:val="00C92729"/>
    <w:rsid w:val="00CB107D"/>
    <w:rsid w:val="00CB774F"/>
    <w:rsid w:val="00D17A08"/>
    <w:rsid w:val="00D329A6"/>
    <w:rsid w:val="00D46719"/>
    <w:rsid w:val="00D4764B"/>
    <w:rsid w:val="00D751AF"/>
    <w:rsid w:val="00D868E3"/>
    <w:rsid w:val="00DA13C1"/>
    <w:rsid w:val="00E0757C"/>
    <w:rsid w:val="00E25E4B"/>
    <w:rsid w:val="00E33846"/>
    <w:rsid w:val="00E34A0D"/>
    <w:rsid w:val="00E47221"/>
    <w:rsid w:val="00E66CE9"/>
    <w:rsid w:val="00E71E59"/>
    <w:rsid w:val="00E9261F"/>
    <w:rsid w:val="00ED5F22"/>
    <w:rsid w:val="00ED7CE0"/>
    <w:rsid w:val="00F13B86"/>
    <w:rsid w:val="00F83F4D"/>
    <w:rsid w:val="00F96932"/>
    <w:rsid w:val="00F96977"/>
    <w:rsid w:val="00FA2421"/>
    <w:rsid w:val="00FF5EF5"/>
    <w:rsid w:val="00FF768E"/>
    <w:rsid w:val="00FF7D4C"/>
    <w:rsid w:val="015624B0"/>
    <w:rsid w:val="03C5505D"/>
    <w:rsid w:val="102B0C89"/>
    <w:rsid w:val="1033098C"/>
    <w:rsid w:val="12483C08"/>
    <w:rsid w:val="13B62550"/>
    <w:rsid w:val="15BB3260"/>
    <w:rsid w:val="16E03668"/>
    <w:rsid w:val="1DB23889"/>
    <w:rsid w:val="21BA5DB4"/>
    <w:rsid w:val="23963804"/>
    <w:rsid w:val="272A3110"/>
    <w:rsid w:val="2B564E46"/>
    <w:rsid w:val="38CA0A91"/>
    <w:rsid w:val="45CD0EAF"/>
    <w:rsid w:val="47322CCB"/>
    <w:rsid w:val="47E744AA"/>
    <w:rsid w:val="4BAB1C93"/>
    <w:rsid w:val="4E516B22"/>
    <w:rsid w:val="4FD104AD"/>
    <w:rsid w:val="5246059A"/>
    <w:rsid w:val="52992845"/>
    <w:rsid w:val="58602DD8"/>
    <w:rsid w:val="5FC87C1E"/>
    <w:rsid w:val="63C416EC"/>
    <w:rsid w:val="69794D27"/>
    <w:rsid w:val="6C0703C8"/>
    <w:rsid w:val="6CB67A8F"/>
    <w:rsid w:val="73B47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B3D17"/>
  <w15:docId w15:val="{BF985525-3A9B-4FD2-B4A2-DF07443DF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rFonts w:eastAsia="仿宋_GB2312"/>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cs="Times New Roman"/>
      <w:sz w:val="20"/>
      <w:szCs w:val="20"/>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uiPriority w:val="99"/>
    <w:qFormat/>
    <w:rPr>
      <w:rFonts w:eastAsia="仿宋_GB2312"/>
      <w:sz w:val="18"/>
      <w:szCs w:val="18"/>
    </w:rPr>
  </w:style>
  <w:style w:type="character" w:customStyle="1" w:styleId="a7">
    <w:name w:val="页脚 字符"/>
    <w:basedOn w:val="a0"/>
    <w:link w:val="a6"/>
    <w:uiPriority w:val="99"/>
    <w:qFormat/>
    <w:rPr>
      <w:rFonts w:eastAsia="仿宋_GB2312"/>
      <w:sz w:val="18"/>
      <w:szCs w:val="18"/>
    </w:rPr>
  </w:style>
  <w:style w:type="table" w:customStyle="1" w:styleId="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uiPriority w:val="99"/>
    <w:semiHidden/>
    <w:qFormat/>
    <w:rPr>
      <w:rFonts w:eastAsia="仿宋_GB2312"/>
      <w:kern w:val="2"/>
      <w:sz w:val="18"/>
      <w:szCs w:val="18"/>
    </w:rPr>
  </w:style>
  <w:style w:type="paragraph" w:styleId="ab">
    <w:name w:val="List Paragraph"/>
    <w:basedOn w:val="a"/>
    <w:uiPriority w:val="99"/>
    <w:rsid w:val="004D30AF"/>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660</Words>
  <Characters>3762</Characters>
  <Application>Microsoft Office Word</Application>
  <DocSecurity>0</DocSecurity>
  <Lines>31</Lines>
  <Paragraphs>8</Paragraphs>
  <ScaleCrop>false</ScaleCrop>
  <Company>P R C</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cp:lastPrinted>2024-08-28T06:39:00Z</cp:lastPrinted>
  <dcterms:created xsi:type="dcterms:W3CDTF">2024-10-15T03:21:00Z</dcterms:created>
  <dcterms:modified xsi:type="dcterms:W3CDTF">2024-10-28T07:16:00Z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CE70A0F2912844DB9DBFA157016E9EB9_12</vt:lpwstr>
  </property>
</Properties>
</file>