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87BB" w14:textId="35D234FF" w:rsidR="0011109F" w:rsidRPr="008813ED" w:rsidRDefault="002F4462" w:rsidP="002F4462">
      <w:pPr>
        <w:spacing w:line="600" w:lineRule="exact"/>
        <w:jc w:val="center"/>
        <w:rPr>
          <w:rFonts w:ascii="方正小标宋简体" w:eastAsia="方正小标宋简体" w:hAnsi="Times New Roman" w:cs="黑体"/>
          <w:bCs/>
          <w:sz w:val="44"/>
          <w:szCs w:val="36"/>
        </w:rPr>
      </w:pPr>
      <w:r w:rsidRPr="008813ED">
        <w:rPr>
          <w:rFonts w:ascii="方正小标宋简体" w:eastAsia="方正小标宋简体" w:hAnsi="Times New Roman" w:cs="黑体" w:hint="eastAsia"/>
          <w:bCs/>
          <w:sz w:val="44"/>
          <w:szCs w:val="36"/>
        </w:rPr>
        <w:t>“中国PFOS优先行业削减与淘汰项目”成果及履约成果</w:t>
      </w:r>
      <w:r w:rsidRPr="008813ED">
        <w:rPr>
          <w:rFonts w:ascii="方正小标宋简体" w:eastAsia="方正小标宋简体" w:hAnsi="宋体" w:cs="宋体" w:hint="eastAsia"/>
          <w:bCs/>
          <w:sz w:val="44"/>
          <w:szCs w:val="36"/>
        </w:rPr>
        <w:t>总体</w:t>
      </w:r>
      <w:r w:rsidRPr="008813ED">
        <w:rPr>
          <w:rFonts w:ascii="方正小标宋简体" w:eastAsia="方正小标宋简体" w:hAnsi="___WRD_EMBED_SUB_42" w:cs="___WRD_EMBED_SUB_42" w:hint="eastAsia"/>
          <w:bCs/>
          <w:sz w:val="44"/>
          <w:szCs w:val="36"/>
        </w:rPr>
        <w:t>宣传推广工作大</w:t>
      </w:r>
      <w:r w:rsidRPr="008813ED">
        <w:rPr>
          <w:rFonts w:ascii="方正小标宋简体" w:eastAsia="方正小标宋简体" w:hAnsi="Times New Roman" w:cs="黑体" w:hint="eastAsia"/>
          <w:bCs/>
          <w:sz w:val="44"/>
          <w:szCs w:val="36"/>
        </w:rPr>
        <w:t>纲</w:t>
      </w:r>
    </w:p>
    <w:p w14:paraId="4870EF4B" w14:textId="77777777" w:rsidR="008813ED" w:rsidRDefault="008813ED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0"/>
        </w:rPr>
      </w:pPr>
    </w:p>
    <w:p w14:paraId="008708C0" w14:textId="0AD27F79" w:rsidR="0011109F" w:rsidRDefault="004C304E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0"/>
        </w:rPr>
        <w:t>一、项目背景</w:t>
      </w:r>
    </w:p>
    <w:p w14:paraId="57674BDF" w14:textId="77777777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2009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5</w:t>
      </w:r>
      <w:r>
        <w:rPr>
          <w:rFonts w:ascii="Times New Roman" w:eastAsia="仿宋_GB2312" w:hAnsi="Times New Roman" w:hint="eastAsia"/>
          <w:sz w:val="32"/>
        </w:rPr>
        <w:t>月，</w:t>
      </w:r>
      <w:proofErr w:type="gramStart"/>
      <w:r>
        <w:rPr>
          <w:rFonts w:ascii="Times New Roman" w:eastAsia="仿宋_GB2312" w:hAnsi="Times New Roman" w:hint="eastAsia"/>
          <w:sz w:val="32"/>
        </w:rPr>
        <w:t>全氟辛</w:t>
      </w:r>
      <w:proofErr w:type="gramEnd"/>
      <w:r>
        <w:rPr>
          <w:rFonts w:ascii="Times New Roman" w:eastAsia="仿宋_GB2312" w:hAnsi="Times New Roman" w:hint="eastAsia"/>
          <w:sz w:val="32"/>
        </w:rPr>
        <w:t>基磺酸及其盐类和</w:t>
      </w:r>
      <w:proofErr w:type="gramStart"/>
      <w:r>
        <w:rPr>
          <w:rFonts w:ascii="Times New Roman" w:eastAsia="仿宋_GB2312" w:hAnsi="Times New Roman" w:hint="eastAsia"/>
          <w:sz w:val="32"/>
        </w:rPr>
        <w:t>全氟辛基磺</w:t>
      </w:r>
      <w:proofErr w:type="gramEnd"/>
      <w:r>
        <w:rPr>
          <w:rFonts w:ascii="Times New Roman" w:eastAsia="仿宋_GB2312" w:hAnsi="Times New Roman" w:hint="eastAsia"/>
          <w:sz w:val="32"/>
        </w:rPr>
        <w:t>酰氟（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类化合物）被增列至《关于持久性有机污染物的斯德哥尔摩公约》附件</w:t>
      </w:r>
      <w:r>
        <w:rPr>
          <w:rFonts w:ascii="Times New Roman" w:eastAsia="仿宋_GB2312" w:hAnsi="Times New Roman" w:hint="eastAsia"/>
          <w:sz w:val="32"/>
        </w:rPr>
        <w:t>B</w:t>
      </w:r>
      <w:r>
        <w:rPr>
          <w:rFonts w:ascii="Times New Roman" w:eastAsia="仿宋_GB2312" w:hAnsi="Times New Roman" w:hint="eastAsia"/>
          <w:sz w:val="32"/>
        </w:rPr>
        <w:t>（限制类清单）。为履行公约要求，</w:t>
      </w:r>
      <w:r>
        <w:rPr>
          <w:rFonts w:ascii="Times New Roman" w:eastAsia="仿宋_GB2312" w:hAnsi="Times New Roman" w:hint="eastAsia"/>
          <w:sz w:val="32"/>
        </w:rPr>
        <w:t>2013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8</w:t>
      </w:r>
      <w:r>
        <w:rPr>
          <w:rFonts w:ascii="Times New Roman" w:eastAsia="仿宋_GB2312" w:hAnsi="Times New Roman" w:hint="eastAsia"/>
          <w:sz w:val="32"/>
        </w:rPr>
        <w:t>月，中国全国人大常委会批准了包括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类化合物在内的</w:t>
      </w:r>
      <w:r>
        <w:rPr>
          <w:rFonts w:ascii="Times New Roman" w:eastAsia="仿宋_GB2312" w:hAnsi="Times New Roman" w:hint="eastAsia"/>
          <w:sz w:val="32"/>
        </w:rPr>
        <w:t>10</w:t>
      </w:r>
      <w:r>
        <w:rPr>
          <w:rFonts w:ascii="Times New Roman" w:eastAsia="仿宋_GB2312" w:hAnsi="Times New Roman" w:hint="eastAsia"/>
          <w:sz w:val="32"/>
        </w:rPr>
        <w:t>种持久性有机污染物的修正案，修正案自</w:t>
      </w:r>
      <w:r>
        <w:rPr>
          <w:rFonts w:ascii="Times New Roman" w:eastAsia="仿宋_GB2312" w:hAnsi="Times New Roman" w:hint="eastAsia"/>
          <w:sz w:val="32"/>
        </w:rPr>
        <w:t>2014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26</w:t>
      </w:r>
      <w:r>
        <w:rPr>
          <w:rFonts w:ascii="Times New Roman" w:eastAsia="仿宋_GB2312" w:hAnsi="Times New Roman" w:hint="eastAsia"/>
          <w:sz w:val="32"/>
        </w:rPr>
        <w:t>日对中国正式生效，禁止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类化合物除可接受用途和特定豁免用途外的生产、流通、使用和进出口。为持续推动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淘汰工作，实现国家履约目标，生态环境部对外合作与交流中心（</w:t>
      </w:r>
      <w:r>
        <w:rPr>
          <w:rFonts w:ascii="Times New Roman" w:eastAsia="仿宋_GB2312" w:hAnsi="Times New Roman" w:hint="eastAsia"/>
          <w:sz w:val="32"/>
        </w:rPr>
        <w:t>FECO</w:t>
      </w:r>
      <w:r>
        <w:rPr>
          <w:rFonts w:ascii="Times New Roman" w:eastAsia="仿宋_GB2312" w:hAnsi="Times New Roman" w:hint="eastAsia"/>
          <w:sz w:val="32"/>
        </w:rPr>
        <w:t>）与世界银行联合开发实施了全球环境基金“中国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优先行业削减与淘汰项目”（以下简称项目），项目的目标是在选定的行业和企业以可持续的方式削减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。为此，项目组织了技术示范、替代技术</w:t>
      </w:r>
      <w:r>
        <w:rPr>
          <w:rFonts w:ascii="Times New Roman" w:eastAsia="仿宋_GB2312" w:hAnsi="Times New Roman" w:hint="eastAsia"/>
          <w:sz w:val="32"/>
        </w:rPr>
        <w:t>/</w:t>
      </w:r>
      <w:r>
        <w:rPr>
          <w:rFonts w:ascii="Times New Roman" w:eastAsia="仿宋_GB2312" w:hAnsi="Times New Roman" w:hint="eastAsia"/>
          <w:sz w:val="32"/>
        </w:rPr>
        <w:t>品推广，推动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类化合物的淘汰和替代。</w:t>
      </w:r>
    </w:p>
    <w:p w14:paraId="30D6849A" w14:textId="1B8B452D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二十余年来，中国建立了包括实施机制、制度、政策、法规、科技支撑等在内的履约保障体系。中国通过履约，减少了每年数十万吨持久性有机污染物的生产和环境排放，环境</w:t>
      </w:r>
      <w:r w:rsidR="00BF24CD">
        <w:rPr>
          <w:rFonts w:ascii="Times New Roman" w:eastAsia="仿宋_GB2312" w:hAnsi="Times New Roman" w:hint="eastAsia"/>
          <w:sz w:val="32"/>
        </w:rPr>
        <w:t>和生物样品中有机氯类持久性有机污染物含量水平总体呈下降趋势。目前，</w:t>
      </w:r>
      <w:r>
        <w:rPr>
          <w:rFonts w:ascii="Times New Roman" w:eastAsia="仿宋_GB2312" w:hAnsi="Times New Roman" w:hint="eastAsia"/>
          <w:sz w:val="32"/>
        </w:rPr>
        <w:t>中国已全面淘汰</w:t>
      </w:r>
      <w:r w:rsidR="00BF24CD">
        <w:rPr>
          <w:rFonts w:ascii="Times New Roman" w:eastAsia="仿宋_GB2312" w:hAnsi="Times New Roman" w:hint="eastAsia"/>
          <w:sz w:val="32"/>
        </w:rPr>
        <w:t>2</w:t>
      </w:r>
      <w:r w:rsidR="00BF24CD">
        <w:rPr>
          <w:rFonts w:ascii="Times New Roman" w:eastAsia="仿宋_GB2312" w:hAnsi="Times New Roman"/>
          <w:sz w:val="32"/>
        </w:rPr>
        <w:t>9</w:t>
      </w:r>
      <w:r>
        <w:rPr>
          <w:rFonts w:ascii="Times New Roman" w:eastAsia="仿宋_GB2312" w:hAnsi="Times New Roman" w:hint="eastAsia"/>
          <w:sz w:val="32"/>
        </w:rPr>
        <w:t>种类《关于持久性有机污染物的斯德哥尔摩公约》管控的持久性有机污染物，以</w:t>
      </w:r>
      <w:r>
        <w:rPr>
          <w:rFonts w:ascii="Times New Roman" w:eastAsia="仿宋_GB2312" w:hAnsi="Times New Roman" w:hint="eastAsia"/>
          <w:sz w:val="32"/>
        </w:rPr>
        <w:lastRenderedPageBreak/>
        <w:t>实际工作举措</w:t>
      </w:r>
      <w:proofErr w:type="gramStart"/>
      <w:r>
        <w:rPr>
          <w:rFonts w:ascii="Times New Roman" w:eastAsia="仿宋_GB2312" w:hAnsi="Times New Roman" w:hint="eastAsia"/>
          <w:sz w:val="32"/>
        </w:rPr>
        <w:t>践行</w:t>
      </w:r>
      <w:proofErr w:type="gramEnd"/>
      <w:r>
        <w:rPr>
          <w:rFonts w:ascii="Times New Roman" w:eastAsia="仿宋_GB2312" w:hAnsi="Times New Roman" w:hint="eastAsia"/>
          <w:sz w:val="32"/>
        </w:rPr>
        <w:t>保护环境、改善生态质量和促进全人类可持续发展的理念。</w:t>
      </w:r>
    </w:p>
    <w:p w14:paraId="30A9DE0A" w14:textId="62C3E469" w:rsidR="0011109F" w:rsidRDefault="008813ED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为宣传我国</w:t>
      </w:r>
      <w:r w:rsidR="004C304E">
        <w:rPr>
          <w:rFonts w:ascii="Times New Roman" w:eastAsia="仿宋_GB2312" w:hAnsi="Times New Roman" w:hint="eastAsia"/>
          <w:sz w:val="32"/>
        </w:rPr>
        <w:t>履行斯德哥尔摩公约成果，推广中国削减淘汰</w:t>
      </w:r>
      <w:r w:rsidR="004C304E">
        <w:rPr>
          <w:rFonts w:ascii="Times New Roman" w:eastAsia="仿宋_GB2312" w:hAnsi="Times New Roman" w:hint="eastAsia"/>
          <w:sz w:val="32"/>
        </w:rPr>
        <w:t>PFOS</w:t>
      </w:r>
      <w:r w:rsidR="004C304E">
        <w:rPr>
          <w:rFonts w:ascii="Times New Roman" w:eastAsia="仿宋_GB2312" w:hAnsi="Times New Roman" w:hint="eastAsia"/>
          <w:sz w:val="32"/>
        </w:rPr>
        <w:t>的有效经验，提升项目可持续性和影响力，拟开展</w:t>
      </w:r>
      <w:r w:rsidR="00903C89">
        <w:rPr>
          <w:rFonts w:ascii="Times New Roman" w:eastAsia="仿宋_GB2312" w:hAnsi="Times New Roman" w:hint="eastAsia"/>
          <w:sz w:val="32"/>
        </w:rPr>
        <w:t>“</w:t>
      </w:r>
      <w:r w:rsidR="00903C89" w:rsidRPr="00903C89">
        <w:rPr>
          <w:rFonts w:ascii="Times New Roman" w:eastAsia="仿宋_GB2312" w:hAnsi="Times New Roman" w:hint="eastAsia"/>
          <w:sz w:val="32"/>
        </w:rPr>
        <w:t>中国</w:t>
      </w:r>
      <w:r w:rsidR="00903C89" w:rsidRPr="00903C89">
        <w:rPr>
          <w:rFonts w:ascii="Times New Roman" w:eastAsia="仿宋_GB2312" w:hAnsi="Times New Roman" w:hint="eastAsia"/>
          <w:sz w:val="32"/>
        </w:rPr>
        <w:t>PFOS</w:t>
      </w:r>
      <w:r w:rsidR="00903C89" w:rsidRPr="00903C89">
        <w:rPr>
          <w:rFonts w:ascii="Times New Roman" w:eastAsia="仿宋_GB2312" w:hAnsi="Times New Roman" w:hint="eastAsia"/>
          <w:sz w:val="32"/>
        </w:rPr>
        <w:t>优先行业削减与淘汰项目”成果及履约成果总体宣传推广</w:t>
      </w:r>
      <w:r w:rsidR="004C304E">
        <w:rPr>
          <w:rFonts w:ascii="Times New Roman" w:eastAsia="仿宋_GB2312" w:hAnsi="Times New Roman" w:hint="eastAsia"/>
          <w:sz w:val="32"/>
        </w:rPr>
        <w:t>。</w:t>
      </w:r>
    </w:p>
    <w:p w14:paraId="7FB7F427" w14:textId="77777777" w:rsidR="0011109F" w:rsidRDefault="004C304E">
      <w:pPr>
        <w:numPr>
          <w:ilvl w:val="0"/>
          <w:numId w:val="1"/>
        </w:num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0"/>
        </w:rPr>
        <w:t>目标</w:t>
      </w:r>
    </w:p>
    <w:p w14:paraId="4F1E8A28" w14:textId="77777777" w:rsidR="0011109F" w:rsidRDefault="004C304E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推出关于斯德哥尔摩公约、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类物质环境风险等方面科普知识的</w:t>
      </w:r>
      <w:proofErr w:type="gramStart"/>
      <w:r>
        <w:rPr>
          <w:rFonts w:ascii="Times New Roman" w:eastAsia="仿宋_GB2312" w:hAnsi="Times New Roman" w:hint="eastAsia"/>
          <w:sz w:val="32"/>
        </w:rPr>
        <w:t>融媒报道</w:t>
      </w:r>
      <w:proofErr w:type="gramEnd"/>
      <w:r>
        <w:rPr>
          <w:rFonts w:ascii="Times New Roman" w:eastAsia="仿宋_GB2312" w:hAnsi="Times New Roman" w:hint="eastAsia"/>
          <w:sz w:val="32"/>
        </w:rPr>
        <w:t>产品。展示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削减与淘汰项目的高瞻性与挑战性，凝聚爱护地球美丽家园、保护生态环境的共识。</w:t>
      </w:r>
    </w:p>
    <w:p w14:paraId="61A70276" w14:textId="77777777" w:rsidR="0011109F" w:rsidRDefault="004C304E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聚焦中国履约</w:t>
      </w:r>
      <w:r>
        <w:rPr>
          <w:rFonts w:ascii="Times New Roman" w:eastAsia="仿宋_GB2312" w:hAnsi="Times New Roman" w:hint="eastAsia"/>
          <w:sz w:val="32"/>
        </w:rPr>
        <w:t>POPs</w:t>
      </w:r>
      <w:r>
        <w:rPr>
          <w:rFonts w:ascii="Times New Roman" w:eastAsia="仿宋_GB2312" w:hAnsi="Times New Roman" w:hint="eastAsia"/>
          <w:sz w:val="32"/>
        </w:rPr>
        <w:t>公约实践，中国对</w:t>
      </w:r>
      <w:r>
        <w:rPr>
          <w:rFonts w:ascii="Times New Roman" w:eastAsia="仿宋_GB2312" w:hAnsi="Times New Roman" w:hint="eastAsia"/>
          <w:sz w:val="32"/>
        </w:rPr>
        <w:t>POPs</w:t>
      </w:r>
      <w:r>
        <w:rPr>
          <w:rFonts w:ascii="Times New Roman" w:eastAsia="仿宋_GB2312" w:hAnsi="Times New Roman" w:hint="eastAsia"/>
          <w:sz w:val="32"/>
        </w:rPr>
        <w:t>污染的防治对策，取得的技术研发成果、示范经验，从具体案例入手，突出工作细节，以小切口制作高质量的新闻产品，深入宣传履行德哥尔摩公约、治理生态环境的中国方案。</w:t>
      </w:r>
    </w:p>
    <w:p w14:paraId="5F165237" w14:textId="77777777" w:rsidR="0011109F" w:rsidRDefault="004C304E">
      <w:pPr>
        <w:widowControl/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推动传播产品在境内外媒体平台、社交平台落地，利用当下流行的技术手段和展现形式，突出移动化、可视化、社交化的产品属性，提高对于年轻受众的吸引力，提高</w:t>
      </w:r>
      <w:r>
        <w:rPr>
          <w:rFonts w:ascii="Times New Roman" w:eastAsia="仿宋_GB2312" w:hAnsi="Times New Roman" w:hint="eastAsia"/>
          <w:sz w:val="32"/>
        </w:rPr>
        <w:t>PFOS</w:t>
      </w:r>
      <w:r>
        <w:rPr>
          <w:rFonts w:ascii="Times New Roman" w:eastAsia="仿宋_GB2312" w:hAnsi="Times New Roman" w:hint="eastAsia"/>
          <w:sz w:val="32"/>
        </w:rPr>
        <w:t>防治宣传力度。</w:t>
      </w:r>
    </w:p>
    <w:p w14:paraId="765CF0A7" w14:textId="77777777" w:rsidR="0011109F" w:rsidRDefault="004C304E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0"/>
        </w:rPr>
        <w:t>三、宣传推广内容</w:t>
      </w:r>
    </w:p>
    <w:p w14:paraId="66892D5A" w14:textId="77777777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bCs/>
          <w:sz w:val="32"/>
        </w:rPr>
        <w:t>1.</w:t>
      </w:r>
      <w:r>
        <w:rPr>
          <w:rFonts w:ascii="Times New Roman" w:eastAsia="仿宋_GB2312" w:hAnsi="Times New Roman" w:hint="eastAsia"/>
          <w:bCs/>
          <w:sz w:val="32"/>
        </w:rPr>
        <w:t>围绕</w:t>
      </w:r>
      <w:r>
        <w:rPr>
          <w:rFonts w:ascii="Times New Roman" w:eastAsia="仿宋_GB2312" w:hAnsi="Times New Roman" w:hint="eastAsia"/>
          <w:sz w:val="32"/>
        </w:rPr>
        <w:t>斯德哥尔摩公约，</w:t>
      </w:r>
      <w:r>
        <w:rPr>
          <w:rFonts w:ascii="Times New Roman" w:eastAsia="仿宋_GB2312" w:hAnsi="Times New Roman" w:hint="eastAsia"/>
          <w:bCs/>
          <w:sz w:val="32"/>
        </w:rPr>
        <w:t>持久性有机污染物等话题，以大众喜闻乐见的产品形式进行知识科普，提高普通民众的认知度。</w:t>
      </w:r>
    </w:p>
    <w:p w14:paraId="379DCB1C" w14:textId="598166B3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bCs/>
          <w:sz w:val="32"/>
        </w:rPr>
        <w:lastRenderedPageBreak/>
        <w:t>2.</w:t>
      </w:r>
      <w:r>
        <w:rPr>
          <w:rFonts w:ascii="Times New Roman" w:eastAsia="仿宋_GB2312" w:hAnsi="Times New Roman" w:hint="eastAsia"/>
          <w:sz w:val="32"/>
        </w:rPr>
        <w:t>中国履约</w:t>
      </w:r>
      <w:r>
        <w:rPr>
          <w:rFonts w:ascii="Times New Roman" w:eastAsia="仿宋_GB2312" w:hAnsi="Times New Roman" w:hint="eastAsia"/>
          <w:sz w:val="32"/>
        </w:rPr>
        <w:t>POPs</w:t>
      </w:r>
      <w:r>
        <w:rPr>
          <w:rFonts w:ascii="Times New Roman" w:eastAsia="仿宋_GB2312" w:hAnsi="Times New Roman" w:hint="eastAsia"/>
          <w:sz w:val="32"/>
        </w:rPr>
        <w:t>公约实践成果，</w:t>
      </w:r>
      <w:r>
        <w:rPr>
          <w:rFonts w:ascii="Times New Roman" w:eastAsia="仿宋_GB2312" w:hAnsi="Times New Roman" w:hint="eastAsia"/>
          <w:bCs/>
          <w:sz w:val="32"/>
        </w:rPr>
        <w:t>围绕已被中国</w:t>
      </w:r>
      <w:r>
        <w:rPr>
          <w:rFonts w:ascii="Times New Roman" w:eastAsia="仿宋_GB2312" w:hAnsi="Times New Roman" w:hint="eastAsia"/>
          <w:sz w:val="32"/>
        </w:rPr>
        <w:t>全面淘汰</w:t>
      </w:r>
      <w:r>
        <w:rPr>
          <w:rFonts w:ascii="Times New Roman" w:eastAsia="仿宋_GB2312" w:hAnsi="Times New Roman" w:hint="eastAsia"/>
          <w:sz w:val="32"/>
        </w:rPr>
        <w:t>2</w:t>
      </w:r>
      <w:r w:rsidR="00070B11">
        <w:rPr>
          <w:rFonts w:ascii="Times New Roman" w:eastAsia="仿宋_GB2312" w:hAnsi="Times New Roman"/>
          <w:sz w:val="32"/>
        </w:rPr>
        <w:t>9</w:t>
      </w:r>
      <w:r>
        <w:rPr>
          <w:rFonts w:ascii="Times New Roman" w:eastAsia="仿宋_GB2312" w:hAnsi="Times New Roman" w:hint="eastAsia"/>
          <w:sz w:val="32"/>
        </w:rPr>
        <w:t>种类《关于持久性有机污染物的斯德哥尔摩公约》管控的持久性有机污染物进行科普，通过</w:t>
      </w:r>
      <w:r>
        <w:rPr>
          <w:rFonts w:ascii="Times New Roman" w:eastAsia="仿宋_GB2312" w:hAnsi="Times New Roman" w:hint="eastAsia"/>
          <w:bCs/>
          <w:sz w:val="32"/>
        </w:rPr>
        <w:t>技术成果和成功案例分享，展示中国在持久性有机污染物淘汰行动中的最新成果；介绍相关产业和地区在污染物禁用后取得的</w:t>
      </w:r>
      <w:r>
        <w:rPr>
          <w:rFonts w:ascii="Times New Roman" w:eastAsia="仿宋_GB2312" w:hAnsi="Times New Roman" w:hint="eastAsia"/>
          <w:sz w:val="32"/>
        </w:rPr>
        <w:t>环境保护成果，体现中国环保成就和为全球环境治理</w:t>
      </w:r>
      <w:proofErr w:type="gramStart"/>
      <w:r>
        <w:rPr>
          <w:rFonts w:ascii="Times New Roman" w:eastAsia="仿宋_GB2312" w:hAnsi="Times New Roman" w:hint="eastAsia"/>
          <w:sz w:val="32"/>
        </w:rPr>
        <w:t>作出</w:t>
      </w:r>
      <w:proofErr w:type="gramEnd"/>
      <w:r>
        <w:rPr>
          <w:rFonts w:ascii="Times New Roman" w:eastAsia="仿宋_GB2312" w:hAnsi="Times New Roman" w:hint="eastAsia"/>
          <w:sz w:val="32"/>
        </w:rPr>
        <w:t>的重要贡献。</w:t>
      </w:r>
    </w:p>
    <w:p w14:paraId="3B85BCDA" w14:textId="77777777" w:rsidR="0011109F" w:rsidRDefault="004C304E">
      <w:pPr>
        <w:widowControl/>
        <w:numPr>
          <w:ilvl w:val="255"/>
          <w:numId w:val="0"/>
        </w:num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3.</w:t>
      </w:r>
      <w:r>
        <w:rPr>
          <w:rFonts w:ascii="Times New Roman" w:eastAsia="仿宋_GB2312" w:hAnsi="Times New Roman" w:hint="eastAsia"/>
          <w:sz w:val="32"/>
        </w:rPr>
        <w:t>制作传播成果网上聚合展示专题。为系列科普</w:t>
      </w:r>
      <w:proofErr w:type="gramStart"/>
      <w:r>
        <w:rPr>
          <w:rFonts w:ascii="Times New Roman" w:eastAsia="仿宋_GB2312" w:hAnsi="Times New Roman" w:hint="eastAsia"/>
          <w:sz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</w:rPr>
        <w:t>传播产品提供集中的网络展示窗口，方便从业人员及公众查看。专题设计要求明快、清新，符合生态环境保护理念。</w:t>
      </w:r>
    </w:p>
    <w:p w14:paraId="14AABC35" w14:textId="77777777" w:rsidR="0011109F" w:rsidRDefault="004C304E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0"/>
        </w:rPr>
        <w:t>四、传播方式</w:t>
      </w:r>
    </w:p>
    <w:p w14:paraId="7502FBE4" w14:textId="77777777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</w:rPr>
      </w:pPr>
      <w:r>
        <w:rPr>
          <w:rFonts w:ascii="Times New Roman" w:eastAsia="仿宋_GB2312" w:hAnsi="Times New Roman" w:hint="eastAsia"/>
          <w:bCs/>
          <w:sz w:val="32"/>
        </w:rPr>
        <w:t>借助各类传播平台进行广泛宣传。注重在境内外的新闻媒体，尤其是互联网站、社交平台等网络新媒体形式，加强传播推广。宣传产品形态要符合新媒体传播需求。</w:t>
      </w:r>
    </w:p>
    <w:p w14:paraId="0E865457" w14:textId="77777777" w:rsidR="0011109F" w:rsidRDefault="004C304E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0"/>
        </w:rPr>
        <w:t>五、实施周期及人员投入</w:t>
      </w:r>
    </w:p>
    <w:p w14:paraId="525E407B" w14:textId="3BADAA89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项目预计实施时间</w:t>
      </w: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个月，累计投入</w:t>
      </w:r>
      <w:r>
        <w:rPr>
          <w:rFonts w:ascii="Times New Roman" w:eastAsia="仿宋_GB2312" w:hAnsi="Times New Roman" w:hint="eastAsia"/>
          <w:sz w:val="32"/>
        </w:rPr>
        <w:t>18</w:t>
      </w:r>
      <w:r>
        <w:rPr>
          <w:rFonts w:ascii="Times New Roman" w:eastAsia="仿宋_GB2312" w:hAnsi="Times New Roman" w:hint="eastAsia"/>
          <w:sz w:val="32"/>
        </w:rPr>
        <w:t>人月。</w:t>
      </w:r>
    </w:p>
    <w:p w14:paraId="04DC9557" w14:textId="77777777" w:rsidR="0011109F" w:rsidRDefault="004C304E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</w:rPr>
      </w:pPr>
      <w:r>
        <w:rPr>
          <w:rFonts w:ascii="黑体" w:eastAsia="黑体" w:hAnsi="黑体" w:cs="黑体" w:hint="eastAsia"/>
          <w:b/>
          <w:bCs/>
          <w:sz w:val="32"/>
          <w:szCs w:val="30"/>
        </w:rPr>
        <w:t>六、成果</w:t>
      </w:r>
    </w:p>
    <w:p w14:paraId="1D59D83D" w14:textId="77631EAB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1.</w:t>
      </w:r>
      <w:r>
        <w:rPr>
          <w:rFonts w:ascii="Times New Roman" w:eastAsia="仿宋_GB2312" w:hAnsi="Times New Roman" w:hint="eastAsia"/>
          <w:sz w:val="32"/>
        </w:rPr>
        <w:t>制定</w:t>
      </w:r>
      <w:r>
        <w:rPr>
          <w:rFonts w:ascii="Times New Roman" w:eastAsia="仿宋_GB2312" w:hAnsi="Times New Roman" w:hint="eastAsia"/>
          <w:bCs/>
          <w:sz w:val="32"/>
        </w:rPr>
        <w:t>“中国</w:t>
      </w:r>
      <w:r>
        <w:rPr>
          <w:rFonts w:ascii="Times New Roman" w:eastAsia="仿宋_GB2312" w:hAnsi="Times New Roman" w:hint="eastAsia"/>
          <w:bCs/>
          <w:sz w:val="32"/>
        </w:rPr>
        <w:t>PFOS</w:t>
      </w:r>
      <w:r>
        <w:rPr>
          <w:rFonts w:ascii="Times New Roman" w:eastAsia="仿宋_GB2312" w:hAnsi="Times New Roman" w:hint="eastAsia"/>
          <w:bCs/>
          <w:sz w:val="32"/>
        </w:rPr>
        <w:t>优先行业削减与淘汰项目”</w:t>
      </w:r>
      <w:r w:rsidR="002C3BB6">
        <w:rPr>
          <w:rFonts w:ascii="Times New Roman" w:eastAsia="仿宋_GB2312" w:hAnsi="Times New Roman" w:hint="eastAsia"/>
          <w:bCs/>
          <w:sz w:val="32"/>
        </w:rPr>
        <w:t>成果</w:t>
      </w:r>
      <w:r w:rsidR="00A97E08">
        <w:rPr>
          <w:rFonts w:ascii="Times New Roman" w:eastAsia="仿宋_GB2312" w:hAnsi="Times New Roman" w:hint="eastAsia"/>
          <w:bCs/>
          <w:sz w:val="32"/>
        </w:rPr>
        <w:t>和履约</w:t>
      </w:r>
      <w:r>
        <w:rPr>
          <w:rFonts w:ascii="Times New Roman" w:eastAsia="仿宋_GB2312" w:hAnsi="Times New Roman" w:hint="eastAsia"/>
          <w:bCs/>
          <w:sz w:val="32"/>
        </w:rPr>
        <w:t>成果科普</w:t>
      </w:r>
      <w:r>
        <w:rPr>
          <w:rFonts w:ascii="Times New Roman" w:eastAsia="仿宋_GB2312" w:hAnsi="Times New Roman" w:hint="eastAsia"/>
          <w:sz w:val="32"/>
        </w:rPr>
        <w:t>传播方案，设计选题方向、产品呈现形式、制作文案等。</w:t>
      </w:r>
    </w:p>
    <w:p w14:paraId="1AC96764" w14:textId="544DCBF3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2.</w:t>
      </w:r>
      <w:r>
        <w:rPr>
          <w:rFonts w:ascii="Times New Roman" w:eastAsia="仿宋_GB2312" w:hAnsi="Times New Roman" w:hint="eastAsia"/>
          <w:sz w:val="32"/>
        </w:rPr>
        <w:t>根据传播方案，生产制作系列科普宣传</w:t>
      </w:r>
      <w:proofErr w:type="gramStart"/>
      <w:r>
        <w:rPr>
          <w:rFonts w:ascii="Times New Roman" w:eastAsia="仿宋_GB2312" w:hAnsi="Times New Roman" w:hint="eastAsia"/>
          <w:sz w:val="32"/>
        </w:rPr>
        <w:t>融媒体</w:t>
      </w:r>
      <w:proofErr w:type="gramEnd"/>
      <w:r>
        <w:rPr>
          <w:rFonts w:ascii="Times New Roman" w:eastAsia="仿宋_GB2312" w:hAnsi="Times New Roman" w:hint="eastAsia"/>
          <w:sz w:val="32"/>
        </w:rPr>
        <w:t>产品。加强可视化表达，重点制作以</w:t>
      </w:r>
      <w:r>
        <w:rPr>
          <w:rFonts w:ascii="Times New Roman" w:eastAsia="仿宋_GB2312" w:hAnsi="Times New Roman"/>
          <w:sz w:val="32"/>
        </w:rPr>
        <w:t>AI</w:t>
      </w:r>
      <w:r>
        <w:rPr>
          <w:rFonts w:ascii="Times New Roman" w:eastAsia="仿宋_GB2312" w:hAnsi="Times New Roman" w:hint="eastAsia"/>
          <w:sz w:val="32"/>
        </w:rPr>
        <w:t>+</w:t>
      </w:r>
      <w:r>
        <w:rPr>
          <w:rFonts w:ascii="Times New Roman" w:eastAsia="仿宋_GB2312" w:hAnsi="Times New Roman" w:hint="eastAsia"/>
          <w:sz w:val="32"/>
        </w:rPr>
        <w:t>实景剧情短片、</w:t>
      </w:r>
      <w:r>
        <w:rPr>
          <w:rFonts w:ascii="Times New Roman" w:eastAsia="仿宋_GB2312" w:hAnsi="Times New Roman"/>
          <w:sz w:val="32"/>
        </w:rPr>
        <w:t>AIGC</w:t>
      </w:r>
      <w:r>
        <w:rPr>
          <w:rFonts w:ascii="Times New Roman" w:eastAsia="仿宋_GB2312" w:hAnsi="Times New Roman" w:hint="eastAsia"/>
          <w:sz w:val="32"/>
        </w:rPr>
        <w:t>+</w:t>
      </w:r>
      <w:r>
        <w:rPr>
          <w:rFonts w:ascii="Times New Roman" w:eastAsia="仿宋_GB2312" w:hAnsi="Times New Roman" w:hint="eastAsia"/>
          <w:sz w:val="32"/>
        </w:rPr>
        <w:t>漫画人机共创海报、系列动画视频等为表现形式的</w:t>
      </w:r>
      <w:proofErr w:type="gramStart"/>
      <w:r>
        <w:rPr>
          <w:rFonts w:ascii="Times New Roman" w:eastAsia="仿宋_GB2312" w:hAnsi="Times New Roman" w:hint="eastAsia"/>
          <w:sz w:val="32"/>
        </w:rPr>
        <w:t>融媒产品</w:t>
      </w:r>
      <w:proofErr w:type="gramEnd"/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lastRenderedPageBreak/>
        <w:t>(</w:t>
      </w:r>
      <w:r>
        <w:rPr>
          <w:rFonts w:ascii="Times New Roman" w:eastAsia="仿宋_GB2312" w:hAnsi="Times New Roman" w:hint="eastAsia"/>
          <w:sz w:val="32"/>
        </w:rPr>
        <w:t>制作生态主题短剧，不少于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分钟；以履约成就及经验为内容出发点，生产</w:t>
      </w:r>
      <w:r>
        <w:rPr>
          <w:rFonts w:ascii="Times New Roman" w:eastAsia="仿宋_GB2312" w:hAnsi="Times New Roman"/>
          <w:sz w:val="32"/>
        </w:rPr>
        <w:t>AI</w:t>
      </w:r>
      <w:r>
        <w:rPr>
          <w:rFonts w:ascii="Times New Roman" w:eastAsia="仿宋_GB2312" w:hAnsi="Times New Roman" w:hint="eastAsia"/>
          <w:sz w:val="32"/>
        </w:rPr>
        <w:t>海报</w:t>
      </w:r>
      <w:r>
        <w:rPr>
          <w:rFonts w:ascii="Times New Roman" w:eastAsia="仿宋_GB2312" w:hAnsi="Times New Roman" w:hint="eastAsia"/>
          <w:sz w:val="32"/>
        </w:rPr>
        <w:t>10</w:t>
      </w:r>
      <w:r>
        <w:rPr>
          <w:rFonts w:ascii="Times New Roman" w:eastAsia="仿宋_GB2312" w:hAnsi="Times New Roman" w:hint="eastAsia"/>
          <w:sz w:val="32"/>
        </w:rPr>
        <w:t>张；聚焦环保基础知识、技术创新、环保生活方式、环保行动实践等主题，推出</w:t>
      </w:r>
      <w:r>
        <w:rPr>
          <w:rFonts w:ascii="Times New Roman" w:eastAsia="仿宋_GB2312" w:hAnsi="Times New Roman"/>
          <w:sz w:val="32"/>
        </w:rPr>
        <w:t>科普动画</w:t>
      </w: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集；</w:t>
      </w:r>
      <w:r>
        <w:rPr>
          <w:rFonts w:ascii="仿宋_GB2312" w:eastAsia="仿宋_GB2312" w:hAnsi="Times New Roman" w:hint="eastAsia"/>
          <w:sz w:val="32"/>
        </w:rPr>
        <w:t>PC端、APP</w:t>
      </w:r>
      <w:proofErr w:type="gramStart"/>
      <w:r>
        <w:rPr>
          <w:rFonts w:ascii="仿宋_GB2312" w:eastAsia="仿宋_GB2312" w:hAnsi="Times New Roman" w:hint="eastAsia"/>
          <w:sz w:val="32"/>
        </w:rPr>
        <w:t>端分别</w:t>
      </w:r>
      <w:proofErr w:type="gramEnd"/>
      <w:r>
        <w:rPr>
          <w:rFonts w:ascii="仿宋_GB2312" w:eastAsia="仿宋_GB2312" w:hAnsi="Times New Roman" w:hint="eastAsia"/>
          <w:sz w:val="32"/>
        </w:rPr>
        <w:t>制作聚合专题1个</w:t>
      </w:r>
      <w:r>
        <w:rPr>
          <w:rFonts w:ascii="Times New Roman" w:eastAsia="仿宋_GB2312" w:hAnsi="Times New Roman" w:hint="eastAsia"/>
          <w:sz w:val="32"/>
        </w:rPr>
        <w:t>)</w:t>
      </w:r>
      <w:r>
        <w:rPr>
          <w:rFonts w:ascii="Times New Roman" w:eastAsia="仿宋_GB2312" w:hAnsi="Times New Roman" w:hint="eastAsia"/>
          <w:sz w:val="32"/>
        </w:rPr>
        <w:t>，并将条漫、动画等产品进行至少两种外语语种转化，增强相关产品传播广度。该成果应在合同签署后</w:t>
      </w: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 w:hint="eastAsia"/>
          <w:sz w:val="32"/>
        </w:rPr>
        <w:t>个月内完成。</w:t>
      </w:r>
    </w:p>
    <w:p w14:paraId="3B9028E4" w14:textId="38CC13B1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3</w:t>
      </w:r>
      <w:r>
        <w:rPr>
          <w:rFonts w:ascii="Times New Roman" w:eastAsia="仿宋_GB2312" w:hAnsi="Times New Roman"/>
          <w:sz w:val="32"/>
        </w:rPr>
        <w:t>.</w:t>
      </w:r>
      <w:r>
        <w:rPr>
          <w:rFonts w:ascii="Times New Roman" w:eastAsia="仿宋_GB2312" w:hAnsi="Times New Roman" w:hint="eastAsia"/>
          <w:sz w:val="32"/>
        </w:rPr>
        <w:t>在境内外媒体平台加强宣传推广，包括新闻网站、客户端，微博、微信、视频号、抖音、快手等境内社交平台，脸书、</w:t>
      </w:r>
      <w:r>
        <w:rPr>
          <w:rFonts w:ascii="Times New Roman" w:eastAsia="仿宋_GB2312" w:hAnsi="Times New Roman" w:hint="eastAsia"/>
          <w:sz w:val="32"/>
        </w:rPr>
        <w:t>X</w:t>
      </w:r>
      <w:r>
        <w:rPr>
          <w:rFonts w:ascii="Times New Roman" w:eastAsia="仿宋_GB2312" w:hAnsi="Times New Roman" w:hint="eastAsia"/>
          <w:sz w:val="32"/>
        </w:rPr>
        <w:t>平台为代表的境外社交媒体账号等。</w:t>
      </w:r>
      <w:r>
        <w:rPr>
          <w:rFonts w:ascii="仿宋_GB2312" w:eastAsia="仿宋_GB2312" w:hAnsi="Times New Roman" w:hint="eastAsia"/>
          <w:color w:val="000000" w:themeColor="text1"/>
          <w:sz w:val="32"/>
        </w:rPr>
        <w:t>在上述所列传播渠道中，</w:t>
      </w:r>
      <w:r w:rsidR="0044294F" w:rsidRPr="0044294F">
        <w:rPr>
          <w:rFonts w:ascii="Times New Roman" w:eastAsia="仿宋_GB2312" w:hAnsi="Times New Roman" w:hint="eastAsia"/>
          <w:color w:val="000000" w:themeColor="text1"/>
          <w:sz w:val="32"/>
        </w:rPr>
        <w:t>相关产出成果</w:t>
      </w:r>
      <w:r>
        <w:rPr>
          <w:rFonts w:ascii="Times New Roman" w:eastAsia="仿宋_GB2312" w:hAnsi="Times New Roman" w:hint="eastAsia"/>
          <w:color w:val="000000" w:themeColor="text1"/>
          <w:sz w:val="32"/>
        </w:rPr>
        <w:t>发布</w:t>
      </w:r>
      <w:r>
        <w:rPr>
          <w:rFonts w:ascii="仿宋_GB2312" w:eastAsia="仿宋_GB2312" w:hAnsi="Times New Roman" w:hint="eastAsia"/>
          <w:color w:val="000000" w:themeColor="text1"/>
          <w:sz w:val="32"/>
        </w:rPr>
        <w:t>实际落地不少于4类媒体渠道。</w:t>
      </w:r>
      <w:r w:rsidR="0044294F" w:rsidRPr="00070B11">
        <w:rPr>
          <w:rFonts w:ascii="仿宋_GB2312" w:eastAsia="仿宋_GB2312" w:hAnsi="Times New Roman" w:hint="eastAsia"/>
          <w:color w:val="000000" w:themeColor="text1"/>
          <w:sz w:val="32"/>
        </w:rPr>
        <w:t>全网总阅读量不少于3000万。</w:t>
      </w:r>
      <w:r w:rsidR="008C4B41">
        <w:rPr>
          <w:rFonts w:ascii="Times New Roman" w:eastAsia="仿宋_GB2312" w:hAnsi="Times New Roman" w:hint="eastAsia"/>
          <w:sz w:val="32"/>
        </w:rPr>
        <w:t>该成果应在合同签署后</w:t>
      </w:r>
      <w:r w:rsidR="008C4B41">
        <w:rPr>
          <w:rFonts w:ascii="Times New Roman" w:eastAsia="仿宋_GB2312" w:hAnsi="Times New Roman" w:hint="eastAsia"/>
          <w:sz w:val="32"/>
        </w:rPr>
        <w:t>4</w:t>
      </w:r>
      <w:r w:rsidR="008C4B41">
        <w:rPr>
          <w:rFonts w:ascii="Times New Roman" w:eastAsia="仿宋_GB2312" w:hAnsi="Times New Roman" w:hint="eastAsia"/>
          <w:sz w:val="32"/>
        </w:rPr>
        <w:t>个月内完成。</w:t>
      </w:r>
      <w:bookmarkStart w:id="0" w:name="_GoBack"/>
      <w:bookmarkEnd w:id="0"/>
    </w:p>
    <w:p w14:paraId="247D8A32" w14:textId="77777777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4.</w:t>
      </w:r>
      <w:r>
        <w:rPr>
          <w:rFonts w:ascii="Times New Roman" w:eastAsia="仿宋_GB2312" w:hAnsi="Times New Roman" w:hint="eastAsia"/>
          <w:sz w:val="32"/>
        </w:rPr>
        <w:t>项目工作总结报告，包括项目背景、产品制作情况、社会传播效果、工作经验总结等。该成果应在合同签署后</w:t>
      </w:r>
      <w:r>
        <w:rPr>
          <w:rFonts w:ascii="Times New Roman" w:eastAsia="仿宋_GB2312" w:hAnsi="Times New Roman" w:hint="eastAsia"/>
          <w:sz w:val="32"/>
        </w:rPr>
        <w:t>4</w:t>
      </w:r>
      <w:r>
        <w:rPr>
          <w:rFonts w:ascii="Times New Roman" w:eastAsia="仿宋_GB2312" w:hAnsi="Times New Roman" w:hint="eastAsia"/>
          <w:sz w:val="32"/>
        </w:rPr>
        <w:t>个月内完成。</w:t>
      </w:r>
    </w:p>
    <w:p w14:paraId="7F2B720F" w14:textId="77777777" w:rsidR="0011109F" w:rsidRDefault="004C304E">
      <w:pPr>
        <w:spacing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0"/>
        </w:rPr>
      </w:pPr>
      <w:r>
        <w:rPr>
          <w:rFonts w:ascii="黑体" w:eastAsia="黑体" w:hAnsi="黑体" w:cs="黑体" w:hint="eastAsia"/>
          <w:b/>
          <w:bCs/>
          <w:sz w:val="32"/>
          <w:szCs w:val="30"/>
        </w:rPr>
        <w:t>七、单位相关资质要求</w:t>
      </w:r>
    </w:p>
    <w:p w14:paraId="40C397BE" w14:textId="77777777" w:rsidR="0011109F" w:rsidRDefault="004C304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此项服务的单位至少需具备如下资质：</w:t>
      </w:r>
    </w:p>
    <w:p w14:paraId="195F2F73" w14:textId="77777777" w:rsidR="004965BC" w:rsidRPr="004965BC" w:rsidRDefault="004965BC" w:rsidP="00496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4965BC">
        <w:rPr>
          <w:rFonts w:ascii="Times New Roman" w:eastAsia="仿宋_GB2312" w:hAnsi="Times New Roman" w:hint="eastAsia"/>
          <w:sz w:val="32"/>
        </w:rPr>
        <w:t>1.</w:t>
      </w:r>
      <w:r w:rsidRPr="004965BC">
        <w:rPr>
          <w:rFonts w:ascii="Times New Roman" w:eastAsia="仿宋_GB2312" w:hAnsi="Times New Roman" w:hint="eastAsia"/>
          <w:sz w:val="32"/>
        </w:rPr>
        <w:t>实施机构应为拥有网络新媒体宣传平台或传播矩阵。</w:t>
      </w:r>
    </w:p>
    <w:p w14:paraId="73AC05C6" w14:textId="77777777" w:rsidR="004965BC" w:rsidRPr="004965BC" w:rsidRDefault="004965BC" w:rsidP="00496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4965BC">
        <w:rPr>
          <w:rFonts w:ascii="Times New Roman" w:eastAsia="仿宋_GB2312" w:hAnsi="Times New Roman" w:hint="eastAsia"/>
          <w:sz w:val="32"/>
        </w:rPr>
        <w:t>2.</w:t>
      </w:r>
      <w:r w:rsidRPr="004965BC">
        <w:rPr>
          <w:rFonts w:ascii="Times New Roman" w:eastAsia="仿宋_GB2312" w:hAnsi="Times New Roman" w:hint="eastAsia"/>
          <w:sz w:val="32"/>
        </w:rPr>
        <w:t>持续执行政府类大型主题传播项目，有与政府机构合作经验。</w:t>
      </w:r>
    </w:p>
    <w:p w14:paraId="29666335" w14:textId="77777777" w:rsidR="004965BC" w:rsidRPr="004965BC" w:rsidRDefault="004965BC" w:rsidP="004965B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</w:rPr>
      </w:pPr>
      <w:r w:rsidRPr="004965BC">
        <w:rPr>
          <w:rFonts w:ascii="Times New Roman" w:eastAsia="仿宋_GB2312" w:hAnsi="Times New Roman" w:hint="eastAsia"/>
          <w:sz w:val="32"/>
        </w:rPr>
        <w:t>3.</w:t>
      </w:r>
      <w:r w:rsidRPr="004965BC">
        <w:rPr>
          <w:rFonts w:ascii="Times New Roman" w:eastAsia="仿宋_GB2312" w:hAnsi="Times New Roman" w:hint="eastAsia"/>
          <w:sz w:val="32"/>
        </w:rPr>
        <w:t>执行过大型国际传播类项目。</w:t>
      </w:r>
    </w:p>
    <w:p w14:paraId="222031F9" w14:textId="6FAFBA25" w:rsidR="0011109F" w:rsidRPr="00AD2D38" w:rsidRDefault="004965BC" w:rsidP="00AD2D38">
      <w:pPr>
        <w:spacing w:line="600" w:lineRule="exact"/>
        <w:ind w:firstLineChars="200" w:firstLine="640"/>
        <w:rPr>
          <w:rFonts w:ascii="黑体" w:eastAsia="黑体" w:hAnsi="黑体" w:cs="黑体"/>
          <w:b/>
          <w:bCs/>
          <w:sz w:val="32"/>
          <w:szCs w:val="30"/>
        </w:rPr>
      </w:pPr>
      <w:r w:rsidRPr="004965BC">
        <w:rPr>
          <w:rFonts w:ascii="Times New Roman" w:eastAsia="仿宋_GB2312" w:hAnsi="Times New Roman" w:hint="eastAsia"/>
          <w:sz w:val="32"/>
        </w:rPr>
        <w:t>4.</w:t>
      </w:r>
      <w:r>
        <w:rPr>
          <w:rFonts w:ascii="Times New Roman" w:eastAsia="仿宋_GB2312" w:hAnsi="Times New Roman" w:hint="eastAsia"/>
          <w:sz w:val="32"/>
        </w:rPr>
        <w:t>在绿色能源、生态环保等方面有执行经验。执行过国际组织大型项目</w:t>
      </w:r>
      <w:r w:rsidR="00375679" w:rsidRPr="00375679">
        <w:rPr>
          <w:rFonts w:ascii="Times New Roman" w:eastAsia="仿宋_GB2312" w:hAnsi="Times New Roman" w:hint="eastAsia"/>
          <w:sz w:val="32"/>
        </w:rPr>
        <w:t>。</w:t>
      </w:r>
    </w:p>
    <w:sectPr w:rsidR="0011109F" w:rsidRPr="00AD2D38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7FA55" w16cex:dateUtc="2024-07-09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11DD3" w16cid:durableId="2A37FA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2949" w14:textId="77777777" w:rsidR="009E4643" w:rsidRDefault="009E4643"/>
  </w:endnote>
  <w:endnote w:type="continuationSeparator" w:id="0">
    <w:p w14:paraId="3743C7A1" w14:textId="77777777" w:rsidR="009E4643" w:rsidRDefault="009E4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B976164-DD17-4190-AC95-806276AD35F9}"/>
  </w:font>
  <w:font w:name="serif">
    <w:altName w:val="Arial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FCECCC7D-E7F2-4574-BF76-A799FC5B2F82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___WRD_EMBED_SUB_42">
    <w:altName w:val="HarmonyOS Sans SC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6B0E30F-CB2B-4300-9CF7-ADF64688C46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351717"/>
      <w:docPartObj>
        <w:docPartGallery w:val="Page Numbers (Bottom of Page)"/>
        <w:docPartUnique/>
      </w:docPartObj>
    </w:sdtPr>
    <w:sdtEndPr/>
    <w:sdtContent>
      <w:p w14:paraId="14C834BC" w14:textId="2E9ED2AF" w:rsidR="008813ED" w:rsidRDefault="008813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4F" w:rsidRPr="0044294F">
          <w:rPr>
            <w:noProof/>
            <w:lang w:val="zh-CN"/>
          </w:rPr>
          <w:t>4</w:t>
        </w:r>
        <w:r>
          <w:fldChar w:fldCharType="end"/>
        </w:r>
      </w:p>
    </w:sdtContent>
  </w:sdt>
  <w:p w14:paraId="7058BB71" w14:textId="77777777" w:rsidR="008813ED" w:rsidRDefault="008813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7EDCE" w14:textId="77777777" w:rsidR="009E4643" w:rsidRDefault="009E4643"/>
  </w:footnote>
  <w:footnote w:type="continuationSeparator" w:id="0">
    <w:p w14:paraId="417C0BDA" w14:textId="77777777" w:rsidR="009E4643" w:rsidRDefault="009E46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F4BB45"/>
    <w:multiLevelType w:val="singleLevel"/>
    <w:tmpl w:val="F7F4BB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FCE7BF"/>
    <w:multiLevelType w:val="singleLevel"/>
    <w:tmpl w:val="31FCE7B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MTBiZWM2Yjc1NGVkNmIxZWMwMDFlNzVmY2FjYmMifQ=="/>
  </w:docVars>
  <w:rsids>
    <w:rsidRoot w:val="EB7F84B6"/>
    <w:rsid w:val="AA9B19E7"/>
    <w:rsid w:val="CF9F76B9"/>
    <w:rsid w:val="EB7F84B6"/>
    <w:rsid w:val="EFD9650A"/>
    <w:rsid w:val="FDE95784"/>
    <w:rsid w:val="FEBACF0F"/>
    <w:rsid w:val="000314CF"/>
    <w:rsid w:val="00070B11"/>
    <w:rsid w:val="000C2AEA"/>
    <w:rsid w:val="000E6BC5"/>
    <w:rsid w:val="0011109F"/>
    <w:rsid w:val="00133396"/>
    <w:rsid w:val="00241149"/>
    <w:rsid w:val="002634FE"/>
    <w:rsid w:val="00266C81"/>
    <w:rsid w:val="00270237"/>
    <w:rsid w:val="002716B0"/>
    <w:rsid w:val="002C1209"/>
    <w:rsid w:val="002C3BB6"/>
    <w:rsid w:val="002F4462"/>
    <w:rsid w:val="003210E6"/>
    <w:rsid w:val="00344EEA"/>
    <w:rsid w:val="00375679"/>
    <w:rsid w:val="00430BE7"/>
    <w:rsid w:val="0044294F"/>
    <w:rsid w:val="004502FD"/>
    <w:rsid w:val="00494527"/>
    <w:rsid w:val="004965BC"/>
    <w:rsid w:val="004C304E"/>
    <w:rsid w:val="004E1B00"/>
    <w:rsid w:val="005225AE"/>
    <w:rsid w:val="005325E6"/>
    <w:rsid w:val="0065673A"/>
    <w:rsid w:val="006C4AF5"/>
    <w:rsid w:val="006D413D"/>
    <w:rsid w:val="006F5F5A"/>
    <w:rsid w:val="00745DFF"/>
    <w:rsid w:val="00755B67"/>
    <w:rsid w:val="007A6818"/>
    <w:rsid w:val="007A72B9"/>
    <w:rsid w:val="007B4377"/>
    <w:rsid w:val="0080523D"/>
    <w:rsid w:val="00811ADD"/>
    <w:rsid w:val="00820A79"/>
    <w:rsid w:val="008529A8"/>
    <w:rsid w:val="008813ED"/>
    <w:rsid w:val="00883BE7"/>
    <w:rsid w:val="008A3558"/>
    <w:rsid w:val="008C1748"/>
    <w:rsid w:val="008C4B41"/>
    <w:rsid w:val="00903C89"/>
    <w:rsid w:val="00992D63"/>
    <w:rsid w:val="009E1826"/>
    <w:rsid w:val="009E4643"/>
    <w:rsid w:val="00A162A6"/>
    <w:rsid w:val="00A97E08"/>
    <w:rsid w:val="00AD1A40"/>
    <w:rsid w:val="00AD2D38"/>
    <w:rsid w:val="00B00FBC"/>
    <w:rsid w:val="00B40348"/>
    <w:rsid w:val="00B5104C"/>
    <w:rsid w:val="00B63D68"/>
    <w:rsid w:val="00BF24CD"/>
    <w:rsid w:val="00C2098C"/>
    <w:rsid w:val="00C56928"/>
    <w:rsid w:val="00C719E7"/>
    <w:rsid w:val="00CF37D6"/>
    <w:rsid w:val="00D06284"/>
    <w:rsid w:val="00D1603F"/>
    <w:rsid w:val="00D1676C"/>
    <w:rsid w:val="00DB5353"/>
    <w:rsid w:val="00DF2BC7"/>
    <w:rsid w:val="00E50BF0"/>
    <w:rsid w:val="00ED4485"/>
    <w:rsid w:val="00F23B76"/>
    <w:rsid w:val="00FC10B7"/>
    <w:rsid w:val="00FC4E1F"/>
    <w:rsid w:val="010351AA"/>
    <w:rsid w:val="01CE1272"/>
    <w:rsid w:val="09320D22"/>
    <w:rsid w:val="0FCB3337"/>
    <w:rsid w:val="0FDC47B6"/>
    <w:rsid w:val="0FED152D"/>
    <w:rsid w:val="136056C1"/>
    <w:rsid w:val="14257910"/>
    <w:rsid w:val="152D05F0"/>
    <w:rsid w:val="15D476DF"/>
    <w:rsid w:val="19C340D1"/>
    <w:rsid w:val="1ADB2298"/>
    <w:rsid w:val="1C192C31"/>
    <w:rsid w:val="1C356329"/>
    <w:rsid w:val="1D4F1A4B"/>
    <w:rsid w:val="1FC55FF4"/>
    <w:rsid w:val="207317F7"/>
    <w:rsid w:val="23046E34"/>
    <w:rsid w:val="25853B30"/>
    <w:rsid w:val="260F14F9"/>
    <w:rsid w:val="2BA47406"/>
    <w:rsid w:val="2BE735BA"/>
    <w:rsid w:val="2C6A775B"/>
    <w:rsid w:val="2D0B5263"/>
    <w:rsid w:val="2F1321AD"/>
    <w:rsid w:val="318D6246"/>
    <w:rsid w:val="35401C2F"/>
    <w:rsid w:val="35C81F43"/>
    <w:rsid w:val="35E6465A"/>
    <w:rsid w:val="36643DCC"/>
    <w:rsid w:val="36714388"/>
    <w:rsid w:val="38172D0E"/>
    <w:rsid w:val="39504729"/>
    <w:rsid w:val="39E2B5EE"/>
    <w:rsid w:val="3B4402BD"/>
    <w:rsid w:val="3C212BD1"/>
    <w:rsid w:val="3EFC4246"/>
    <w:rsid w:val="3FCB2951"/>
    <w:rsid w:val="443469F5"/>
    <w:rsid w:val="4698326B"/>
    <w:rsid w:val="469D6AD4"/>
    <w:rsid w:val="4B7DDDE6"/>
    <w:rsid w:val="4E437F61"/>
    <w:rsid w:val="4F5543EF"/>
    <w:rsid w:val="51842D6A"/>
    <w:rsid w:val="523C63FF"/>
    <w:rsid w:val="52CC1B65"/>
    <w:rsid w:val="52F45CCD"/>
    <w:rsid w:val="557C08CC"/>
    <w:rsid w:val="55C72399"/>
    <w:rsid w:val="58F509F1"/>
    <w:rsid w:val="5A711D40"/>
    <w:rsid w:val="5A767910"/>
    <w:rsid w:val="5FBBCAB0"/>
    <w:rsid w:val="61D45648"/>
    <w:rsid w:val="62600B75"/>
    <w:rsid w:val="63556314"/>
    <w:rsid w:val="698A2A90"/>
    <w:rsid w:val="6AA47B81"/>
    <w:rsid w:val="6AC23811"/>
    <w:rsid w:val="6BFDAE6B"/>
    <w:rsid w:val="6D351FB7"/>
    <w:rsid w:val="6E9C00EB"/>
    <w:rsid w:val="6F1502DF"/>
    <w:rsid w:val="70497201"/>
    <w:rsid w:val="70E02660"/>
    <w:rsid w:val="7154778E"/>
    <w:rsid w:val="795D0AFD"/>
    <w:rsid w:val="79B002F1"/>
    <w:rsid w:val="79F71052"/>
    <w:rsid w:val="7B590514"/>
    <w:rsid w:val="7BDF6C6B"/>
    <w:rsid w:val="7C265911"/>
    <w:rsid w:val="7CFF3EE5"/>
    <w:rsid w:val="7DBAD37E"/>
    <w:rsid w:val="7DFE3FA0"/>
    <w:rsid w:val="7F05125D"/>
    <w:rsid w:val="7FB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4C19C"/>
  <w15:docId w15:val="{3D056250-D5AC-4092-9EA9-8186C20C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character" w:customStyle="1" w:styleId="font31">
    <w:name w:val="font31"/>
    <w:basedOn w:val="a0"/>
    <w:qFormat/>
    <w:rPr>
      <w:rFonts w:ascii="serif" w:eastAsia="serif" w:hAnsi="serif" w:cs="serif" w:hint="default"/>
      <w:b/>
      <w:bCs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黑体" w:eastAsia="黑体" w:hAnsi="宋体" w:cs="黑体"/>
      <w:b/>
      <w:bCs/>
      <w:color w:val="000000"/>
      <w:sz w:val="22"/>
      <w:szCs w:val="22"/>
      <w:u w:val="none"/>
    </w:rPr>
  </w:style>
  <w:style w:type="character" w:customStyle="1" w:styleId="a6">
    <w:name w:val="批注框文本 字符"/>
    <w:basedOn w:val="a0"/>
    <w:link w:val="a5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Revision"/>
    <w:hidden/>
    <w:uiPriority w:val="99"/>
    <w:semiHidden/>
    <w:rsid w:val="008A355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header"/>
    <w:basedOn w:val="a"/>
    <w:link w:val="ac"/>
    <w:rsid w:val="00070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070B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070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70B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1680</Characters>
  <Application>Microsoft Office Word</Application>
  <DocSecurity>0</DocSecurity>
  <Lines>14</Lines>
  <Paragraphs>3</Paragraphs>
  <ScaleCrop>false</ScaleCrop>
  <Company>P R C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笑涡涡</dc:creator>
  <cp:lastModifiedBy>Zhang Yang</cp:lastModifiedBy>
  <cp:revision>4</cp:revision>
  <cp:lastPrinted>2024-07-18T01:14:00Z</cp:lastPrinted>
  <dcterms:created xsi:type="dcterms:W3CDTF">2024-07-23T00:57:00Z</dcterms:created>
  <dcterms:modified xsi:type="dcterms:W3CDTF">2024-07-26T01:54:00Z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EBE5DC62D64E4552A3FEED2BB2081909_13</vt:lpwstr>
  </property>
</Properties>
</file>