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FA" w:rsidRPr="008D135F" w:rsidRDefault="0002745E" w:rsidP="00FE11D3">
      <w:pPr>
        <w:spacing w:line="600" w:lineRule="exact"/>
        <w:outlineLvl w:val="0"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bookmarkEnd w:id="0"/>
      <w:r w:rsidRPr="008D135F">
        <w:rPr>
          <w:rFonts w:ascii="Times New Roman" w:eastAsia="黑体" w:hAnsi="Times New Roman" w:cs="Times New Roman"/>
          <w:bCs/>
          <w:sz w:val="32"/>
          <w:szCs w:val="32"/>
        </w:rPr>
        <w:t>附件</w:t>
      </w:r>
      <w:r w:rsidR="00FE11D3" w:rsidRPr="008D135F">
        <w:rPr>
          <w:rFonts w:ascii="Times New Roman" w:eastAsia="黑体" w:hAnsi="Times New Roman" w:cs="Times New Roman"/>
          <w:bCs/>
          <w:sz w:val="32"/>
          <w:szCs w:val="32"/>
        </w:rPr>
        <w:t>2</w:t>
      </w:r>
    </w:p>
    <w:p w:rsidR="00FA33FA" w:rsidRDefault="00FA33FA" w:rsidP="00FA33FA">
      <w:pPr>
        <w:spacing w:line="600" w:lineRule="exact"/>
        <w:jc w:val="center"/>
        <w:outlineLvl w:val="0"/>
        <w:rPr>
          <w:rFonts w:ascii="Times New Roman" w:eastAsia="黑体" w:hAnsi="Times New Roman" w:cs="Times New Roman"/>
          <w:b/>
          <w:bCs/>
          <w:sz w:val="36"/>
          <w:szCs w:val="36"/>
        </w:rPr>
      </w:pPr>
    </w:p>
    <w:p w:rsidR="002A7B2B" w:rsidRPr="002A7B2B" w:rsidRDefault="002A7B2B" w:rsidP="00FA33FA">
      <w:pPr>
        <w:spacing w:line="600" w:lineRule="exact"/>
        <w:jc w:val="center"/>
        <w:outlineLvl w:val="0"/>
        <w:rPr>
          <w:rFonts w:ascii="Times New Roman" w:eastAsia="黑体" w:hAnsi="Times New Roman" w:cs="Times New Roman"/>
          <w:b/>
          <w:bCs/>
          <w:sz w:val="36"/>
          <w:szCs w:val="36"/>
        </w:rPr>
      </w:pPr>
    </w:p>
    <w:p w:rsidR="002978CC" w:rsidRPr="0009785F" w:rsidRDefault="00FA33FA" w:rsidP="002978CC">
      <w:pPr>
        <w:spacing w:line="600" w:lineRule="exact"/>
        <w:jc w:val="center"/>
        <w:outlineLvl w:val="0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09785F">
        <w:rPr>
          <w:rFonts w:ascii="Times New Roman" w:eastAsia="黑体" w:hAnsi="Times New Roman" w:cs="Times New Roman"/>
          <w:b/>
          <w:bCs/>
          <w:sz w:val="36"/>
          <w:szCs w:val="36"/>
        </w:rPr>
        <w:t>铅蓄电池</w:t>
      </w:r>
      <w:r w:rsidR="00D46A7C" w:rsidRPr="0009785F">
        <w:rPr>
          <w:rFonts w:ascii="Times New Roman" w:eastAsia="黑体" w:hAnsi="Times New Roman" w:cs="Times New Roman"/>
          <w:b/>
          <w:bCs/>
          <w:sz w:val="36"/>
          <w:szCs w:val="36"/>
        </w:rPr>
        <w:t>生产</w:t>
      </w:r>
      <w:r w:rsidR="00D0339B">
        <w:rPr>
          <w:rFonts w:ascii="Times New Roman" w:eastAsia="黑体" w:hAnsi="Times New Roman" w:cs="Times New Roman" w:hint="eastAsia"/>
          <w:b/>
          <w:bCs/>
          <w:sz w:val="36"/>
          <w:szCs w:val="36"/>
        </w:rPr>
        <w:t>行业</w:t>
      </w:r>
      <w:r w:rsidRPr="0009785F">
        <w:rPr>
          <w:rFonts w:ascii="Times New Roman" w:eastAsia="黑体" w:hAnsi="Times New Roman" w:cs="Times New Roman"/>
          <w:b/>
          <w:bCs/>
          <w:sz w:val="36"/>
          <w:szCs w:val="36"/>
        </w:rPr>
        <w:t>全生命周期管理示范活动</w:t>
      </w:r>
    </w:p>
    <w:p w:rsidR="00FA33FA" w:rsidRPr="0009785F" w:rsidRDefault="00FA33FA" w:rsidP="002978CC">
      <w:pPr>
        <w:spacing w:line="600" w:lineRule="exact"/>
        <w:jc w:val="center"/>
        <w:outlineLvl w:val="0"/>
        <w:rPr>
          <w:rFonts w:ascii="Times New Roman" w:eastAsia="黑体" w:hAnsi="Times New Roman" w:cs="Times New Roman"/>
          <w:b/>
          <w:bCs/>
          <w:sz w:val="36"/>
          <w:szCs w:val="36"/>
        </w:rPr>
      </w:pPr>
      <w:r w:rsidRPr="0009785F">
        <w:rPr>
          <w:rFonts w:ascii="Times New Roman" w:eastAsia="黑体" w:hAnsi="Times New Roman" w:cs="Times New Roman"/>
          <w:b/>
          <w:bCs/>
          <w:sz w:val="36"/>
          <w:szCs w:val="36"/>
        </w:rPr>
        <w:t>工作大纲</w:t>
      </w:r>
    </w:p>
    <w:p w:rsidR="00FA33FA" w:rsidRPr="0009785F" w:rsidRDefault="00FA33FA" w:rsidP="00FA33FA">
      <w:pPr>
        <w:spacing w:line="4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一、工作背景</w:t>
      </w:r>
    </w:p>
    <w:p w:rsidR="007C4488" w:rsidRPr="0009785F" w:rsidRDefault="002978CC" w:rsidP="007C4488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我国是世界上最大的铅蓄电池生产国和消费国，</w:t>
      </w:r>
      <w:r w:rsidR="00ED524D" w:rsidRPr="0009785F">
        <w:rPr>
          <w:rFonts w:ascii="Times New Roman" w:eastAsia="仿宋_GB2312" w:hAnsi="Times New Roman" w:cs="Times New Roman"/>
          <w:sz w:val="32"/>
          <w:szCs w:val="32"/>
        </w:rPr>
        <w:t>据统计，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="00AC7704">
        <w:rPr>
          <w:rFonts w:ascii="Times New Roman" w:eastAsia="仿宋_GB2312" w:hAnsi="Times New Roman" w:cs="Times New Roman"/>
          <w:sz w:val="32"/>
          <w:szCs w:val="32"/>
        </w:rPr>
        <w:t>020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我国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规模以上企业铅蓄电池产量约</w:t>
      </w:r>
      <w:r w:rsidR="00AC7704" w:rsidRPr="00AC7704">
        <w:rPr>
          <w:rFonts w:ascii="Times New Roman" w:eastAsia="仿宋_GB2312" w:hAnsi="Times New Roman" w:cs="Times New Roman"/>
          <w:sz w:val="32"/>
          <w:szCs w:val="32"/>
        </w:rPr>
        <w:t>22736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万千伏安时，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同比增长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AC7704">
        <w:rPr>
          <w:rFonts w:ascii="Times New Roman" w:eastAsia="仿宋_GB2312" w:hAnsi="Times New Roman" w:cs="Times New Roman"/>
          <w:sz w:val="32"/>
          <w:szCs w:val="32"/>
        </w:rPr>
        <w:t>2.28%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，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产量</w:t>
      </w:r>
      <w:r w:rsidR="00AC7704">
        <w:rPr>
          <w:rFonts w:ascii="Times New Roman" w:eastAsia="仿宋_GB2312" w:hAnsi="Times New Roman" w:cs="Times New Roman"/>
          <w:sz w:val="32"/>
          <w:szCs w:val="32"/>
        </w:rPr>
        <w:t>占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全球</w:t>
      </w:r>
      <w:r w:rsidR="00AC7704">
        <w:rPr>
          <w:rFonts w:ascii="Times New Roman" w:eastAsia="仿宋_GB2312" w:hAnsi="Times New Roman" w:cs="Times New Roman"/>
          <w:sz w:val="32"/>
          <w:szCs w:val="32"/>
        </w:rPr>
        <w:t>比重</w:t>
      </w:r>
      <w:r w:rsidR="00AC7704">
        <w:rPr>
          <w:rFonts w:ascii="Times New Roman" w:eastAsia="仿宋_GB2312" w:hAnsi="Times New Roman" w:cs="Times New Roman" w:hint="eastAsia"/>
          <w:sz w:val="32"/>
          <w:szCs w:val="32"/>
        </w:rPr>
        <w:t>达到</w:t>
      </w:r>
      <w:r w:rsidR="00AC7704">
        <w:rPr>
          <w:rFonts w:ascii="Times New Roman" w:eastAsia="仿宋_GB2312" w:hAnsi="Times New Roman" w:cs="Times New Roman"/>
          <w:sz w:val="32"/>
          <w:szCs w:val="32"/>
        </w:rPr>
        <w:t>45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%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铅蓄电池</w:t>
      </w:r>
      <w:r w:rsidR="00ED524D" w:rsidRPr="0009785F">
        <w:rPr>
          <w:rFonts w:ascii="Times New Roman" w:eastAsia="仿宋_GB2312" w:hAnsi="Times New Roman" w:cs="Times New Roman"/>
          <w:sz w:val="32"/>
          <w:szCs w:val="32"/>
        </w:rPr>
        <w:t>废弃后，其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构件中</w:t>
      </w:r>
      <w:r w:rsidR="005C3F53" w:rsidRPr="0009785F">
        <w:rPr>
          <w:rFonts w:ascii="Times New Roman" w:eastAsia="仿宋_GB2312" w:hAnsi="Times New Roman" w:cs="Times New Roman"/>
          <w:sz w:val="32"/>
          <w:szCs w:val="32"/>
        </w:rPr>
        <w:t>含有的</w:t>
      </w:r>
      <w:r w:rsidR="00CA0D76">
        <w:rPr>
          <w:rFonts w:ascii="Times New Roman" w:eastAsia="仿宋_GB2312" w:hAnsi="Times New Roman" w:cs="Times New Roman"/>
          <w:sz w:val="32"/>
          <w:szCs w:val="32"/>
        </w:rPr>
        <w:t>60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%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铅及其化合物、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20%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的硫酸、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6%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的塑料，</w:t>
      </w:r>
      <w:r w:rsidR="00ED524D" w:rsidRPr="0009785F">
        <w:rPr>
          <w:rFonts w:ascii="Times New Roman" w:eastAsia="仿宋_GB2312" w:hAnsi="Times New Roman" w:cs="Times New Roman"/>
          <w:sz w:val="32"/>
          <w:szCs w:val="32"/>
        </w:rPr>
        <w:t>仍具有较高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资源回收利用价值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，是宝贵的资源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。但不当处置，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易于</w:t>
      </w:r>
      <w:r w:rsidR="00ED524D" w:rsidRPr="0009785F">
        <w:rPr>
          <w:rFonts w:ascii="Times New Roman" w:eastAsia="仿宋_GB2312" w:hAnsi="Times New Roman" w:cs="Times New Roman"/>
          <w:sz w:val="32"/>
          <w:szCs w:val="32"/>
        </w:rPr>
        <w:t>造成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酸液泄漏，会对水体、土壤环境造成严重污染</w:t>
      </w:r>
      <w:r w:rsidR="0025274A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25274A" w:rsidRPr="0009785F">
        <w:rPr>
          <w:rFonts w:ascii="Times New Roman" w:eastAsia="仿宋_GB2312" w:hAnsi="Times New Roman" w:cs="Times New Roman"/>
          <w:sz w:val="32"/>
          <w:szCs w:val="32"/>
        </w:rPr>
        <w:t>调查</w:t>
      </w:r>
      <w:r w:rsidR="0025274A">
        <w:rPr>
          <w:rFonts w:ascii="Times New Roman" w:eastAsia="仿宋_GB2312" w:hAnsi="Times New Roman" w:cs="Times New Roman" w:hint="eastAsia"/>
          <w:sz w:val="32"/>
          <w:szCs w:val="32"/>
        </w:rPr>
        <w:t>也</w:t>
      </w:r>
      <w:r w:rsidR="0025274A" w:rsidRPr="0009785F">
        <w:rPr>
          <w:rFonts w:ascii="Times New Roman" w:eastAsia="仿宋_GB2312" w:hAnsi="Times New Roman" w:cs="Times New Roman"/>
          <w:sz w:val="32"/>
          <w:szCs w:val="32"/>
        </w:rPr>
        <w:t>发现，铅蓄电池生产、流通和资源化利用闭环管理过程仍存在管理漏洞，危险废物</w:t>
      </w:r>
      <w:r w:rsidR="0025274A">
        <w:rPr>
          <w:rFonts w:ascii="Times New Roman" w:eastAsia="仿宋_GB2312" w:hAnsi="Times New Roman" w:cs="Times New Roman"/>
          <w:sz w:val="32"/>
          <w:szCs w:val="32"/>
        </w:rPr>
        <w:t>易引发环境污染风险</w:t>
      </w:r>
      <w:r w:rsidR="00443023"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国务院《生产者责任延伸制度推行方案》规定生产者应对其产品承担产品设计、流通消费、回收利用、废物处置等全生命周期的资源环境责任</w:t>
      </w:r>
      <w:r w:rsidR="00ED524D"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《关于持久性有机污染物的斯德哥尔摩公约》以保护人类健康和环境免受</w:t>
      </w:r>
      <w:hyperlink r:id="rId6" w:tgtFrame="_blank" w:history="1">
        <w:r w:rsidR="007C4488" w:rsidRPr="0009785F">
          <w:rPr>
            <w:rFonts w:ascii="Times New Roman" w:eastAsia="仿宋_GB2312" w:hAnsi="Times New Roman" w:cs="Times New Roman"/>
            <w:sz w:val="32"/>
            <w:szCs w:val="32"/>
          </w:rPr>
          <w:t>持久性有机污染物</w:t>
        </w:r>
      </w:hyperlink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的危害为出发，同时关注危险废物的协同处置。</w:t>
      </w:r>
    </w:p>
    <w:p w:rsidR="00443023" w:rsidRPr="0009785F" w:rsidRDefault="00FA33FA" w:rsidP="0014590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为</w:t>
      </w:r>
      <w:r w:rsidR="0025274A">
        <w:rPr>
          <w:rFonts w:ascii="Times New Roman" w:eastAsia="仿宋_GB2312" w:hAnsi="Times New Roman" w:cs="Times New Roman" w:hint="eastAsia"/>
          <w:sz w:val="32"/>
          <w:szCs w:val="32"/>
        </w:rPr>
        <w:t>履行国际公约，落实有关管理政策要求，不断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推动我国</w:t>
      </w:r>
      <w:r w:rsidR="009246D5" w:rsidRPr="0009785F">
        <w:rPr>
          <w:rFonts w:ascii="Times New Roman" w:eastAsia="仿宋_GB2312" w:hAnsi="Times New Roman" w:cs="Times New Roman"/>
          <w:sz w:val="32"/>
          <w:szCs w:val="32"/>
        </w:rPr>
        <w:t>铅蓄电池全生命周期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污染防治</w:t>
      </w:r>
      <w:r w:rsidR="009246D5" w:rsidRPr="0009785F">
        <w:rPr>
          <w:rFonts w:ascii="Times New Roman" w:eastAsia="仿宋_GB2312" w:hAnsi="Times New Roman" w:cs="Times New Roman"/>
          <w:sz w:val="32"/>
          <w:szCs w:val="32"/>
        </w:rPr>
        <w:t>管理和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技术升级，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规范废旧铅蓄电池回收和资源化利用行为，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切实减少</w:t>
      </w:r>
      <w:r w:rsidR="007C4488" w:rsidRPr="0009785F">
        <w:rPr>
          <w:rFonts w:ascii="Times New Roman" w:eastAsia="仿宋_GB2312" w:hAnsi="Times New Roman" w:cs="Times New Roman"/>
          <w:sz w:val="32"/>
          <w:szCs w:val="32"/>
        </w:rPr>
        <w:t>危险废物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环境排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放，实现绿色低碳可持续发展，</w:t>
      </w:r>
      <w:r w:rsidR="000D00F1" w:rsidRPr="000D00F1">
        <w:rPr>
          <w:rFonts w:ascii="Times New Roman" w:eastAsia="仿宋_GB2312" w:hAnsi="Times New Roman" w:cs="Times New Roman"/>
          <w:sz w:val="32"/>
          <w:szCs w:val="32"/>
        </w:rPr>
        <w:t>全球环境基金</w:t>
      </w:r>
      <w:r w:rsidR="00681CE1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="000D00F1" w:rsidRPr="000D00F1">
        <w:rPr>
          <w:rFonts w:ascii="Times New Roman" w:eastAsia="仿宋_GB2312" w:hAnsi="Times New Roman" w:cs="Times New Roman"/>
          <w:sz w:val="32"/>
          <w:szCs w:val="32"/>
        </w:rPr>
        <w:t>中国再生铝、铅、锌、锂行业绿色生产与可持续发展项目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拟选择符合要求的企业开展示范</w:t>
      </w:r>
      <w:r w:rsidR="0002745E" w:rsidRPr="0009785F">
        <w:rPr>
          <w:rFonts w:ascii="Times New Roman" w:eastAsia="仿宋_GB2312" w:hAnsi="Times New Roman" w:cs="Times New Roman"/>
          <w:sz w:val="32"/>
          <w:szCs w:val="32"/>
        </w:rPr>
        <w:t>活动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二、工作目标</w:t>
      </w:r>
    </w:p>
    <w:p w:rsidR="00FA33FA" w:rsidRPr="0009785F" w:rsidRDefault="007C4488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在长江经济带</w:t>
      </w:r>
      <w:r w:rsidR="00D522F2"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、珠三角、京津冀等区域</w:t>
      </w:r>
      <w:r w:rsidR="00361801"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选择</w:t>
      </w:r>
      <w:r w:rsidR="00416628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家铅蓄电池生产企业开展铅蓄电池全生命周期管理模式示范。</w:t>
      </w:r>
      <w:r w:rsidR="00FA33FA" w:rsidRPr="0009785F">
        <w:rPr>
          <w:rFonts w:ascii="Times New Roman" w:eastAsia="仿宋_GB2312" w:hAnsi="Times New Roman" w:cs="Times New Roman"/>
          <w:sz w:val="32"/>
          <w:szCs w:val="32"/>
        </w:rPr>
        <w:t>示范项目实施后示范活动主体应达成以下要求：</w:t>
      </w:r>
    </w:p>
    <w:p w:rsidR="00C8267E" w:rsidRPr="0009785F" w:rsidRDefault="00FA33FA" w:rsidP="0009137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建立铅蓄电池全生命周期追溯系统以及逆向、共建回收网络，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经属地生态环境主管部门认定的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废铅蓄电池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回收率不低于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75%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；</w:t>
      </w:r>
      <w:r w:rsidR="00C87366">
        <w:rPr>
          <w:rFonts w:ascii="Times New Roman" w:eastAsia="仿宋_GB2312" w:hAnsi="Times New Roman" w:cs="Times New Roman" w:hint="eastAsia"/>
          <w:sz w:val="32"/>
          <w:szCs w:val="32"/>
        </w:rPr>
        <w:t>鼓励通过</w:t>
      </w:r>
      <w:r w:rsidR="00C87366" w:rsidRPr="00C87366">
        <w:rPr>
          <w:rFonts w:ascii="Times New Roman" w:eastAsia="仿宋_GB2312" w:hAnsi="Times New Roman" w:cs="Times New Roman" w:hint="eastAsia"/>
          <w:sz w:val="32"/>
          <w:szCs w:val="32"/>
        </w:rPr>
        <w:t>采用“一物一码”的方式对再生资源“回收—中转—运输—加工处理—利用”全流程实行数字化监控，通过智能感知设备加强对产业各环节的远程监管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361801" w:rsidRPr="0009785F" w:rsidRDefault="00C8267E" w:rsidP="0009137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）开发信息系统，并通过采用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互联网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+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电池回收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模式，对电池生命周期进行溯源管理，鼓励与省级管理部门系统数据互联互通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D522F2" w:rsidRPr="0009785F" w:rsidRDefault="00361801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8267E" w:rsidRPr="000978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建立能源管理系统，并采用先进适用的节能技术、工艺及装备对生产、检测、运输</w:t>
      </w:r>
      <w:r w:rsidR="00CC5453">
        <w:rPr>
          <w:rFonts w:ascii="Times New Roman" w:eastAsia="仿宋_GB2312" w:hAnsi="Times New Roman" w:cs="Times New Roman" w:hint="eastAsia"/>
          <w:sz w:val="32"/>
          <w:szCs w:val="32"/>
        </w:rPr>
        <w:t>、储存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等环节的能耗管控，</w:t>
      </w:r>
      <w:proofErr w:type="gramStart"/>
      <w:r w:rsidR="0009785F" w:rsidRPr="0009785F">
        <w:rPr>
          <w:rFonts w:ascii="Times New Roman" w:eastAsia="仿宋_GB2312" w:hAnsi="Times New Roman" w:cs="Times New Roman"/>
          <w:sz w:val="32"/>
          <w:szCs w:val="32"/>
        </w:rPr>
        <w:t>减碳量</w:t>
      </w:r>
      <w:proofErr w:type="gramEnd"/>
      <w:r w:rsidR="0009785F" w:rsidRPr="0009785F">
        <w:rPr>
          <w:rFonts w:ascii="Times New Roman" w:eastAsia="仿宋_GB2312" w:hAnsi="Times New Roman" w:cs="Times New Roman"/>
          <w:sz w:val="32"/>
          <w:szCs w:val="32"/>
        </w:rPr>
        <w:t>不低于</w:t>
      </w:r>
      <w:r w:rsidR="0009785F" w:rsidRPr="0009785F">
        <w:rPr>
          <w:rFonts w:ascii="Times New Roman" w:eastAsia="仿宋_GB2312" w:hAnsi="Times New Roman" w:cs="Times New Roman"/>
          <w:sz w:val="32"/>
          <w:szCs w:val="32"/>
        </w:rPr>
        <w:t>1000</w:t>
      </w:r>
      <w:r w:rsidR="0009785F" w:rsidRPr="0009785F">
        <w:rPr>
          <w:rFonts w:ascii="Times New Roman" w:eastAsia="仿宋_GB2312" w:hAnsi="Times New Roman" w:cs="Times New Roman"/>
          <w:sz w:val="32"/>
          <w:szCs w:val="32"/>
        </w:rPr>
        <w:t>吨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 w:rsidR="00506FD8" w:rsidRPr="007F3B4C">
        <w:rPr>
          <w:rFonts w:ascii="Times New Roman" w:eastAsia="仿宋_GB2312" w:hAnsi="Times New Roman" w:cs="Times New Roman"/>
          <w:sz w:val="32"/>
          <w:szCs w:val="32"/>
        </w:rPr>
        <w:t>应通过质量管理体系、环境管理体系、职业健康管理体系、能源管理体系</w:t>
      </w:r>
      <w:r w:rsidR="00506FD8">
        <w:rPr>
          <w:rFonts w:ascii="Times New Roman" w:eastAsia="仿宋_GB2312" w:hAnsi="Times New Roman" w:cs="Times New Roman" w:hint="eastAsia"/>
          <w:color w:val="000000"/>
          <w:sz w:val="32"/>
        </w:rPr>
        <w:t>等</w:t>
      </w:r>
      <w:r w:rsidR="00506FD8" w:rsidRPr="0066152B">
        <w:rPr>
          <w:rFonts w:ascii="Times New Roman" w:eastAsia="仿宋_GB2312" w:hAnsi="Times New Roman" w:cs="Times New Roman"/>
          <w:color w:val="000000"/>
          <w:sz w:val="32"/>
        </w:rPr>
        <w:t>认证</w:t>
      </w:r>
      <w:r w:rsidR="00506FD8">
        <w:rPr>
          <w:rFonts w:ascii="Times New Roman" w:eastAsia="仿宋_GB2312" w:hAnsi="Times New Roman" w:cs="Times New Roman" w:hint="eastAsia"/>
          <w:color w:val="000000"/>
          <w:sz w:val="32"/>
        </w:rPr>
        <w:t>。</w:t>
      </w:r>
    </w:p>
    <w:p w:rsidR="00C8267E" w:rsidRDefault="00D522F2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8267E" w:rsidRPr="0009785F">
        <w:rPr>
          <w:rFonts w:ascii="Times New Roman" w:eastAsia="仿宋_GB2312" w:hAnsi="Times New Roman" w:cs="Times New Roman"/>
          <w:sz w:val="32"/>
          <w:szCs w:val="32"/>
        </w:rPr>
        <w:t>4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鼓励</w:t>
      </w:r>
      <w:r w:rsidR="00C8267E" w:rsidRPr="0009785F">
        <w:rPr>
          <w:rFonts w:ascii="Times New Roman" w:eastAsia="仿宋_GB2312" w:hAnsi="Times New Roman" w:cs="Times New Roman"/>
          <w:sz w:val="32"/>
          <w:szCs w:val="32"/>
        </w:rPr>
        <w:t>开展电池绿色设计</w:t>
      </w:r>
      <w:r w:rsidR="0009137F" w:rsidRPr="0009785F">
        <w:rPr>
          <w:rFonts w:ascii="Times New Roman" w:eastAsia="仿宋_GB2312" w:hAnsi="Times New Roman" w:cs="Times New Roman"/>
          <w:sz w:val="32"/>
          <w:szCs w:val="32"/>
        </w:rPr>
        <w:t>，</w:t>
      </w:r>
      <w:r w:rsidR="00C8267E" w:rsidRPr="0009785F">
        <w:rPr>
          <w:rFonts w:ascii="Times New Roman" w:eastAsia="仿宋_GB2312" w:hAnsi="Times New Roman" w:cs="Times New Roman"/>
          <w:sz w:val="32"/>
          <w:szCs w:val="32"/>
        </w:rPr>
        <w:t>提出利于延长产品寿命、符合绿色包装、节能降耗、循环利用等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创新举措；</w:t>
      </w:r>
      <w:r w:rsidR="000D00F1">
        <w:rPr>
          <w:rFonts w:eastAsia="仿宋_GB2312" w:hint="eastAsia"/>
          <w:color w:val="000000"/>
          <w:sz w:val="32"/>
        </w:rPr>
        <w:t>鼓励使用再生</w:t>
      </w:r>
      <w:proofErr w:type="gramStart"/>
      <w:r w:rsidR="000D00F1">
        <w:rPr>
          <w:rFonts w:eastAsia="仿宋_GB2312" w:hint="eastAsia"/>
          <w:color w:val="000000"/>
          <w:sz w:val="32"/>
        </w:rPr>
        <w:t>铅作为</w:t>
      </w:r>
      <w:proofErr w:type="gramEnd"/>
      <w:r w:rsidR="000D00F1">
        <w:rPr>
          <w:rFonts w:eastAsia="仿宋_GB2312" w:hint="eastAsia"/>
          <w:color w:val="000000"/>
          <w:sz w:val="32"/>
        </w:rPr>
        <w:t>生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产原料，且比例不低于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50%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506FD8">
        <w:rPr>
          <w:rFonts w:ascii="Times New Roman" w:eastAsia="仿宋_GB2312" w:hAnsi="Times New Roman" w:cs="Times New Roman"/>
          <w:sz w:val="32"/>
          <w:szCs w:val="32"/>
        </w:rPr>
        <w:t>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）示范企业员工及周边社区居民环境意识大幅提升，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直接受益者达到</w:t>
      </w:r>
      <w:r w:rsidR="003B385E">
        <w:rPr>
          <w:rFonts w:ascii="Times New Roman" w:eastAsia="仿宋_GB2312" w:hAnsi="Times New Roman" w:cs="Times New Roman"/>
          <w:sz w:val="32"/>
          <w:szCs w:val="32"/>
        </w:rPr>
        <w:t>15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000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人，间接受益者达到</w:t>
      </w:r>
      <w:r w:rsidR="003B385E">
        <w:rPr>
          <w:rFonts w:ascii="Times New Roman" w:eastAsia="仿宋_GB2312" w:hAnsi="Times New Roman" w:cs="Times New Roman"/>
          <w:sz w:val="32"/>
          <w:szCs w:val="32"/>
        </w:rPr>
        <w:t>3</w:t>
      </w:r>
      <w:r w:rsidR="00C41A0B" w:rsidRPr="0009785F">
        <w:rPr>
          <w:rFonts w:ascii="Times New Roman" w:eastAsia="仿宋_GB2312" w:hAnsi="Times New Roman" w:cs="Times New Roman"/>
          <w:sz w:val="32"/>
          <w:szCs w:val="32"/>
        </w:rPr>
        <w:t>0000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人</w:t>
      </w:r>
      <w:r w:rsidR="003B385E" w:rsidRPr="007F3B4C">
        <w:rPr>
          <w:rFonts w:ascii="Times New Roman" w:eastAsia="仿宋_GB2312" w:hAnsi="Times New Roman" w:cs="Times New Roman"/>
          <w:sz w:val="32"/>
          <w:szCs w:val="32"/>
        </w:rPr>
        <w:t>（其中男女比例各占</w:t>
      </w:r>
      <w:r w:rsidR="003B385E" w:rsidRPr="007F3B4C">
        <w:rPr>
          <w:rFonts w:ascii="Times New Roman" w:eastAsia="仿宋_GB2312" w:hAnsi="Times New Roman" w:cs="Times New Roman"/>
          <w:sz w:val="32"/>
          <w:szCs w:val="32"/>
        </w:rPr>
        <w:t>50%</w:t>
      </w:r>
      <w:r w:rsidR="003B385E" w:rsidRPr="007F3B4C">
        <w:rPr>
          <w:rFonts w:ascii="Times New Roman" w:eastAsia="仿宋_GB2312" w:hAnsi="Times New Roman" w:cs="Times New Roman"/>
          <w:sz w:val="32"/>
          <w:szCs w:val="32"/>
        </w:rPr>
        <w:t>）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09137F" w:rsidRPr="0009785F" w:rsidRDefault="0009137F" w:rsidP="0009137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506FD8">
        <w:rPr>
          <w:rFonts w:ascii="Times New Roman" w:eastAsia="仿宋_GB2312" w:hAnsi="Times New Roman" w:cs="Times New Roman"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09785F">
        <w:rPr>
          <w:rFonts w:ascii="Times New Roman" w:eastAsia="仿宋_GB2312" w:hAnsi="Times New Roman" w:cs="Times New Roman"/>
          <w:color w:val="000000"/>
          <w:sz w:val="32"/>
        </w:rPr>
        <w:t>鼓励开展不少于</w:t>
      </w:r>
      <w:r w:rsidRPr="0009785F">
        <w:rPr>
          <w:rFonts w:ascii="Times New Roman" w:eastAsia="仿宋_GB2312" w:hAnsi="Times New Roman" w:cs="Times New Roman"/>
          <w:color w:val="000000"/>
          <w:sz w:val="32"/>
        </w:rPr>
        <w:t>20</w:t>
      </w:r>
      <w:r w:rsidRPr="0009785F">
        <w:rPr>
          <w:rFonts w:ascii="Times New Roman" w:eastAsia="仿宋_GB2312" w:hAnsi="Times New Roman" w:cs="Times New Roman"/>
          <w:color w:val="000000"/>
          <w:sz w:val="32"/>
        </w:rPr>
        <w:t>辆运输车辆监督标语可视化涂装等方式扩大宣传范围，增加公众参与监督的意愿</w:t>
      </w:r>
      <w:r w:rsidR="00125C29">
        <w:rPr>
          <w:rFonts w:ascii="Times New Roman" w:eastAsia="仿宋_GB2312" w:hAnsi="Times New Roman" w:cs="Times New Roman" w:hint="eastAsia"/>
          <w:color w:val="000000"/>
          <w:sz w:val="32"/>
        </w:rPr>
        <w:t>。</w:t>
      </w:r>
    </w:p>
    <w:p w:rsidR="00FA33FA" w:rsidRPr="0009785F" w:rsidRDefault="00FA33FA" w:rsidP="0009137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506FD8">
        <w:rPr>
          <w:rFonts w:ascii="Times New Roman" w:eastAsia="仿宋_GB2312" w:hAnsi="Times New Roman" w:cs="Times New Roman"/>
          <w:sz w:val="32"/>
          <w:szCs w:val="32"/>
        </w:rPr>
        <w:t>7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）示范活动中</w:t>
      </w:r>
      <w:r w:rsidR="00D522F2" w:rsidRPr="0009785F">
        <w:rPr>
          <w:rFonts w:ascii="Times New Roman" w:eastAsia="仿宋_GB2312" w:hAnsi="Times New Roman" w:cs="Times New Roman"/>
          <w:sz w:val="32"/>
          <w:szCs w:val="32"/>
        </w:rPr>
        <w:t>铅蓄电池回收模式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应具有良好的成本有效性，以起到示范和推广的效果</w:t>
      </w:r>
      <w:r w:rsidR="00506FD8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506FD8">
        <w:rPr>
          <w:rFonts w:ascii="Times New Roman" w:eastAsia="仿宋_GB2312" w:hAnsi="Times New Roman" w:cs="Times New Roman"/>
          <w:sz w:val="32"/>
          <w:szCs w:val="32"/>
        </w:rPr>
        <w:t>8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）协助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FECO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建立、完善、验证适合我国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铅蓄电池全生命周期管理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和绿色低碳高质量发展模式，并开展相应的宣传、推广工作。</w:t>
      </w: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三、工作内容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此项工作预计将进行的任务和活动主要包括（但不限于）：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3.1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实施方案编制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根据项目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全生命周期管理的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总体目标，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结合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废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铅蓄电池回收率不低于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75%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的要求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，兼顾减</w:t>
      </w:r>
      <w:proofErr w:type="gramStart"/>
      <w:r w:rsidRPr="0009785F">
        <w:rPr>
          <w:rFonts w:ascii="Times New Roman" w:eastAsia="仿宋_GB2312" w:hAnsi="Times New Roman" w:cs="Times New Roman"/>
          <w:sz w:val="32"/>
          <w:szCs w:val="32"/>
        </w:rPr>
        <w:t>污降碳</w:t>
      </w:r>
      <w:proofErr w:type="gramEnd"/>
      <w:r w:rsidRPr="0009785F">
        <w:rPr>
          <w:rFonts w:ascii="Times New Roman" w:eastAsia="仿宋_GB2312" w:hAnsi="Times New Roman" w:cs="Times New Roman"/>
          <w:sz w:val="32"/>
          <w:szCs w:val="32"/>
        </w:rPr>
        <w:t>协同增效，编制完成示范项目实施方案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包括但不限于：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）论述资金筹措计划和使用规划。包</w:t>
      </w:r>
      <w:r w:rsidR="00810187" w:rsidRPr="0009785F">
        <w:rPr>
          <w:rFonts w:ascii="Times New Roman" w:eastAsia="仿宋_GB2312" w:hAnsi="Times New Roman" w:cs="Times New Roman"/>
          <w:sz w:val="32"/>
          <w:szCs w:val="32"/>
        </w:rPr>
        <w:t>含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赠款资金、自筹资金。</w:t>
      </w:r>
    </w:p>
    <w:p w:rsidR="00361801" w:rsidRPr="0009785F" w:rsidRDefault="00361801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proofErr w:type="gramStart"/>
      <w:r w:rsidRPr="0009785F">
        <w:rPr>
          <w:rFonts w:ascii="Times New Roman" w:eastAsia="仿宋_GB2312" w:hAnsi="Times New Roman" w:cs="Times New Roman"/>
          <w:sz w:val="32"/>
          <w:szCs w:val="32"/>
        </w:rPr>
        <w:t>论述全</w:t>
      </w:r>
      <w:proofErr w:type="gramEnd"/>
      <w:r w:rsidRPr="0009785F">
        <w:rPr>
          <w:rFonts w:ascii="Times New Roman" w:eastAsia="仿宋_GB2312" w:hAnsi="Times New Roman" w:cs="Times New Roman"/>
          <w:sz w:val="32"/>
          <w:szCs w:val="32"/>
        </w:rPr>
        <w:t>生命周期管理模式的设计思路和实现路径。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361801" w:rsidRPr="000978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）论述</w:t>
      </w:r>
      <w:r w:rsidR="00F072DB" w:rsidRPr="0009785F">
        <w:rPr>
          <w:rFonts w:ascii="Times New Roman" w:eastAsia="仿宋_GB2312" w:hAnsi="Times New Roman" w:cs="Times New Roman"/>
          <w:sz w:val="32"/>
          <w:szCs w:val="32"/>
        </w:rPr>
        <w:t>铅蓄电池生产、回收等领域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能源消耗现状和存在问题，制定节能降耗目标，分析需要的节能技术措施和节能管理。</w:t>
      </w:r>
    </w:p>
    <w:p w:rsidR="00FA33FA" w:rsidRPr="0009785F" w:rsidRDefault="00FA33FA" w:rsidP="00FA33FA">
      <w:pPr>
        <w:spacing w:line="600" w:lineRule="exact"/>
        <w:ind w:firstLineChars="200" w:firstLine="624"/>
        <w:rPr>
          <w:rFonts w:ascii="Times New Roman" w:eastAsia="仿宋_GB2312" w:hAnsi="Times New Roman" w:cs="Times New Roman"/>
          <w:spacing w:val="-4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pacing w:val="-4"/>
          <w:sz w:val="32"/>
          <w:szCs w:val="32"/>
        </w:rPr>
        <w:t>（</w:t>
      </w:r>
      <w:r w:rsidR="008C6C4F" w:rsidRPr="0009785F">
        <w:rPr>
          <w:rFonts w:ascii="Times New Roman" w:eastAsia="仿宋_GB2312" w:hAnsi="Times New Roman" w:cs="Times New Roman"/>
          <w:spacing w:val="-4"/>
          <w:sz w:val="32"/>
          <w:szCs w:val="32"/>
        </w:rPr>
        <w:t>4</w:t>
      </w:r>
      <w:r w:rsidRPr="0009785F">
        <w:rPr>
          <w:rFonts w:ascii="Times New Roman" w:eastAsia="仿宋_GB2312" w:hAnsi="Times New Roman" w:cs="Times New Roman"/>
          <w:spacing w:val="-4"/>
          <w:sz w:val="32"/>
          <w:szCs w:val="32"/>
        </w:rPr>
        <w:t>）</w:t>
      </w:r>
      <w:r w:rsidR="00F71ED2" w:rsidRPr="00F33E19">
        <w:rPr>
          <w:rFonts w:ascii="Times New Roman" w:eastAsia="仿宋_GB2312" w:hAnsi="Times New Roman" w:cs="Times New Roman"/>
          <w:spacing w:val="-4"/>
          <w:sz w:val="32"/>
          <w:szCs w:val="32"/>
        </w:rPr>
        <w:t>论述企业二氧化碳排放量现状，分析存在的问题，</w:t>
      </w:r>
      <w:r w:rsidR="00F71ED2" w:rsidRPr="00F33E19">
        <w:rPr>
          <w:rFonts w:ascii="Times New Roman" w:eastAsia="仿宋_GB2312" w:hAnsi="Times New Roman" w:cs="Times New Roman"/>
          <w:spacing w:val="-4"/>
          <w:sz w:val="32"/>
          <w:szCs w:val="32"/>
        </w:rPr>
        <w:lastRenderedPageBreak/>
        <w:t>对照节能目标，</w:t>
      </w:r>
      <w:r w:rsidR="00F71ED2" w:rsidRPr="00F33E19">
        <w:rPr>
          <w:rFonts w:ascii="Times New Roman" w:eastAsia="仿宋_GB2312" w:hAnsi="Times New Roman" w:cs="Times New Roman"/>
          <w:sz w:val="32"/>
          <w:szCs w:val="32"/>
        </w:rPr>
        <w:t>提出</w:t>
      </w:r>
      <w:proofErr w:type="gramStart"/>
      <w:r w:rsidR="00F71ED2" w:rsidRPr="00F33E19">
        <w:rPr>
          <w:rFonts w:ascii="Times New Roman" w:eastAsia="仿宋_GB2312" w:hAnsi="Times New Roman" w:cs="Times New Roman"/>
          <w:sz w:val="32"/>
          <w:szCs w:val="32"/>
        </w:rPr>
        <w:t>减碳技术</w:t>
      </w:r>
      <w:proofErr w:type="gramEnd"/>
      <w:r w:rsidR="00F71ED2" w:rsidRPr="00F33E19">
        <w:rPr>
          <w:rFonts w:ascii="Times New Roman" w:eastAsia="仿宋_GB2312" w:hAnsi="Times New Roman" w:cs="Times New Roman"/>
          <w:sz w:val="32"/>
          <w:szCs w:val="32"/>
        </w:rPr>
        <w:t>路线及综合目标</w:t>
      </w:r>
      <w:r w:rsidR="00F71ED2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F71ED2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要进行节能</w:t>
      </w:r>
      <w:proofErr w:type="gramStart"/>
      <w:r w:rsidR="00F71ED2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降碳目标</w:t>
      </w:r>
      <w:proofErr w:type="gramEnd"/>
      <w:r w:rsidR="00F71ED2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可达性分析，鼓励通过技改</w:t>
      </w:r>
      <w:r w:rsidR="00F71ED2" w:rsidRPr="00346318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实现</w:t>
      </w:r>
      <w:r w:rsidR="00F71ED2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更大幅度</w:t>
      </w:r>
      <w:r w:rsidR="00F71ED2" w:rsidRPr="00346318">
        <w:rPr>
          <w:rFonts w:ascii="Times New Roman" w:eastAsia="仿宋_GB2312" w:hAnsi="Times New Roman" w:cs="Times New Roman" w:hint="eastAsia"/>
          <w:spacing w:val="-4"/>
          <w:sz w:val="32"/>
          <w:szCs w:val="32"/>
        </w:rPr>
        <w:t>的节能降碳。</w:t>
      </w:r>
    </w:p>
    <w:p w:rsidR="00FA33FA" w:rsidRPr="0009785F" w:rsidRDefault="00FA33FA" w:rsidP="00FA33FA">
      <w:pPr>
        <w:spacing w:line="600" w:lineRule="exact"/>
        <w:ind w:firstLineChars="200" w:firstLine="608"/>
        <w:rPr>
          <w:rFonts w:ascii="Times New Roman" w:eastAsia="仿宋_GB2312" w:hAnsi="Times New Roman" w:cs="Times New Roman"/>
          <w:spacing w:val="-8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pacing w:val="-8"/>
          <w:sz w:val="32"/>
          <w:szCs w:val="32"/>
        </w:rPr>
        <w:t>（</w:t>
      </w:r>
      <w:r w:rsidR="008C6C4F" w:rsidRPr="0009785F">
        <w:rPr>
          <w:rFonts w:ascii="Times New Roman" w:eastAsia="仿宋_GB2312" w:hAnsi="Times New Roman" w:cs="Times New Roman"/>
          <w:spacing w:val="-8"/>
          <w:sz w:val="32"/>
          <w:szCs w:val="32"/>
        </w:rPr>
        <w:t>5</w:t>
      </w:r>
      <w:r w:rsidRPr="0009785F">
        <w:rPr>
          <w:rFonts w:ascii="Times New Roman" w:eastAsia="仿宋_GB2312" w:hAnsi="Times New Roman" w:cs="Times New Roman"/>
          <w:spacing w:val="-8"/>
          <w:sz w:val="32"/>
          <w:szCs w:val="32"/>
        </w:rPr>
        <w:t>）论述环境经济绩效目标，并说明实施保障措施。</w:t>
      </w:r>
    </w:p>
    <w:p w:rsidR="00FA33FA" w:rsidRPr="0009785F" w:rsidRDefault="00FA33FA" w:rsidP="00B41A99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）论述对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UNDP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环境和社会风险管理（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ESMF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B15507">
        <w:rPr>
          <w:rFonts w:ascii="Times New Roman" w:eastAsia="仿宋_GB2312" w:hAnsi="Times New Roman" w:cs="Times New Roman" w:hint="eastAsia"/>
          <w:sz w:val="32"/>
          <w:szCs w:val="32"/>
        </w:rPr>
        <w:t>，包括</w:t>
      </w:r>
      <w:r w:rsidR="00B41A99">
        <w:rPr>
          <w:rFonts w:eastAsia="仿宋_GB2312" w:hint="eastAsia"/>
          <w:sz w:val="32"/>
          <w:szCs w:val="32"/>
        </w:rPr>
        <w:t>针对新技术</w:t>
      </w:r>
      <w:proofErr w:type="gramStart"/>
      <w:r w:rsidR="00B41A99">
        <w:rPr>
          <w:rFonts w:eastAsia="仿宋_GB2312" w:hint="eastAsia"/>
          <w:sz w:val="32"/>
          <w:szCs w:val="32"/>
        </w:rPr>
        <w:t>拟造成</w:t>
      </w:r>
      <w:proofErr w:type="gramEnd"/>
      <w:r w:rsidR="00B41A99">
        <w:rPr>
          <w:rFonts w:eastAsia="仿宋_GB2312" w:hint="eastAsia"/>
          <w:sz w:val="32"/>
          <w:szCs w:val="32"/>
        </w:rPr>
        <w:t>的不规范</w:t>
      </w:r>
      <w:r w:rsidR="000D00F1">
        <w:rPr>
          <w:rFonts w:eastAsia="仿宋_GB2312" w:hint="eastAsia"/>
          <w:sz w:val="32"/>
          <w:szCs w:val="32"/>
        </w:rPr>
        <w:t>收集人员</w:t>
      </w:r>
      <w:r w:rsidR="00B41A99">
        <w:rPr>
          <w:rFonts w:eastAsia="仿宋_GB2312" w:hint="eastAsia"/>
          <w:sz w:val="32"/>
          <w:szCs w:val="32"/>
        </w:rPr>
        <w:t>失业问题、女性员工无法参与示范活动问题、危险废物不规范管理造成的泄漏以及自然气候引发的环境风险问题、雇员职业健康问题、和睦邻里建设问题</w:t>
      </w:r>
      <w:r w:rsidR="00B15507">
        <w:rPr>
          <w:rFonts w:eastAsia="仿宋_GB2312" w:hint="eastAsia"/>
          <w:sz w:val="32"/>
          <w:szCs w:val="32"/>
        </w:rPr>
        <w:t>等方面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7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）论述项目活动的宣传推广计划。从扩大项目知名度影响力，积极提升公众环境保护意识的角度提出具体的行动方案。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961EF9" w:rsidRPr="0009785F">
        <w:rPr>
          <w:rFonts w:ascii="Times New Roman" w:eastAsia="仿宋_GB2312" w:hAnsi="Times New Roman" w:cs="Times New Roman"/>
          <w:sz w:val="32"/>
          <w:szCs w:val="32"/>
        </w:rPr>
        <w:t>8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）论述构建企业绿色低碳高质量发展体系的规划。包括环境信用评价等级、能效提升、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绿色设计、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绿色产品、绿色工厂等方面。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3.2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资金管理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示范企业应建立规范的财务管理制度，并对申请的赠款资金建立专门管理账户，专款专用。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3.3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项目审批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以满足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全生命周期管理示范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为目标，示范活动新建、改建项目，应根据实际开展可行性研究和环境影响评价，并获得主管部门的批准。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3.4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项目建设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根据批准后的可行性研究报告、环境影响评价报告，按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照我国现行工程项目建设程序和管理制度要求开展示范项目的建设，并在建设全过程中实现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的要求。示范企业应组织测试现有设备技术参数和运行参数、污染物排放参数，以作为示范活动新建或改建前的背景值。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3.4.1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设备采购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根据项目实施方案，示范企业提出设备采购清单及规格要求，报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FECO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审核。审核通过后，示范企业应优先采用招标的方式进行设备采购，相关活动方案报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FECO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备案。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3.4.2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工程实施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组织完成项目的土建、安装、调试以及项目的单体调试、系统调试等。项目土建、安装施工单位的确定应优先采用招标的方式，施工单位必须具备与本项目施工内容相对应的施工资质，严格杜绝转包、挂靠等情形。示范企业应委托有资质单位对项目的建设过程进行工程监理。</w:t>
      </w:r>
    </w:p>
    <w:p w:rsidR="00FA33FA" w:rsidRPr="0009785F" w:rsidRDefault="00FA33FA" w:rsidP="00FA33FA">
      <w:pPr>
        <w:spacing w:line="600" w:lineRule="exact"/>
        <w:ind w:firstLineChars="100" w:firstLine="32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3.4.3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处理设施新建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/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改造总结和协商</w:t>
      </w:r>
    </w:p>
    <w:p w:rsidR="00FA33FA" w:rsidRPr="0009785F" w:rsidRDefault="00FA33FA" w:rsidP="0009785F">
      <w:pPr>
        <w:spacing w:line="600" w:lineRule="exact"/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协助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FECO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定期组织技术专家、当地生态环境主管部门、技术支撑单位等相关方的会商会议，加强衔接协调，确保建设水平。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3.5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管理制度建设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探索建立符合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要求的环境保护、能源管理、安全生产等管理模式，制定全过程管理相关制度。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09785F">
        <w:rPr>
          <w:rFonts w:ascii="Times New Roman" w:eastAsia="楷体" w:hAnsi="Times New Roman" w:cs="Times New Roman"/>
          <w:b/>
          <w:sz w:val="32"/>
          <w:szCs w:val="32"/>
        </w:rPr>
        <w:t>3.5.1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管理手册编制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建立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铅蓄电池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全生命周期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管理流程，制定全过程管理方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案。并基于项目技术和系统工艺特点，编制符合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要求的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生产、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回收识别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，节能</w:t>
      </w:r>
      <w:proofErr w:type="gramStart"/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降碳</w:t>
      </w:r>
      <w:r w:rsidR="00F5411B" w:rsidRPr="0009785F">
        <w:rPr>
          <w:rFonts w:ascii="Times New Roman" w:eastAsia="仿宋_GB2312" w:hAnsi="Times New Roman" w:cs="Times New Roman"/>
          <w:sz w:val="32"/>
          <w:szCs w:val="32"/>
        </w:rPr>
        <w:t>运行</w:t>
      </w:r>
      <w:proofErr w:type="gramEnd"/>
      <w:r w:rsidR="00F5411B" w:rsidRPr="0009785F">
        <w:rPr>
          <w:rFonts w:ascii="Times New Roman" w:eastAsia="仿宋_GB2312" w:hAnsi="Times New Roman" w:cs="Times New Roman"/>
          <w:sz w:val="32"/>
          <w:szCs w:val="32"/>
        </w:rPr>
        <w:t>操作管理手册；安全生产以及人员健康管理手册。</w:t>
      </w:r>
    </w:p>
    <w:p w:rsidR="00FA33FA" w:rsidRPr="0009785F" w:rsidRDefault="00FA33FA" w:rsidP="008C6C4F">
      <w:pPr>
        <w:spacing w:line="60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09785F">
        <w:rPr>
          <w:rFonts w:ascii="Times New Roman" w:eastAsia="楷体" w:hAnsi="Times New Roman" w:cs="Times New Roman"/>
          <w:b/>
          <w:sz w:val="32"/>
          <w:szCs w:val="32"/>
        </w:rPr>
        <w:t xml:space="preserve">3.5.2 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人员培训和宣传</w:t>
      </w:r>
    </w:p>
    <w:p w:rsidR="00FA33FA" w:rsidRPr="0009785F" w:rsidRDefault="00FA33FA" w:rsidP="00FA33FA">
      <w:pPr>
        <w:spacing w:line="60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）制定人员培训计划并按计划组织管理及技术培训，培训对象包括管理人员、技术人员、操作人员，内容包括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铅蓄电池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生产、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回收管理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，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含铅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废料处置及污染防治相关知识等，所有培训均应支持和鼓励女性员工参与。</w:t>
      </w:r>
      <w:r w:rsidR="009261E1" w:rsidRPr="001A1131">
        <w:rPr>
          <w:rFonts w:ascii="Times New Roman" w:eastAsia="仿宋_GB2312" w:hAnsi="Times New Roman" w:cs="Times New Roman"/>
          <w:sz w:val="32"/>
          <w:szCs w:val="32"/>
        </w:rPr>
        <w:t>相关活动女性占比</w:t>
      </w:r>
      <w:r w:rsidR="009261E1">
        <w:rPr>
          <w:rFonts w:ascii="Times New Roman" w:eastAsia="仿宋_GB2312" w:hAnsi="Times New Roman" w:cs="Times New Roman" w:hint="eastAsia"/>
          <w:sz w:val="32"/>
          <w:szCs w:val="32"/>
        </w:rPr>
        <w:t>应</w:t>
      </w:r>
      <w:r w:rsidR="009261E1" w:rsidRPr="001A1131">
        <w:rPr>
          <w:rFonts w:ascii="Times New Roman" w:eastAsia="仿宋_GB2312" w:hAnsi="Times New Roman" w:cs="Times New Roman"/>
          <w:sz w:val="32"/>
          <w:szCs w:val="32"/>
        </w:rPr>
        <w:t>不低于</w:t>
      </w:r>
      <w:r w:rsidR="009261E1" w:rsidRPr="001A1131">
        <w:rPr>
          <w:rFonts w:ascii="Times New Roman" w:eastAsia="仿宋_GB2312" w:hAnsi="Times New Roman" w:cs="Times New Roman"/>
          <w:sz w:val="32"/>
          <w:szCs w:val="32"/>
        </w:rPr>
        <w:t>20%</w:t>
      </w:r>
      <w:r w:rsidR="009261E1" w:rsidRPr="001A113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686C3D" w:rsidRDefault="00FA33FA" w:rsidP="00686C3D">
      <w:pPr>
        <w:spacing w:line="60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）培训不少于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名</w:t>
      </w:r>
      <w:proofErr w:type="gramStart"/>
      <w:r w:rsidRPr="0009785F">
        <w:rPr>
          <w:rFonts w:ascii="Times New Roman" w:eastAsia="仿宋_GB2312" w:hAnsi="Times New Roman" w:cs="Times New Roman"/>
          <w:sz w:val="32"/>
          <w:szCs w:val="32"/>
        </w:rPr>
        <w:t>具备碳减排</w:t>
      </w:r>
      <w:proofErr w:type="gramEnd"/>
      <w:r w:rsidR="00961EF9" w:rsidRPr="0009785F">
        <w:rPr>
          <w:rFonts w:ascii="Times New Roman" w:eastAsia="仿宋_GB2312" w:hAnsi="Times New Roman" w:cs="Times New Roman"/>
          <w:sz w:val="32"/>
          <w:szCs w:val="32"/>
        </w:rPr>
        <w:t>或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节能减</w:t>
      </w:r>
      <w:proofErr w:type="gramStart"/>
      <w:r w:rsidRPr="0009785F">
        <w:rPr>
          <w:rFonts w:ascii="Times New Roman" w:eastAsia="仿宋_GB2312" w:hAnsi="Times New Roman" w:cs="Times New Roman"/>
          <w:sz w:val="32"/>
          <w:szCs w:val="32"/>
        </w:rPr>
        <w:t>排专业</w:t>
      </w:r>
      <w:proofErr w:type="gramEnd"/>
      <w:r w:rsidRPr="0009785F">
        <w:rPr>
          <w:rFonts w:ascii="Times New Roman" w:eastAsia="仿宋_GB2312" w:hAnsi="Times New Roman" w:cs="Times New Roman"/>
          <w:sz w:val="32"/>
          <w:szCs w:val="32"/>
        </w:rPr>
        <w:t>技能的人才，且女性员工不少于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名。</w:t>
      </w:r>
    </w:p>
    <w:p w:rsidR="00686C3D" w:rsidRDefault="00FA33FA" w:rsidP="00686C3D">
      <w:pPr>
        <w:spacing w:line="60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3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）制定项目宣传计划，并按计划开展项目宣传。包括记录项目改造前后厂容厂貌、技术装备、管理能力、员工意识等方面的变化，并做好相应资料保存；拍摄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不少于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部与项目活动相关的宣传纪录片或宣传广告。</w:t>
      </w:r>
    </w:p>
    <w:p w:rsidR="00FA33FA" w:rsidRPr="0009785F" w:rsidRDefault="00FA33FA" w:rsidP="00686C3D">
      <w:pPr>
        <w:spacing w:line="600" w:lineRule="exact"/>
        <w:ind w:firstLineChars="150" w:firstLine="48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4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示范期内开展不少于</w:t>
      </w:r>
      <w:r w:rsidR="00185F6B">
        <w:rPr>
          <w:rFonts w:ascii="Times New Roman" w:eastAsia="仿宋_GB2312" w:hAnsi="Times New Roman" w:cs="Times New Roman"/>
          <w:sz w:val="32"/>
          <w:szCs w:val="32"/>
        </w:rPr>
        <w:t>3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次</w:t>
      </w:r>
      <w:r w:rsidR="002C004A">
        <w:rPr>
          <w:rFonts w:ascii="Times New Roman" w:eastAsia="仿宋_GB2312" w:hAnsi="Times New Roman" w:cs="Times New Roman" w:hint="eastAsia"/>
          <w:sz w:val="32"/>
          <w:szCs w:val="32"/>
        </w:rPr>
        <w:t>回收体系建设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、减</w:t>
      </w:r>
      <w:proofErr w:type="gramStart"/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污降碳</w:t>
      </w:r>
      <w:proofErr w:type="gramEnd"/>
      <w:r w:rsidR="002C004A">
        <w:rPr>
          <w:rFonts w:ascii="Times New Roman" w:eastAsia="仿宋_GB2312" w:hAnsi="Times New Roman" w:cs="Times New Roman" w:hint="eastAsia"/>
          <w:sz w:val="32"/>
          <w:szCs w:val="32"/>
        </w:rPr>
        <w:t>、危险废物防治等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相关的社会活动宣传或讲座，需至少分别有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次活动进学校、进社区</w:t>
      </w:r>
      <w:r w:rsidR="00E31733">
        <w:rPr>
          <w:rFonts w:ascii="Times New Roman" w:eastAsia="仿宋_GB2312" w:hAnsi="Times New Roman" w:cs="Times New Roman" w:hint="eastAsia"/>
          <w:sz w:val="32"/>
          <w:szCs w:val="32"/>
        </w:rPr>
        <w:t>（村庄）</w:t>
      </w:r>
      <w:r w:rsidR="00300C2C" w:rsidRPr="0009785F">
        <w:rPr>
          <w:rFonts w:ascii="Times New Roman" w:eastAsia="仿宋_GB2312" w:hAnsi="Times New Roman" w:cs="Times New Roman"/>
          <w:sz w:val="32"/>
          <w:szCs w:val="32"/>
        </w:rPr>
        <w:t>、进机关。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8C6C4F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示范设施的试运行、验收及运行</w:t>
      </w:r>
    </w:p>
    <w:p w:rsidR="00FA33FA" w:rsidRPr="0009785F" w:rsidRDefault="00FA33FA" w:rsidP="008C6C4F">
      <w:pPr>
        <w:spacing w:line="60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09785F">
        <w:rPr>
          <w:rFonts w:ascii="Times New Roman" w:eastAsia="楷体" w:hAnsi="Times New Roman" w:cs="Times New Roman"/>
          <w:b/>
          <w:sz w:val="32"/>
          <w:szCs w:val="32"/>
        </w:rPr>
        <w:t>3.</w:t>
      </w:r>
      <w:r w:rsidR="008C6C4F" w:rsidRPr="0009785F">
        <w:rPr>
          <w:rFonts w:ascii="Times New Roman" w:eastAsia="楷体" w:hAnsi="Times New Roman" w:cs="Times New Roman"/>
          <w:b/>
          <w:sz w:val="32"/>
          <w:szCs w:val="32"/>
        </w:rPr>
        <w:t>6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.1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项目试运行</w:t>
      </w:r>
    </w:p>
    <w:p w:rsidR="00373430" w:rsidRPr="0009785F" w:rsidRDefault="00373430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按照示范项目管理要求，对铅蓄电池全生命周期管理系统及回收模式进行优化和完善。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楷体" w:hAnsi="Times New Roman" w:cs="Times New Roman"/>
          <w:b/>
          <w:sz w:val="32"/>
          <w:szCs w:val="32"/>
        </w:rPr>
      </w:pPr>
      <w:r w:rsidRPr="0009785F">
        <w:rPr>
          <w:rFonts w:ascii="Times New Roman" w:eastAsia="楷体" w:hAnsi="Times New Roman" w:cs="Times New Roman"/>
          <w:b/>
          <w:sz w:val="32"/>
          <w:szCs w:val="32"/>
        </w:rPr>
        <w:t>3.</w:t>
      </w:r>
      <w:r w:rsidR="008C6C4F" w:rsidRPr="0009785F">
        <w:rPr>
          <w:rFonts w:ascii="Times New Roman" w:eastAsia="楷体" w:hAnsi="Times New Roman" w:cs="Times New Roman"/>
          <w:b/>
          <w:sz w:val="32"/>
          <w:szCs w:val="32"/>
        </w:rPr>
        <w:t>6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.2</w:t>
      </w:r>
      <w:r w:rsidRPr="0009785F">
        <w:rPr>
          <w:rFonts w:ascii="Times New Roman" w:eastAsia="楷体" w:hAnsi="Times New Roman" w:cs="Times New Roman"/>
          <w:b/>
          <w:sz w:val="32"/>
          <w:szCs w:val="32"/>
        </w:rPr>
        <w:t>工程验收和运行</w:t>
      </w:r>
    </w:p>
    <w:p w:rsidR="00373430" w:rsidRPr="0009785F" w:rsidRDefault="00373430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铅蓄电池全生命周期管理系统应稳定运行，通过系统建立起铅蓄电池识别、追踪、回收模式，且回收率应不低于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75%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7 </w:t>
      </w:r>
      <w:proofErr w:type="gramStart"/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能源消耗及碳排放量</w:t>
      </w:r>
      <w:proofErr w:type="gramEnd"/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的核算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示范项目建成投运后，示范单位应开展单位产品能源消耗的核算，并测算技改后项目温室气体的减排情况，并将核算结果报送我中心。如发现单位产品能耗未达到目标值的情况，应及时进行整改。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8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运营成本的核算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示范项目建成投运后，定期核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算项目运营成本，并对核算期内的设施运营成本和各项费用进行分析。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9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协助政策标准的编制</w:t>
      </w:r>
    </w:p>
    <w:p w:rsidR="00FA33FA" w:rsidRPr="0009785F" w:rsidRDefault="00FA33FA" w:rsidP="00373430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根据项目建设和运营的经验，提出适合我国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铅蓄电池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行业</w:t>
      </w:r>
      <w:r w:rsidR="00373430" w:rsidRPr="0009785F">
        <w:rPr>
          <w:rFonts w:ascii="Times New Roman" w:eastAsia="仿宋_GB2312" w:hAnsi="Times New Roman" w:cs="Times New Roman"/>
          <w:sz w:val="32"/>
          <w:szCs w:val="32"/>
        </w:rPr>
        <w:t>实际的全生命周期管理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模式相关建议。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协助我中心开展再生金属行业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BAT/BEP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技术导则等相关标准和技术规范的编制工作，配合开展相关测试验证。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支持并鼓励示范企业依托项目开展科技奖励申报。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10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建立</w:t>
      </w:r>
      <w:r w:rsidR="0019396D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示范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推广基地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作为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的示范基地，配合我中心开展</w:t>
      </w:r>
      <w:r w:rsidR="008C6C4F" w:rsidRPr="0009785F">
        <w:rPr>
          <w:rFonts w:ascii="Times New Roman" w:eastAsia="仿宋_GB2312" w:hAnsi="Times New Roman" w:cs="Times New Roman"/>
          <w:sz w:val="32"/>
          <w:szCs w:val="32"/>
        </w:rPr>
        <w:t>相关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建设和管理经验总结及推广工作，配合进行经验交流、人员培训等工作。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11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示范项目工作及总结</w:t>
      </w:r>
    </w:p>
    <w:p w:rsidR="00FA33FA" w:rsidRPr="0009785F" w:rsidRDefault="008C6C4F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定期组织当地主管部门、技术专家、技术支撑单位</w:t>
      </w:r>
      <w:r w:rsidR="00FA33FA" w:rsidRPr="0009785F">
        <w:rPr>
          <w:rFonts w:ascii="Times New Roman" w:eastAsia="仿宋_GB2312" w:hAnsi="Times New Roman" w:cs="Times New Roman"/>
          <w:sz w:val="32"/>
          <w:szCs w:val="32"/>
        </w:rPr>
        <w:t>等相关方对项目建设情况进行总结和汇报，向我中心报送项目阶</w:t>
      </w:r>
      <w:r w:rsidR="00FA33FA"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段性进展和运行情况自评报告。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在示范项目建成后，应及时从技术、资金、管理、建设程序和运行效果等多方面对示范项目建设经验进行总结。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3.</w:t>
      </w:r>
      <w:r w:rsidR="00961EF9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12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示范项目验收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在完成上述各项工作的基础上，示范单位应配合我中心对示范项目进行验收。在验收阶段，如我中心对项目提出整改要求，示范单位应根据我中心提出的意见进行整改直至达到验收要求。</w:t>
      </w: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四、工作产出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4.1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处置设施产出</w:t>
      </w:r>
    </w:p>
    <w:p w:rsidR="00765B93" w:rsidRPr="0009785F" w:rsidRDefault="00757273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）以回收网点的信息化、平台化等方式为工作载体，综合运用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以旧换新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”“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销一收一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等回收模式，总结提出</w:t>
      </w:r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一套铅蓄电池全生命周期管理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的</w:t>
      </w:r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示范模式，</w:t>
      </w:r>
      <w:proofErr w:type="gramStart"/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且</w:t>
      </w:r>
      <w:r w:rsidR="00CA0D76">
        <w:rPr>
          <w:rFonts w:ascii="Times New Roman" w:eastAsia="仿宋_GB2312" w:hAnsi="Times New Roman" w:cs="Times New Roman" w:hint="eastAsia"/>
          <w:sz w:val="32"/>
          <w:szCs w:val="32"/>
        </w:rPr>
        <w:t>典型</w:t>
      </w:r>
      <w:proofErr w:type="gramEnd"/>
      <w:r w:rsidR="00CA0D76">
        <w:rPr>
          <w:rFonts w:ascii="Times New Roman" w:eastAsia="仿宋_GB2312" w:hAnsi="Times New Roman" w:cs="Times New Roman" w:hint="eastAsia"/>
          <w:sz w:val="32"/>
          <w:szCs w:val="32"/>
        </w:rPr>
        <w:t>省份</w:t>
      </w:r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废铅蓄电池回收率不低于</w:t>
      </w:r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75%</w:t>
      </w:r>
      <w:r w:rsidR="00765B93"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57273" w:rsidRPr="0009785F" w:rsidRDefault="00757273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）新建或完善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套基于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互联网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+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电池回收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模式的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铅蓄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电池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全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生命周期溯源管理信息系统。</w:t>
      </w:r>
    </w:p>
    <w:p w:rsidR="00CE156F" w:rsidRPr="0009785F" w:rsidRDefault="00CE156F" w:rsidP="00CE156F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4.2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宣传产出</w:t>
      </w:r>
    </w:p>
    <w:p w:rsidR="00CE156F" w:rsidRPr="0009785F" w:rsidRDefault="00CE156F" w:rsidP="00CE156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）不少于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部</w:t>
      </w:r>
      <w:r w:rsidR="00185F6B">
        <w:rPr>
          <w:rFonts w:ascii="Times New Roman" w:eastAsia="仿宋_GB2312" w:hAnsi="Times New Roman" w:cs="Times New Roman" w:hint="eastAsia"/>
          <w:sz w:val="32"/>
          <w:szCs w:val="32"/>
        </w:rPr>
        <w:t>（含</w:t>
      </w:r>
      <w:r w:rsidR="00185F6B">
        <w:rPr>
          <w:rFonts w:ascii="Times New Roman" w:eastAsia="仿宋_GB2312" w:hAnsi="Times New Roman" w:cs="Times New Roman"/>
          <w:sz w:val="32"/>
          <w:szCs w:val="32"/>
        </w:rPr>
        <w:t>1</w:t>
      </w:r>
      <w:r w:rsidR="00185F6B">
        <w:rPr>
          <w:rFonts w:ascii="Times New Roman" w:eastAsia="仿宋_GB2312" w:hAnsi="Times New Roman" w:cs="Times New Roman" w:hint="eastAsia"/>
          <w:sz w:val="32"/>
          <w:szCs w:val="32"/>
        </w:rPr>
        <w:t>部）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纪录片或宣传片；</w:t>
      </w:r>
    </w:p>
    <w:p w:rsidR="00CE156F" w:rsidRPr="0009785F" w:rsidRDefault="00CE156F" w:rsidP="00CE156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）宣传推广综合评价</w:t>
      </w:r>
      <w:r w:rsidR="00185F6B">
        <w:rPr>
          <w:rFonts w:ascii="Times New Roman" w:eastAsia="仿宋_GB2312" w:hAnsi="Times New Roman" w:cs="Times New Roman" w:hint="eastAsia"/>
          <w:sz w:val="32"/>
          <w:szCs w:val="32"/>
        </w:rPr>
        <w:t>及总结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报告；</w:t>
      </w:r>
    </w:p>
    <w:p w:rsidR="00CE156F" w:rsidRPr="0009785F" w:rsidRDefault="00CE156F" w:rsidP="00CE156F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 xml:space="preserve">4.3 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科技产出</w:t>
      </w:r>
    </w:p>
    <w:p w:rsidR="00CE156F" w:rsidRPr="0009785F" w:rsidRDefault="0075050A" w:rsidP="00CE156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参与编制或发布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不少于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项（含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项）与活动相关行业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、</w:t>
      </w:r>
      <w:r w:rsidR="00757273" w:rsidRPr="0009785F">
        <w:rPr>
          <w:rFonts w:ascii="Times New Roman" w:eastAsia="仿宋_GB2312" w:hAnsi="Times New Roman" w:cs="Times New Roman"/>
          <w:sz w:val="32"/>
          <w:szCs w:val="32"/>
        </w:rPr>
        <w:t>团体标准。</w:t>
      </w:r>
    </w:p>
    <w:p w:rsidR="00FA33FA" w:rsidRPr="0009785F" w:rsidRDefault="00FA33FA" w:rsidP="00FA33FA">
      <w:pPr>
        <w:spacing w:line="600" w:lineRule="exact"/>
        <w:ind w:firstLineChars="200" w:firstLine="643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4.</w:t>
      </w:r>
      <w:r w:rsidR="00CE156F"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4</w:t>
      </w:r>
      <w:r w:rsidR="00AB5F36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其他</w:t>
      </w:r>
      <w:r w:rsidRPr="0009785F">
        <w:rPr>
          <w:rFonts w:ascii="Times New Roman" w:eastAsia="仿宋_GB2312" w:hAnsi="Times New Roman" w:cs="Times New Roman"/>
          <w:b/>
          <w:bCs/>
          <w:sz w:val="32"/>
          <w:szCs w:val="32"/>
        </w:rPr>
        <w:t>文件及报告产出</w:t>
      </w:r>
    </w:p>
    <w:p w:rsidR="00640707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（</w:t>
      </w:r>
      <w:r w:rsidR="0075050A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F8575E">
        <w:rPr>
          <w:rFonts w:ascii="Times New Roman" w:eastAsia="仿宋_GB2312" w:hAnsi="Times New Roman" w:cs="Times New Roman" w:hint="eastAsia"/>
          <w:sz w:val="32"/>
          <w:szCs w:val="32"/>
        </w:rPr>
        <w:t>年度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温室气体排放核算报告；</w:t>
      </w:r>
    </w:p>
    <w:p w:rsidR="00F8575E" w:rsidRDefault="00640707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F8575E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230888" w:rsidRPr="00F33E19">
        <w:rPr>
          <w:rFonts w:ascii="Times New Roman" w:eastAsia="仿宋_GB2312" w:hAnsi="Times New Roman" w:cs="Times New Roman"/>
          <w:sz w:val="32"/>
          <w:szCs w:val="32"/>
        </w:rPr>
        <w:t>示范活动期</w:t>
      </w:r>
      <w:r w:rsidR="00230888">
        <w:rPr>
          <w:rFonts w:ascii="Times New Roman" w:eastAsia="仿宋_GB2312" w:hAnsi="Times New Roman" w:cs="Times New Roman" w:hint="eastAsia"/>
          <w:sz w:val="32"/>
          <w:szCs w:val="32"/>
        </w:rPr>
        <w:t>内</w:t>
      </w:r>
      <w:r w:rsidR="00230888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="00230888">
        <w:rPr>
          <w:rFonts w:ascii="Times New Roman" w:eastAsia="仿宋_GB2312" w:hAnsi="Times New Roman" w:cs="Times New Roman" w:hint="eastAsia"/>
          <w:sz w:val="32"/>
          <w:szCs w:val="32"/>
        </w:rPr>
        <w:t>份</w:t>
      </w:r>
      <w:r w:rsidR="00230888" w:rsidRPr="00F33E19">
        <w:rPr>
          <w:rFonts w:ascii="Times New Roman" w:eastAsia="仿宋_GB2312" w:hAnsi="Times New Roman" w:cs="Times New Roman"/>
          <w:sz w:val="32"/>
          <w:szCs w:val="32"/>
        </w:rPr>
        <w:t>《环境、社会及管治（</w:t>
      </w:r>
      <w:r w:rsidR="00230888" w:rsidRPr="00F33E19">
        <w:rPr>
          <w:rFonts w:ascii="Times New Roman" w:eastAsia="仿宋_GB2312" w:hAnsi="Times New Roman" w:cs="Times New Roman"/>
          <w:sz w:val="32"/>
          <w:szCs w:val="32"/>
        </w:rPr>
        <w:t>ESG</w:t>
      </w:r>
      <w:r w:rsidR="00230888" w:rsidRPr="00F33E19">
        <w:rPr>
          <w:rFonts w:ascii="Times New Roman" w:eastAsia="仿宋_GB2312" w:hAnsi="Times New Roman" w:cs="Times New Roman"/>
          <w:sz w:val="32"/>
          <w:szCs w:val="32"/>
        </w:rPr>
        <w:t>）报告》</w:t>
      </w:r>
      <w:r w:rsidR="00686C3D" w:rsidRPr="0009785F">
        <w:rPr>
          <w:rFonts w:ascii="Times New Roman" w:eastAsia="仿宋_GB2312" w:hAnsi="Times New Roman" w:cs="Times New Roman"/>
          <w:sz w:val="32"/>
          <w:szCs w:val="32"/>
        </w:rPr>
        <w:t>；</w:t>
      </w:r>
      <w:r w:rsidR="00686C3D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8575E" w:rsidRDefault="00F8575E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686C3D" w:rsidRPr="0009785F">
        <w:rPr>
          <w:rFonts w:ascii="Times New Roman" w:eastAsia="仿宋_GB2312" w:hAnsi="Times New Roman" w:cs="Times New Roman"/>
          <w:sz w:val="32"/>
          <w:szCs w:val="32"/>
        </w:rPr>
        <w:t>示范活动期年度生产者责任延伸制落实情况报告</w:t>
      </w:r>
      <w:r w:rsidR="00686C3D">
        <w:rPr>
          <w:rFonts w:ascii="Times New Roman" w:eastAsia="仿宋_GB2312" w:hAnsi="Times New Roman" w:cs="Times New Roman" w:hint="eastAsia"/>
          <w:sz w:val="32"/>
          <w:szCs w:val="32"/>
        </w:rPr>
        <w:t>，需包含废</w:t>
      </w:r>
      <w:r w:rsidR="00686C3D" w:rsidRPr="0009785F">
        <w:rPr>
          <w:rFonts w:ascii="Times New Roman" w:eastAsia="仿宋_GB2312" w:hAnsi="Times New Roman" w:cs="Times New Roman"/>
          <w:sz w:val="32"/>
          <w:szCs w:val="32"/>
        </w:rPr>
        <w:t>铅蓄电池回收率年度测算</w:t>
      </w:r>
      <w:r w:rsidR="00686C3D">
        <w:rPr>
          <w:rFonts w:ascii="Times New Roman" w:eastAsia="仿宋_GB2312" w:hAnsi="Times New Roman" w:cs="Times New Roman" w:hint="eastAsia"/>
          <w:sz w:val="32"/>
          <w:szCs w:val="32"/>
        </w:rPr>
        <w:t>内容</w:t>
      </w:r>
      <w:r w:rsidR="00686C3D" w:rsidRPr="0009785F"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FA33FA" w:rsidRPr="0009785F" w:rsidRDefault="00F8575E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废</w:t>
      </w:r>
      <w:r w:rsidR="00640707" w:rsidRPr="0009785F">
        <w:rPr>
          <w:rFonts w:ascii="Times New Roman" w:eastAsia="仿宋_GB2312" w:hAnsi="Times New Roman" w:cs="Times New Roman"/>
          <w:sz w:val="32"/>
          <w:szCs w:val="32"/>
        </w:rPr>
        <w:t>铅蓄电池全生命周期管理及规范回收总结报告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，需包含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绿色低碳实践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案例</w:t>
      </w:r>
      <w:r w:rsidR="00640707" w:rsidRPr="0009785F">
        <w:rPr>
          <w:rFonts w:ascii="Times New Roman" w:eastAsia="仿宋_GB2312" w:hAnsi="Times New Roman" w:cs="Times New Roman"/>
          <w:sz w:val="32"/>
          <w:szCs w:val="32"/>
        </w:rPr>
        <w:t>；</w:t>
      </w:r>
      <w:r w:rsidR="00FA33FA" w:rsidRPr="0009785F">
        <w:rPr>
          <w:rFonts w:ascii="Times New Roman" w:eastAsia="仿宋_GB2312" w:hAnsi="Times New Roman" w:cs="Times New Roman"/>
          <w:sz w:val="32"/>
          <w:szCs w:val="32"/>
        </w:rPr>
        <w:t xml:space="preserve">        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F8575E">
        <w:rPr>
          <w:rFonts w:ascii="Times New Roman" w:eastAsia="仿宋_GB2312" w:hAnsi="Times New Roman" w:cs="Times New Roman"/>
          <w:sz w:val="32"/>
          <w:szCs w:val="32"/>
        </w:rPr>
        <w:t>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）各类管理手册、管理制度、培训教材及培训计划落实报告；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AB5F36">
        <w:rPr>
          <w:rFonts w:ascii="Times New Roman" w:eastAsia="仿宋_GB2312" w:hAnsi="Times New Roman" w:cs="Times New Roman"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AB5F36" w:rsidRPr="00F33E19">
        <w:rPr>
          <w:rFonts w:ascii="Times New Roman" w:eastAsia="仿宋_GB2312" w:hAnsi="Times New Roman" w:cs="Times New Roman"/>
          <w:sz w:val="32"/>
          <w:szCs w:val="32"/>
        </w:rPr>
        <w:t>示范项目工程自评报告和验收报告</w:t>
      </w:r>
      <w:r w:rsidR="00AB5F36">
        <w:rPr>
          <w:rFonts w:ascii="Times New Roman" w:eastAsia="仿宋_GB2312" w:hAnsi="Times New Roman" w:cs="Times New Roman" w:hint="eastAsia"/>
          <w:sz w:val="32"/>
          <w:szCs w:val="32"/>
        </w:rPr>
        <w:t>，需包含</w:t>
      </w:r>
      <w:r w:rsidR="00AB5F36">
        <w:rPr>
          <w:rFonts w:ascii="Times New Roman" w:eastAsia="仿宋_GB2312" w:hAnsi="Times New Roman" w:cs="Times New Roman"/>
          <w:sz w:val="32"/>
          <w:szCs w:val="32"/>
        </w:rPr>
        <w:t>设施运营成本</w:t>
      </w:r>
      <w:r w:rsidR="00AB5F3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AB5F36">
        <w:rPr>
          <w:rFonts w:ascii="Times New Roman" w:eastAsia="仿宋_GB2312" w:hAnsi="Times New Roman" w:cs="Times New Roman"/>
          <w:sz w:val="32"/>
          <w:szCs w:val="32"/>
        </w:rPr>
        <w:t>各项费用核算</w:t>
      </w:r>
      <w:r w:rsidR="00AB5F36" w:rsidRPr="007F3B4C">
        <w:rPr>
          <w:rFonts w:ascii="Times New Roman" w:eastAsia="仿宋_GB2312" w:hAnsi="Times New Roman" w:cs="Times New Roman"/>
          <w:sz w:val="32"/>
          <w:szCs w:val="32"/>
        </w:rPr>
        <w:t>分析</w:t>
      </w:r>
      <w:r w:rsidR="00AB5F36">
        <w:rPr>
          <w:rFonts w:ascii="Times New Roman" w:eastAsia="仿宋_GB2312" w:hAnsi="Times New Roman" w:cs="Times New Roman" w:hint="eastAsia"/>
          <w:sz w:val="32"/>
          <w:szCs w:val="32"/>
        </w:rPr>
        <w:t>以及本工作大纲要求取得的认证证书</w:t>
      </w:r>
      <w:r w:rsidR="00AB5F36" w:rsidRPr="007F3B4C">
        <w:rPr>
          <w:rFonts w:ascii="Times New Roman" w:eastAsia="仿宋_GB2312" w:hAnsi="Times New Roman" w:cs="Times New Roman"/>
          <w:sz w:val="32"/>
          <w:szCs w:val="32"/>
        </w:rPr>
        <w:t>；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FA33FA" w:rsidRPr="0009785F" w:rsidRDefault="00FA33FA" w:rsidP="00FA33FA">
      <w:pPr>
        <w:spacing w:line="600" w:lineRule="exact"/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6C13BB">
        <w:rPr>
          <w:rFonts w:ascii="Times New Roman" w:eastAsia="仿宋_GB2312" w:hAnsi="Times New Roman" w:cs="Times New Roman"/>
          <w:sz w:val="32"/>
          <w:szCs w:val="32"/>
        </w:rPr>
        <w:t>8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2B4AEE">
        <w:rPr>
          <w:rFonts w:ascii="Times New Roman" w:eastAsia="仿宋_GB2312" w:hAnsi="Times New Roman" w:cs="Times New Roman"/>
          <w:sz w:val="32"/>
          <w:szCs w:val="32"/>
        </w:rPr>
        <w:t>年度工作计划及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进展报告；</w:t>
      </w:r>
    </w:p>
    <w:p w:rsidR="00FA33FA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6C13BB">
        <w:rPr>
          <w:rFonts w:ascii="Times New Roman" w:eastAsia="仿宋_GB2312" w:hAnsi="Times New Roman" w:cs="Times New Roman"/>
          <w:sz w:val="32"/>
          <w:szCs w:val="32"/>
        </w:rPr>
        <w:t>9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）示范项目总结报告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（含工作总结、技术总结</w:t>
      </w:r>
      <w:r w:rsidR="006C13BB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项目决算</w:t>
      </w:r>
      <w:r w:rsidR="006118D8">
        <w:rPr>
          <w:rFonts w:ascii="Times New Roman" w:eastAsia="仿宋_GB2312" w:hAnsi="Times New Roman" w:cs="Times New Roman" w:hint="eastAsia"/>
          <w:sz w:val="32"/>
          <w:szCs w:val="32"/>
        </w:rPr>
        <w:t>以及</w:t>
      </w:r>
      <w:r w:rsidR="006C13BB" w:rsidRPr="0009785F">
        <w:rPr>
          <w:rFonts w:ascii="Times New Roman" w:eastAsia="仿宋_GB2312" w:hAnsi="Times New Roman" w:cs="Times New Roman"/>
          <w:sz w:val="32"/>
          <w:szCs w:val="32"/>
        </w:rPr>
        <w:t>示范项目推广建议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等内容）</w:t>
      </w:r>
    </w:p>
    <w:p w:rsidR="009E602B" w:rsidRPr="0009785F" w:rsidRDefault="009E602B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）废铅蓄电池回收管理指南</w:t>
      </w:r>
      <w:r w:rsidR="00394861">
        <w:rPr>
          <w:rFonts w:ascii="Times New Roman" w:eastAsia="仿宋_GB2312" w:hAnsi="Times New Roman" w:cs="Times New Roman" w:hint="eastAsia"/>
          <w:sz w:val="32"/>
          <w:szCs w:val="32"/>
        </w:rPr>
        <w:t>编制的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工作建议。</w:t>
      </w:r>
    </w:p>
    <w:p w:rsidR="00FA33FA" w:rsidRPr="0009785F" w:rsidRDefault="00FA33FA" w:rsidP="00FA33FA">
      <w:pPr>
        <w:spacing w:line="600" w:lineRule="exact"/>
        <w:ind w:firstLineChars="200" w:firstLine="640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五、项目实施时间</w:t>
      </w:r>
    </w:p>
    <w:p w:rsidR="00FA33FA" w:rsidRPr="0009785F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项目实施时间为合同签署后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五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年内，其中示范设施建设工作应在三年内完成。</w:t>
      </w:r>
    </w:p>
    <w:p w:rsidR="00FA33FA" w:rsidRPr="0009785F" w:rsidRDefault="00FA33FA" w:rsidP="00CD5366">
      <w:pPr>
        <w:spacing w:line="600" w:lineRule="exact"/>
        <w:ind w:firstLineChars="300" w:firstLine="964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六、资质要求</w:t>
      </w:r>
    </w:p>
    <w:p w:rsidR="00125C29" w:rsidRDefault="00FA33FA" w:rsidP="00FA33FA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34755F" w:rsidRPr="0009785F">
        <w:rPr>
          <w:rFonts w:ascii="Times New Roman" w:eastAsia="仿宋_GB2312" w:hAnsi="Times New Roman" w:cs="Times New Roman"/>
          <w:sz w:val="32"/>
          <w:szCs w:val="32"/>
        </w:rPr>
        <w:t>）</w:t>
      </w:r>
      <w:r w:rsidR="00CD5366"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长</w:t>
      </w:r>
      <w:r w:rsidR="00FE6B35"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江经济带</w:t>
      </w:r>
      <w:r w:rsidR="00CD5366" w:rsidRPr="0009785F">
        <w:rPr>
          <w:rStyle w:val="NormalCharacter"/>
          <w:rFonts w:ascii="Times New Roman" w:eastAsia="仿宋_GB2312" w:hAnsi="Times New Roman" w:cs="Times New Roman"/>
          <w:sz w:val="32"/>
          <w:szCs w:val="32"/>
        </w:rPr>
        <w:t>、珠三角、京津冀等区域内</w:t>
      </w:r>
      <w:r w:rsidR="001B45A5" w:rsidRPr="0009785F">
        <w:rPr>
          <w:rFonts w:ascii="Times New Roman" w:eastAsia="仿宋_GB2312" w:hAnsi="Times New Roman" w:cs="Times New Roman"/>
          <w:sz w:val="32"/>
          <w:szCs w:val="32"/>
        </w:rPr>
        <w:t>具有独立法人资格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竣工验收连续生产满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1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年</w:t>
      </w:r>
      <w:r w:rsidR="001B45A5" w:rsidRPr="0009785F">
        <w:rPr>
          <w:rFonts w:ascii="Times New Roman" w:eastAsia="仿宋_GB2312" w:hAnsi="Times New Roman" w:cs="Times New Roman"/>
          <w:sz w:val="32"/>
          <w:szCs w:val="32"/>
        </w:rPr>
        <w:t>的铅蓄电池生产企业，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且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同一</w:t>
      </w:r>
      <w:proofErr w:type="gramStart"/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厂区年</w:t>
      </w:r>
      <w:proofErr w:type="gramEnd"/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生产能力不低于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50</w:t>
      </w:r>
      <w:r w:rsidR="00125C29" w:rsidRPr="0009785F">
        <w:rPr>
          <w:rFonts w:ascii="Times New Roman" w:eastAsia="仿宋_GB2312" w:hAnsi="Times New Roman" w:cs="Times New Roman"/>
          <w:sz w:val="32"/>
          <w:szCs w:val="32"/>
        </w:rPr>
        <w:t>万千伏安时</w:t>
      </w:r>
      <w:r w:rsidR="00125C29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25C29" w:rsidRDefault="00125C29" w:rsidP="0034755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="007B3F10" w:rsidRPr="0009785F">
        <w:rPr>
          <w:rFonts w:ascii="Times New Roman" w:eastAsia="仿宋_GB2312" w:hAnsi="Times New Roman" w:cs="Times New Roman"/>
          <w:sz w:val="32"/>
          <w:szCs w:val="32"/>
        </w:rPr>
        <w:t>企业申报意向需经属地市级生态环境主管部门同意。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鼓励集团化运作的企业以</w:t>
      </w:r>
      <w:r w:rsidR="009674C4" w:rsidRPr="0009785F">
        <w:rPr>
          <w:rFonts w:ascii="Times New Roman" w:eastAsia="仿宋_GB2312" w:hAnsi="Times New Roman" w:cs="Times New Roman"/>
          <w:sz w:val="32"/>
          <w:szCs w:val="32"/>
        </w:rPr>
        <w:t>铅蓄电池生产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单元为主体，联合集团</w:t>
      </w:r>
      <w:r w:rsidR="009674C4">
        <w:rPr>
          <w:rFonts w:ascii="Times New Roman" w:eastAsia="仿宋_GB2312" w:hAnsi="Times New Roman" w:cs="Times New Roman" w:hint="eastAsia"/>
          <w:sz w:val="32"/>
          <w:szCs w:val="32"/>
        </w:rPr>
        <w:t>废铅蓄电池回收、再生铅冶炼等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业务板块企业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，共同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申报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完成</w:t>
      </w:r>
      <w:r w:rsidR="009674C4">
        <w:rPr>
          <w:rFonts w:ascii="Times New Roman" w:eastAsia="仿宋_GB2312" w:hAnsi="Times New Roman" w:cs="Times New Roman" w:hint="eastAsia"/>
          <w:sz w:val="32"/>
          <w:szCs w:val="32"/>
        </w:rPr>
        <w:t>铅蓄电池行业全生命周期管理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任务。联合企业需为该集团控股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公司，</w:t>
      </w:r>
      <w:r w:rsidR="009E602B">
        <w:rPr>
          <w:rFonts w:ascii="Times New Roman" w:eastAsia="仿宋_GB2312" w:hAnsi="Times New Roman" w:cs="Times New Roman" w:hint="eastAsia"/>
          <w:sz w:val="32"/>
          <w:szCs w:val="32"/>
        </w:rPr>
        <w:t>有与项目活动相关的技改或提升需求，且有实际投入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；联合企业</w:t>
      </w:r>
      <w:r w:rsidR="005E4C13">
        <w:rPr>
          <w:rFonts w:ascii="Times New Roman" w:eastAsia="仿宋_GB2312" w:hAnsi="Times New Roman" w:cs="Times New Roman" w:hint="eastAsia"/>
          <w:sz w:val="32"/>
          <w:szCs w:val="32"/>
        </w:rPr>
        <w:t>与活动相关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技改资金投入，可作为项目配套资金的一部分。</w:t>
      </w:r>
    </w:p>
    <w:p w:rsidR="00AB52FF" w:rsidRDefault="00FA33FA" w:rsidP="00AB52F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3</w:t>
      </w:r>
      <w:r w:rsidR="00E145AC">
        <w:rPr>
          <w:rFonts w:ascii="Times New Roman" w:eastAsia="仿宋_GB2312" w:hAnsi="Times New Roman" w:cs="Times New Roman"/>
          <w:sz w:val="32"/>
          <w:szCs w:val="32"/>
        </w:rPr>
        <w:t>）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符合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《铅蓄电池行业规范条件（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2015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年本）》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(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工业和信息化部公告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20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15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年第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58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号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)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中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相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关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管理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要求。</w:t>
      </w:r>
    </w:p>
    <w:p w:rsidR="00FA33FA" w:rsidRPr="0009785F" w:rsidRDefault="00FA33FA" w:rsidP="00AB52FF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4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）环保手续齐全，依法取得排污许可证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、</w:t>
      </w:r>
      <w:r w:rsidR="00C800EA" w:rsidRPr="000D00F1">
        <w:rPr>
          <w:rFonts w:ascii="Times New Roman" w:eastAsia="仿宋_GB2312" w:hAnsi="Times New Roman" w:cs="Times New Roman"/>
          <w:sz w:val="32"/>
          <w:szCs w:val="32"/>
        </w:rPr>
        <w:t>危险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化学品经营</w:t>
      </w:r>
      <w:r w:rsidR="00C800EA" w:rsidRPr="000D00F1">
        <w:rPr>
          <w:rFonts w:ascii="Times New Roman" w:eastAsia="仿宋_GB2312" w:hAnsi="Times New Roman" w:cs="Times New Roman"/>
          <w:sz w:val="32"/>
          <w:szCs w:val="32"/>
        </w:rPr>
        <w:t>许可证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企业污染物排放总量不超过生态环境主管部门核定的总量控制指标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1B45A5" w:rsidRPr="0009785F">
        <w:rPr>
          <w:rFonts w:ascii="Times New Roman" w:eastAsia="仿宋_GB2312" w:hAnsi="Times New Roman" w:cs="Times New Roman"/>
          <w:sz w:val="32"/>
          <w:szCs w:val="32"/>
        </w:rPr>
        <w:t>实施强制性清洁生产审核并通过评估验收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近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年地方生态环境部门开展过危险废物规范化环境评估且扣分未超过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="000D00F1" w:rsidRPr="000D00F1">
        <w:rPr>
          <w:rFonts w:ascii="Times New Roman" w:eastAsia="仿宋_GB2312" w:hAnsi="Times New Roman" w:cs="Times New Roman" w:hint="eastAsia"/>
          <w:sz w:val="32"/>
          <w:szCs w:val="32"/>
        </w:rPr>
        <w:t>分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F8575E" w:rsidRDefault="00FA33FA" w:rsidP="00F8575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5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）示范期间及示范结束后不少于</w:t>
      </w:r>
      <w:r w:rsidR="000D00F1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年之内，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铅蓄电池回收管理模式</w:t>
      </w:r>
      <w:r w:rsidR="00EE36BC" w:rsidRPr="0009785F">
        <w:rPr>
          <w:rFonts w:ascii="Times New Roman" w:eastAsia="仿宋_GB2312" w:hAnsi="Times New Roman" w:cs="Times New Roman"/>
          <w:sz w:val="32"/>
          <w:szCs w:val="32"/>
        </w:rPr>
        <w:t>以及相应回收体系</w:t>
      </w:r>
      <w:r w:rsidR="00C800EA" w:rsidRPr="0009785F">
        <w:rPr>
          <w:rFonts w:ascii="Times New Roman" w:eastAsia="仿宋_GB2312" w:hAnsi="Times New Roman" w:cs="Times New Roman"/>
          <w:sz w:val="32"/>
          <w:szCs w:val="32"/>
        </w:rPr>
        <w:t>应持续稳定</w:t>
      </w:r>
      <w:r w:rsidR="00EE36BC" w:rsidRPr="0009785F">
        <w:rPr>
          <w:rFonts w:ascii="Times New Roman" w:eastAsia="仿宋_GB2312" w:hAnsi="Times New Roman" w:cs="Times New Roman"/>
          <w:sz w:val="32"/>
          <w:szCs w:val="32"/>
        </w:rPr>
        <w:t>运转。</w:t>
      </w:r>
    </w:p>
    <w:p w:rsidR="00F8575E" w:rsidRDefault="00FA33FA" w:rsidP="00F8575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EE36BC" w:rsidRPr="0009785F">
        <w:rPr>
          <w:rFonts w:ascii="Times New Roman" w:eastAsia="仿宋_GB2312" w:hAnsi="Times New Roman" w:cs="Times New Roman"/>
          <w:sz w:val="32"/>
          <w:szCs w:val="32"/>
        </w:rPr>
        <w:t>6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）企业应保证用于项目示范活动的资金及时、足额到位。</w:t>
      </w:r>
    </w:p>
    <w:p w:rsidR="00FA33FA" w:rsidRPr="0009785F" w:rsidRDefault="00FA33FA" w:rsidP="00F8575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（</w:t>
      </w:r>
      <w:r w:rsidR="00EE36BC" w:rsidRPr="0009785F">
        <w:rPr>
          <w:rFonts w:ascii="Times New Roman" w:eastAsia="仿宋_GB2312" w:hAnsi="Times New Roman" w:cs="Times New Roman"/>
          <w:sz w:val="32"/>
          <w:szCs w:val="32"/>
        </w:rPr>
        <w:t>7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）无不良信用记录；无环境敏感风险；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取得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“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职业健康安全管理体系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”</w:t>
      </w:r>
      <w:r w:rsidR="00CE0716" w:rsidRPr="0009785F">
        <w:rPr>
          <w:rFonts w:ascii="Times New Roman" w:eastAsia="仿宋_GB2312" w:hAnsi="Times New Roman" w:cs="Times New Roman"/>
          <w:sz w:val="32"/>
          <w:szCs w:val="32"/>
        </w:rPr>
        <w:t>认证；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近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年未发生环境污染事故和环境违法行为，未受到环境主管部门行政处罚；近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2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年未因劳工相关违法遭受安全及职业健康部门</w:t>
      </w:r>
      <w:r w:rsidR="00FE6B35" w:rsidRPr="0009785F">
        <w:rPr>
          <w:rFonts w:ascii="Times New Roman" w:eastAsia="仿宋_GB2312" w:hAnsi="Times New Roman" w:cs="Times New Roman"/>
          <w:sz w:val="32"/>
          <w:szCs w:val="32"/>
        </w:rPr>
        <w:t>行政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处罚。</w:t>
      </w: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七、资金预算</w:t>
      </w:r>
      <w:r w:rsidRPr="0009785F">
        <w:rPr>
          <w:rFonts w:ascii="Times New Roman" w:eastAsia="黑体" w:hAnsi="Times New Roman" w:cs="Times New Roman"/>
          <w:sz w:val="32"/>
          <w:szCs w:val="32"/>
        </w:rPr>
        <w:t xml:space="preserve">    </w:t>
      </w:r>
    </w:p>
    <w:p w:rsidR="00FA33FA" w:rsidRPr="0009785F" w:rsidRDefault="00FA33FA" w:rsidP="00F8575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lastRenderedPageBreak/>
        <w:t>本项目将提供总预算不超过</w:t>
      </w:r>
      <w:r w:rsidR="002A7B2B">
        <w:rPr>
          <w:rFonts w:ascii="Times New Roman" w:eastAsia="仿宋_GB2312" w:hAnsi="Times New Roman" w:cs="Times New Roman"/>
          <w:sz w:val="32"/>
          <w:szCs w:val="32"/>
        </w:rPr>
        <w:t>80</w:t>
      </w:r>
      <w:r w:rsidR="00997FB0">
        <w:rPr>
          <w:rFonts w:ascii="Times New Roman" w:eastAsia="仿宋_GB2312" w:hAnsi="Times New Roman" w:cs="Times New Roman" w:hint="eastAsia"/>
          <w:sz w:val="32"/>
          <w:szCs w:val="32"/>
        </w:rPr>
        <w:t>万美元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赠款支持。赠款资金可用于支持编写和执行实施方案，包括相关技术咨询服务、货物和设备改造工程等；申报企业需提供不低于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10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倍申请赠款的配套资金</w:t>
      </w:r>
      <w:r w:rsidR="00D14FBB" w:rsidRPr="007F3B4C">
        <w:rPr>
          <w:rFonts w:ascii="Times New Roman" w:eastAsia="仿宋_GB2312" w:hAnsi="Times New Roman" w:cs="Times New Roman"/>
          <w:sz w:val="32"/>
          <w:szCs w:val="32"/>
        </w:rPr>
        <w:t>（配套资金包含现金以及</w:t>
      </w:r>
      <w:r w:rsidR="00D14FBB">
        <w:rPr>
          <w:rFonts w:ascii="Times New Roman" w:eastAsia="仿宋_GB2312" w:hAnsi="Times New Roman" w:cs="Times New Roman" w:hint="eastAsia"/>
          <w:sz w:val="32"/>
          <w:szCs w:val="32"/>
        </w:rPr>
        <w:t>活动相关</w:t>
      </w:r>
      <w:r w:rsidR="00D14FBB" w:rsidRPr="007F3B4C">
        <w:rPr>
          <w:rFonts w:ascii="Times New Roman" w:eastAsia="仿宋_GB2312" w:hAnsi="Times New Roman" w:cs="Times New Roman"/>
          <w:sz w:val="32"/>
          <w:szCs w:val="32"/>
        </w:rPr>
        <w:t>固定资产投入</w:t>
      </w:r>
      <w:r w:rsidR="00D14FBB"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A33FA" w:rsidRPr="0009785F" w:rsidRDefault="00FA33FA" w:rsidP="00FA33FA">
      <w:pPr>
        <w:spacing w:line="600" w:lineRule="exact"/>
        <w:ind w:firstLineChars="200" w:firstLine="643"/>
        <w:outlineLvl w:val="0"/>
        <w:rPr>
          <w:rFonts w:ascii="Times New Roman" w:eastAsia="黑体" w:hAnsi="Times New Roman" w:cs="Times New Roman"/>
          <w:sz w:val="32"/>
          <w:szCs w:val="32"/>
        </w:rPr>
      </w:pPr>
      <w:r w:rsidRPr="0009785F">
        <w:rPr>
          <w:rFonts w:ascii="Times New Roman" w:eastAsia="黑体" w:hAnsi="Times New Roman" w:cs="Times New Roman"/>
          <w:b/>
          <w:bCs/>
          <w:sz w:val="32"/>
          <w:szCs w:val="32"/>
        </w:rPr>
        <w:t>八、监督管理</w:t>
      </w:r>
    </w:p>
    <w:p w:rsidR="00FA33FA" w:rsidRPr="0009785F" w:rsidRDefault="00FA33FA" w:rsidP="00F8575E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9785F">
        <w:rPr>
          <w:rFonts w:ascii="Times New Roman" w:eastAsia="仿宋_GB2312" w:hAnsi="Times New Roman" w:cs="Times New Roman"/>
          <w:sz w:val="32"/>
          <w:szCs w:val="32"/>
        </w:rPr>
        <w:t>对提供虚假信息、骗取资金的申报对象，我中心将视情节给予通报批评、核减或收回资金等处罚。情节严重的，我中心可取消企业的示范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/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推广资格。对出具虚假报告和证明材料的相关企业和机构，一经查实，予以公开曝光，并视情节追究其相应法律责任。对存在违法、违规行为的，按照《财政违法行为处罚处分条例》（国务院令第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427</w:t>
      </w:r>
      <w:r w:rsidRPr="0009785F">
        <w:rPr>
          <w:rFonts w:ascii="Times New Roman" w:eastAsia="仿宋_GB2312" w:hAnsi="Times New Roman" w:cs="Times New Roman"/>
          <w:sz w:val="32"/>
          <w:szCs w:val="32"/>
        </w:rPr>
        <w:t>号）等有关规定，将提请有关部门依法追究相关单位和人员的责任。</w:t>
      </w:r>
    </w:p>
    <w:p w:rsidR="00FA33FA" w:rsidRPr="0009785F" w:rsidRDefault="00FA33FA" w:rsidP="00FA33FA">
      <w:pPr>
        <w:rPr>
          <w:rFonts w:ascii="Times New Roman" w:hAnsi="Times New Roman" w:cs="Times New Roman"/>
        </w:rPr>
      </w:pPr>
    </w:p>
    <w:p w:rsidR="001F2004" w:rsidRPr="0009785F" w:rsidRDefault="001F2004">
      <w:pPr>
        <w:rPr>
          <w:rFonts w:ascii="Times New Roman" w:hAnsi="Times New Roman" w:cs="Times New Roman"/>
        </w:rPr>
      </w:pPr>
    </w:p>
    <w:sectPr w:rsidR="001F2004" w:rsidRPr="0009785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415" w:rsidRDefault="00C96415">
      <w:r>
        <w:separator/>
      </w:r>
    </w:p>
  </w:endnote>
  <w:endnote w:type="continuationSeparator" w:id="0">
    <w:p w:rsidR="00C96415" w:rsidRDefault="00C9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8714527"/>
      <w:docPartObj>
        <w:docPartGallery w:val="Page Numbers (Bottom of Page)"/>
        <w:docPartUnique/>
      </w:docPartObj>
    </w:sdtPr>
    <w:sdtEndPr/>
    <w:sdtContent>
      <w:p w:rsidR="008F51C2" w:rsidRDefault="006407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18D" w:rsidRPr="0078418D">
          <w:rPr>
            <w:noProof/>
            <w:lang w:val="zh-CN"/>
          </w:rPr>
          <w:t>10</w:t>
        </w:r>
        <w:r>
          <w:fldChar w:fldCharType="end"/>
        </w:r>
      </w:p>
    </w:sdtContent>
  </w:sdt>
  <w:p w:rsidR="008F51C2" w:rsidRDefault="00C9641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415" w:rsidRDefault="00C96415">
      <w:r>
        <w:separator/>
      </w:r>
    </w:p>
  </w:footnote>
  <w:footnote w:type="continuationSeparator" w:id="0">
    <w:p w:rsidR="00C96415" w:rsidRDefault="00C96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3FA"/>
    <w:rsid w:val="000239E8"/>
    <w:rsid w:val="0002745E"/>
    <w:rsid w:val="0009137F"/>
    <w:rsid w:val="0009463D"/>
    <w:rsid w:val="0009785F"/>
    <w:rsid w:val="000D00F1"/>
    <w:rsid w:val="000D4621"/>
    <w:rsid w:val="000D7FD5"/>
    <w:rsid w:val="000E081C"/>
    <w:rsid w:val="00125C29"/>
    <w:rsid w:val="00137FAB"/>
    <w:rsid w:val="0014590E"/>
    <w:rsid w:val="001477DC"/>
    <w:rsid w:val="00150685"/>
    <w:rsid w:val="00151031"/>
    <w:rsid w:val="00181287"/>
    <w:rsid w:val="00185F6B"/>
    <w:rsid w:val="0019396D"/>
    <w:rsid w:val="001966F4"/>
    <w:rsid w:val="001B45A5"/>
    <w:rsid w:val="001F2004"/>
    <w:rsid w:val="00230888"/>
    <w:rsid w:val="0025274A"/>
    <w:rsid w:val="002744CC"/>
    <w:rsid w:val="002944CB"/>
    <w:rsid w:val="002978CC"/>
    <w:rsid w:val="002A7B2B"/>
    <w:rsid w:val="002B4AEE"/>
    <w:rsid w:val="002C004A"/>
    <w:rsid w:val="002E78BF"/>
    <w:rsid w:val="00300C2C"/>
    <w:rsid w:val="00322912"/>
    <w:rsid w:val="00322E9E"/>
    <w:rsid w:val="0034755F"/>
    <w:rsid w:val="00361801"/>
    <w:rsid w:val="00373430"/>
    <w:rsid w:val="00392AA6"/>
    <w:rsid w:val="00394861"/>
    <w:rsid w:val="003B385E"/>
    <w:rsid w:val="00416628"/>
    <w:rsid w:val="00443023"/>
    <w:rsid w:val="004D4DB4"/>
    <w:rsid w:val="00506FD8"/>
    <w:rsid w:val="005126E8"/>
    <w:rsid w:val="00514712"/>
    <w:rsid w:val="005C3F53"/>
    <w:rsid w:val="005E32BA"/>
    <w:rsid w:val="005E4C13"/>
    <w:rsid w:val="006118D8"/>
    <w:rsid w:val="00640707"/>
    <w:rsid w:val="00681CE1"/>
    <w:rsid w:val="00686C3D"/>
    <w:rsid w:val="006C13BB"/>
    <w:rsid w:val="006F4A5F"/>
    <w:rsid w:val="0075050A"/>
    <w:rsid w:val="00757273"/>
    <w:rsid w:val="00765B93"/>
    <w:rsid w:val="0078418D"/>
    <w:rsid w:val="007B2126"/>
    <w:rsid w:val="007B3F10"/>
    <w:rsid w:val="007C4488"/>
    <w:rsid w:val="008000C6"/>
    <w:rsid w:val="00810187"/>
    <w:rsid w:val="008C2B69"/>
    <w:rsid w:val="008C6C4F"/>
    <w:rsid w:val="008D135F"/>
    <w:rsid w:val="008D16AC"/>
    <w:rsid w:val="009246D5"/>
    <w:rsid w:val="009261E1"/>
    <w:rsid w:val="009372A8"/>
    <w:rsid w:val="00961EF9"/>
    <w:rsid w:val="00963D50"/>
    <w:rsid w:val="009674C4"/>
    <w:rsid w:val="00990B2E"/>
    <w:rsid w:val="00997FB0"/>
    <w:rsid w:val="009B383E"/>
    <w:rsid w:val="009E36C4"/>
    <w:rsid w:val="009E602B"/>
    <w:rsid w:val="00A82B03"/>
    <w:rsid w:val="00A8613B"/>
    <w:rsid w:val="00AB52FF"/>
    <w:rsid w:val="00AB5F36"/>
    <w:rsid w:val="00AC08B8"/>
    <w:rsid w:val="00AC7704"/>
    <w:rsid w:val="00AE7FFC"/>
    <w:rsid w:val="00AF4183"/>
    <w:rsid w:val="00B15507"/>
    <w:rsid w:val="00B41A99"/>
    <w:rsid w:val="00B55ACF"/>
    <w:rsid w:val="00B96BF1"/>
    <w:rsid w:val="00BF0C7E"/>
    <w:rsid w:val="00BF415F"/>
    <w:rsid w:val="00C41A0B"/>
    <w:rsid w:val="00C64F7D"/>
    <w:rsid w:val="00C77A38"/>
    <w:rsid w:val="00C800EA"/>
    <w:rsid w:val="00C8267E"/>
    <w:rsid w:val="00C87366"/>
    <w:rsid w:val="00C96415"/>
    <w:rsid w:val="00CA0D76"/>
    <w:rsid w:val="00CC210F"/>
    <w:rsid w:val="00CC5453"/>
    <w:rsid w:val="00CD5366"/>
    <w:rsid w:val="00CE0716"/>
    <w:rsid w:val="00CE156F"/>
    <w:rsid w:val="00CE5425"/>
    <w:rsid w:val="00CE684B"/>
    <w:rsid w:val="00CE7819"/>
    <w:rsid w:val="00D0339B"/>
    <w:rsid w:val="00D14FBB"/>
    <w:rsid w:val="00D46A7C"/>
    <w:rsid w:val="00D522F2"/>
    <w:rsid w:val="00DB6108"/>
    <w:rsid w:val="00DB7F1F"/>
    <w:rsid w:val="00DC5E07"/>
    <w:rsid w:val="00E145AC"/>
    <w:rsid w:val="00E31733"/>
    <w:rsid w:val="00E92165"/>
    <w:rsid w:val="00ED524D"/>
    <w:rsid w:val="00EE2353"/>
    <w:rsid w:val="00EE36BC"/>
    <w:rsid w:val="00F072DB"/>
    <w:rsid w:val="00F07B8A"/>
    <w:rsid w:val="00F5411B"/>
    <w:rsid w:val="00F63B80"/>
    <w:rsid w:val="00F71ED2"/>
    <w:rsid w:val="00F8575E"/>
    <w:rsid w:val="00FA33FA"/>
    <w:rsid w:val="00FE11D3"/>
    <w:rsid w:val="00FE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565179-D613-46FF-B271-D10520B5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FA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C800E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A33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FA33FA"/>
    <w:rPr>
      <w:sz w:val="18"/>
      <w:szCs w:val="18"/>
    </w:rPr>
  </w:style>
  <w:style w:type="character" w:customStyle="1" w:styleId="NormalCharacter">
    <w:name w:val="NormalCharacter"/>
    <w:qFormat/>
    <w:rsid w:val="00361801"/>
  </w:style>
  <w:style w:type="paragraph" w:styleId="a5">
    <w:name w:val="List Paragraph"/>
    <w:basedOn w:val="a"/>
    <w:uiPriority w:val="34"/>
    <w:qFormat/>
    <w:rsid w:val="00361801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C800EA"/>
    <w:rPr>
      <w:rFonts w:ascii="宋体" w:eastAsia="宋体" w:hAnsi="宋体" w:cs="宋体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FE11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E11D3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7C4488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9372A8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372A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6%8C%81%E4%B9%85%E6%80%A7%E6%9C%89%E6%9C%BA%E6%B1%A1%E6%9F%93%E7%89%A9/7023746?fromModule=lemma_inlin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11</Pages>
  <Words>776</Words>
  <Characters>4425</Characters>
  <Application>Microsoft Office Word</Application>
  <DocSecurity>0</DocSecurity>
  <Lines>36</Lines>
  <Paragraphs>10</Paragraphs>
  <ScaleCrop>false</ScaleCrop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dcterms:created xsi:type="dcterms:W3CDTF">2023-01-30T06:57:00Z</dcterms:created>
  <dcterms:modified xsi:type="dcterms:W3CDTF">2024-04-08T02:26:00Z</dcterms:modified>
</cp:coreProperties>
</file>