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9641E" w14:textId="1B81FAFA" w:rsidR="00E37465" w:rsidRDefault="0014296F" w:rsidP="007B6847">
      <w:pPr>
        <w:spacing w:line="360" w:lineRule="auto"/>
        <w:ind w:firstLineChars="200" w:firstLine="562"/>
        <w:jc w:val="center"/>
        <w:rPr>
          <w:rFonts w:ascii="方正小标宋简体" w:eastAsia="方正小标宋简体" w:hAnsi="仿宋"/>
          <w:b/>
          <w:bCs/>
          <w:sz w:val="28"/>
          <w:szCs w:val="30"/>
        </w:rPr>
      </w:pPr>
      <w:r>
        <w:rPr>
          <w:rFonts w:ascii="方正小标宋简体" w:eastAsia="方正小标宋简体" w:hAnsi="仿宋" w:hint="eastAsia"/>
          <w:b/>
          <w:bCs/>
          <w:sz w:val="28"/>
          <w:szCs w:val="30"/>
        </w:rPr>
        <w:t>全球环境基金-</w:t>
      </w:r>
      <w:r w:rsidR="00C16B36">
        <w:rPr>
          <w:rFonts w:ascii="方正小标宋简体" w:eastAsia="方正小标宋简体" w:hAnsi="仿宋" w:hint="eastAsia"/>
          <w:b/>
          <w:bCs/>
          <w:sz w:val="28"/>
          <w:szCs w:val="30"/>
        </w:rPr>
        <w:t>中国含汞体温计、血压计生产淘汰及无汞产品应用</w:t>
      </w:r>
      <w:r w:rsidR="00A2267A" w:rsidRPr="00A61A76">
        <w:rPr>
          <w:rFonts w:ascii="方正小标宋简体" w:eastAsia="方正小标宋简体" w:hAnsi="仿宋" w:hint="eastAsia"/>
          <w:b/>
          <w:bCs/>
          <w:sz w:val="28"/>
          <w:szCs w:val="30"/>
        </w:rPr>
        <w:t>示范项目</w:t>
      </w:r>
      <w:r w:rsidR="00812342" w:rsidRPr="003A3997">
        <w:rPr>
          <w:rFonts w:ascii="方正小标宋简体" w:eastAsia="方正小标宋简体" w:hAnsi="仿宋" w:hint="eastAsia"/>
          <w:b/>
          <w:bCs/>
          <w:sz w:val="28"/>
          <w:szCs w:val="30"/>
        </w:rPr>
        <w:t>含汞医疗器械淘汰及无汞化转型</w:t>
      </w:r>
      <w:r w:rsidR="00812342">
        <w:rPr>
          <w:rFonts w:ascii="方正小标宋简体" w:eastAsia="方正小标宋简体" w:hAnsi="仿宋" w:hint="eastAsia"/>
          <w:b/>
          <w:bCs/>
          <w:sz w:val="28"/>
          <w:szCs w:val="30"/>
        </w:rPr>
        <w:t>企业</w:t>
      </w:r>
      <w:r w:rsidR="00812342" w:rsidRPr="002D5CA3">
        <w:rPr>
          <w:rFonts w:ascii="方正小标宋简体" w:eastAsia="方正小标宋简体" w:hAnsi="仿宋" w:hint="eastAsia"/>
          <w:b/>
          <w:bCs/>
          <w:sz w:val="28"/>
          <w:szCs w:val="30"/>
        </w:rPr>
        <w:t>绩效核查</w:t>
      </w:r>
    </w:p>
    <w:p w14:paraId="59796FD2" w14:textId="7A2C95F6" w:rsidR="00D05AB4" w:rsidRDefault="00812342" w:rsidP="00D05AB4">
      <w:pPr>
        <w:spacing w:line="360" w:lineRule="auto"/>
        <w:ind w:firstLineChars="200" w:firstLine="562"/>
        <w:jc w:val="center"/>
        <w:rPr>
          <w:rFonts w:ascii="方正小标宋简体" w:eastAsia="方正小标宋简体" w:hAnsi="仿宋"/>
          <w:b/>
          <w:bCs/>
          <w:sz w:val="28"/>
          <w:szCs w:val="30"/>
        </w:rPr>
      </w:pPr>
      <w:r>
        <w:rPr>
          <w:rFonts w:ascii="方正小标宋简体" w:eastAsia="方正小标宋简体" w:hAnsi="仿宋" w:hint="eastAsia"/>
          <w:b/>
          <w:bCs/>
          <w:sz w:val="28"/>
          <w:szCs w:val="30"/>
        </w:rPr>
        <w:t>咨询</w:t>
      </w:r>
      <w:r w:rsidR="00D05AB4" w:rsidRPr="003A3997">
        <w:rPr>
          <w:rFonts w:ascii="方正小标宋简体" w:eastAsia="方正小标宋简体" w:hAnsi="仿宋" w:hint="eastAsia"/>
          <w:b/>
          <w:bCs/>
          <w:sz w:val="28"/>
          <w:szCs w:val="30"/>
        </w:rPr>
        <w:t>服务</w:t>
      </w:r>
      <w:r w:rsidR="00D05AB4" w:rsidRPr="003A3997">
        <w:rPr>
          <w:rFonts w:ascii="方正小标宋简体" w:eastAsia="方正小标宋简体" w:hAnsi="仿宋"/>
          <w:b/>
          <w:bCs/>
          <w:sz w:val="28"/>
          <w:szCs w:val="30"/>
        </w:rPr>
        <w:t>工作</w:t>
      </w:r>
      <w:r w:rsidR="00D05AB4">
        <w:rPr>
          <w:rFonts w:ascii="方正小标宋简体" w:eastAsia="方正小标宋简体" w:hAnsi="仿宋"/>
          <w:b/>
          <w:bCs/>
          <w:sz w:val="28"/>
          <w:szCs w:val="30"/>
        </w:rPr>
        <w:t>大纲</w:t>
      </w:r>
    </w:p>
    <w:p w14:paraId="10020EFE" w14:textId="77777777" w:rsidR="00DD548D" w:rsidRPr="00605497" w:rsidRDefault="00DD548D" w:rsidP="007B6847">
      <w:pPr>
        <w:numPr>
          <w:ilvl w:val="0"/>
          <w:numId w:val="1"/>
        </w:numPr>
        <w:spacing w:beforeLines="50" w:before="156" w:afterLines="50" w:after="156" w:line="360" w:lineRule="auto"/>
        <w:ind w:left="0" w:firstLine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项目背景</w:t>
      </w:r>
      <w:bookmarkStart w:id="0" w:name="_GoBack"/>
      <w:bookmarkEnd w:id="0"/>
    </w:p>
    <w:p w14:paraId="3A05E01E" w14:textId="2E328789" w:rsidR="00950C9C" w:rsidRDefault="00950C9C" w:rsidP="007B68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50C9C">
        <w:rPr>
          <w:rFonts w:ascii="仿宋" w:eastAsia="仿宋" w:hAnsi="仿宋" w:hint="eastAsia"/>
          <w:sz w:val="28"/>
          <w:szCs w:val="28"/>
        </w:rPr>
        <w:t>《关于汞的水俣公约》（以下简称汞公约）于</w:t>
      </w:r>
      <w:r w:rsidRPr="00950C9C">
        <w:rPr>
          <w:rFonts w:ascii="仿宋" w:eastAsia="仿宋" w:hAnsi="仿宋"/>
          <w:sz w:val="28"/>
          <w:szCs w:val="28"/>
        </w:rPr>
        <w:t>2017年8月16日对我国生效，</w:t>
      </w:r>
      <w:r w:rsidR="003F7AEE">
        <w:rPr>
          <w:rFonts w:ascii="仿宋" w:eastAsia="仿宋" w:hAnsi="仿宋" w:hint="eastAsia"/>
          <w:sz w:val="28"/>
          <w:szCs w:val="28"/>
        </w:rPr>
        <w:t>为切实履行公约义务，</w:t>
      </w:r>
      <w:r w:rsidR="003F7AEE" w:rsidRPr="00950C9C">
        <w:rPr>
          <w:rFonts w:ascii="仿宋" w:eastAsia="仿宋" w:hAnsi="仿宋" w:hint="eastAsia"/>
          <w:sz w:val="28"/>
          <w:szCs w:val="28"/>
        </w:rPr>
        <w:t>积极推动履约进程，</w:t>
      </w:r>
      <w:r w:rsidRPr="00950C9C">
        <w:rPr>
          <w:rFonts w:ascii="仿宋" w:eastAsia="仿宋" w:hAnsi="仿宋" w:hint="eastAsia"/>
          <w:sz w:val="28"/>
          <w:szCs w:val="28"/>
        </w:rPr>
        <w:t>加快</w:t>
      </w:r>
      <w:r w:rsidR="003F7AEE">
        <w:rPr>
          <w:rFonts w:ascii="仿宋" w:eastAsia="仿宋" w:hAnsi="仿宋" w:hint="eastAsia"/>
          <w:sz w:val="28"/>
          <w:szCs w:val="28"/>
        </w:rPr>
        <w:t>我国</w:t>
      </w:r>
      <w:r w:rsidRPr="00950C9C">
        <w:rPr>
          <w:rFonts w:ascii="仿宋" w:eastAsia="仿宋" w:hAnsi="仿宋" w:hint="eastAsia"/>
          <w:sz w:val="28"/>
          <w:szCs w:val="28"/>
        </w:rPr>
        <w:t>含汞体温计、血压计</w:t>
      </w:r>
      <w:r w:rsidR="003F7AEE">
        <w:rPr>
          <w:rFonts w:ascii="仿宋" w:eastAsia="仿宋" w:hAnsi="仿宋" w:hint="eastAsia"/>
          <w:sz w:val="28"/>
          <w:szCs w:val="28"/>
        </w:rPr>
        <w:t>等主要含汞医疗器械</w:t>
      </w:r>
      <w:r w:rsidR="0014296F">
        <w:rPr>
          <w:rFonts w:ascii="仿宋" w:eastAsia="仿宋" w:hAnsi="仿宋" w:hint="eastAsia"/>
          <w:sz w:val="28"/>
          <w:szCs w:val="28"/>
        </w:rPr>
        <w:t>的生产淘汰和技术转型，支持无汞替代品的应用和推广，生态环境部对外合作与交流中心（以下简称中心）</w:t>
      </w:r>
      <w:r w:rsidRPr="00950C9C">
        <w:rPr>
          <w:rFonts w:ascii="仿宋" w:eastAsia="仿宋" w:hAnsi="仿宋" w:hint="eastAsia"/>
          <w:sz w:val="28"/>
          <w:szCs w:val="28"/>
        </w:rPr>
        <w:t>与联合国开发计划署（</w:t>
      </w:r>
      <w:r w:rsidRPr="00950C9C">
        <w:rPr>
          <w:rFonts w:ascii="仿宋" w:eastAsia="仿宋" w:hAnsi="仿宋"/>
          <w:sz w:val="28"/>
          <w:szCs w:val="28"/>
        </w:rPr>
        <w:t>UNDP）共同开发了“</w:t>
      </w:r>
      <w:r w:rsidR="0014296F">
        <w:rPr>
          <w:rFonts w:ascii="仿宋" w:eastAsia="仿宋" w:hAnsi="仿宋" w:hint="eastAsia"/>
          <w:sz w:val="28"/>
          <w:szCs w:val="28"/>
        </w:rPr>
        <w:t>全球环境基金-</w:t>
      </w:r>
      <w:r w:rsidRPr="00950C9C">
        <w:rPr>
          <w:rFonts w:ascii="仿宋" w:eastAsia="仿宋" w:hAnsi="仿宋"/>
          <w:sz w:val="28"/>
          <w:szCs w:val="28"/>
        </w:rPr>
        <w:t>中国含汞体温计、血压计生产淘汰及无汞产品应用示范项目”（以下简称项目）。项目拟通过开展相关政策法规标准制修订研究、企业技术转型示范、无汞替代品应用示范和推广、汞无害化管理能力建设等活动，推进我国履约目标的实现</w:t>
      </w:r>
      <w:r w:rsidR="009B43A8">
        <w:rPr>
          <w:rFonts w:ascii="仿宋" w:eastAsia="仿宋" w:hAnsi="仿宋" w:hint="eastAsia"/>
          <w:sz w:val="28"/>
          <w:szCs w:val="28"/>
        </w:rPr>
        <w:t>，</w:t>
      </w:r>
      <w:r w:rsidR="009B43A8" w:rsidRPr="00147FEB">
        <w:rPr>
          <w:rFonts w:ascii="仿宋" w:eastAsia="仿宋" w:hAnsi="仿宋" w:hint="eastAsia"/>
          <w:sz w:val="28"/>
          <w:szCs w:val="28"/>
        </w:rPr>
        <w:t>降低汞对人体健康和环境的危害</w:t>
      </w:r>
      <w:r w:rsidRPr="00950C9C">
        <w:rPr>
          <w:rFonts w:ascii="仿宋" w:eastAsia="仿宋" w:hAnsi="仿宋"/>
          <w:sz w:val="28"/>
          <w:szCs w:val="28"/>
        </w:rPr>
        <w:t>。</w:t>
      </w:r>
    </w:p>
    <w:p w14:paraId="0E73C16F" w14:textId="7F9EEE58" w:rsidR="00D77FFC" w:rsidRDefault="00490444" w:rsidP="007B68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根据项目总体安排，</w:t>
      </w:r>
      <w:r w:rsidR="00D05AB4">
        <w:rPr>
          <w:rFonts w:ascii="仿宋" w:eastAsia="仿宋" w:hAnsi="仿宋" w:hint="eastAsia"/>
          <w:sz w:val="28"/>
          <w:szCs w:val="28"/>
        </w:rPr>
        <w:t>拟聘请一家</w:t>
      </w:r>
      <w:r w:rsidR="00D05AB4" w:rsidRPr="00AA64E6">
        <w:rPr>
          <w:rFonts w:ascii="仿宋" w:eastAsia="仿宋" w:hAnsi="仿宋"/>
          <w:sz w:val="28"/>
          <w:szCs w:val="28"/>
        </w:rPr>
        <w:t>会计师事务所</w:t>
      </w:r>
      <w:r w:rsidR="002C6457">
        <w:rPr>
          <w:rFonts w:ascii="仿宋" w:eastAsia="仿宋" w:hAnsi="仿宋" w:hint="eastAsia"/>
          <w:sz w:val="28"/>
          <w:szCs w:val="28"/>
        </w:rPr>
        <w:t>对项目下6家示范企业（</w:t>
      </w:r>
      <w:r w:rsidR="00880885">
        <w:rPr>
          <w:rFonts w:ascii="仿宋" w:eastAsia="仿宋" w:hAnsi="仿宋" w:hint="eastAsia"/>
          <w:sz w:val="28"/>
          <w:szCs w:val="28"/>
        </w:rPr>
        <w:t>4家含汞体温计</w:t>
      </w:r>
      <w:r w:rsidR="00006C81">
        <w:rPr>
          <w:rFonts w:ascii="仿宋" w:eastAsia="仿宋" w:hAnsi="仿宋" w:hint="eastAsia"/>
          <w:sz w:val="28"/>
          <w:szCs w:val="28"/>
        </w:rPr>
        <w:t>生产企业</w:t>
      </w:r>
      <w:r w:rsidR="00880885">
        <w:rPr>
          <w:rFonts w:ascii="仿宋" w:eastAsia="仿宋" w:hAnsi="仿宋" w:hint="eastAsia"/>
          <w:sz w:val="28"/>
          <w:szCs w:val="28"/>
        </w:rPr>
        <w:t>、2</w:t>
      </w:r>
      <w:r w:rsidR="00E26EF9">
        <w:rPr>
          <w:rFonts w:ascii="仿宋" w:eastAsia="仿宋" w:hAnsi="仿宋" w:hint="eastAsia"/>
          <w:sz w:val="28"/>
          <w:szCs w:val="28"/>
        </w:rPr>
        <w:t>家含汞血压计</w:t>
      </w:r>
      <w:r w:rsidR="00006C81">
        <w:rPr>
          <w:rFonts w:ascii="仿宋" w:eastAsia="仿宋" w:hAnsi="仿宋" w:hint="eastAsia"/>
          <w:sz w:val="28"/>
          <w:szCs w:val="28"/>
        </w:rPr>
        <w:t>生产企业</w:t>
      </w:r>
      <w:r w:rsidR="002C6457">
        <w:rPr>
          <w:rFonts w:ascii="仿宋" w:eastAsia="仿宋" w:hAnsi="仿宋" w:hint="eastAsia"/>
          <w:sz w:val="28"/>
          <w:szCs w:val="28"/>
        </w:rPr>
        <w:t>）</w:t>
      </w:r>
      <w:r w:rsidR="002C6457" w:rsidRPr="002C6457">
        <w:rPr>
          <w:rFonts w:ascii="仿宋" w:eastAsia="仿宋" w:hAnsi="仿宋" w:hint="eastAsia"/>
          <w:sz w:val="28"/>
          <w:szCs w:val="28"/>
        </w:rPr>
        <w:t>含汞医疗器械淘汰及无汞化转型示范工作</w:t>
      </w:r>
      <w:r w:rsidR="00006C81">
        <w:rPr>
          <w:rFonts w:ascii="仿宋" w:eastAsia="仿宋" w:hAnsi="仿宋" w:hint="eastAsia"/>
          <w:sz w:val="28"/>
          <w:szCs w:val="28"/>
        </w:rPr>
        <w:t>的</w:t>
      </w:r>
      <w:r w:rsidR="002C6457" w:rsidRPr="002C6457">
        <w:rPr>
          <w:rFonts w:ascii="仿宋" w:eastAsia="仿宋" w:hAnsi="仿宋" w:hint="eastAsia"/>
          <w:sz w:val="28"/>
          <w:szCs w:val="28"/>
        </w:rPr>
        <w:t>履行情况</w:t>
      </w:r>
      <w:r w:rsidR="0071042C">
        <w:rPr>
          <w:rFonts w:ascii="仿宋" w:eastAsia="仿宋" w:hAnsi="仿宋" w:hint="eastAsia"/>
          <w:sz w:val="28"/>
          <w:szCs w:val="28"/>
        </w:rPr>
        <w:t>按年度开展</w:t>
      </w:r>
      <w:r w:rsidR="002C6457" w:rsidRPr="002C6457">
        <w:rPr>
          <w:rFonts w:ascii="仿宋" w:eastAsia="仿宋" w:hAnsi="仿宋" w:hint="eastAsia"/>
          <w:sz w:val="28"/>
          <w:szCs w:val="28"/>
        </w:rPr>
        <w:t>绩效核查</w:t>
      </w:r>
      <w:r w:rsidR="00034581">
        <w:rPr>
          <w:rFonts w:ascii="仿宋" w:eastAsia="仿宋" w:hAnsi="仿宋"/>
          <w:sz w:val="28"/>
          <w:szCs w:val="28"/>
        </w:rPr>
        <w:t>并出具</w:t>
      </w:r>
      <w:r w:rsidR="00AA64E6" w:rsidRPr="00AA64E6">
        <w:rPr>
          <w:rFonts w:ascii="仿宋" w:eastAsia="仿宋" w:hAnsi="仿宋"/>
          <w:sz w:val="28"/>
          <w:szCs w:val="28"/>
        </w:rPr>
        <w:t>核查报告。</w:t>
      </w:r>
    </w:p>
    <w:p w14:paraId="09D06D55" w14:textId="77777777" w:rsidR="00DD548D" w:rsidRDefault="00DD548D" w:rsidP="007B6847">
      <w:pPr>
        <w:numPr>
          <w:ilvl w:val="0"/>
          <w:numId w:val="1"/>
        </w:numPr>
        <w:spacing w:beforeLines="50" w:before="156" w:afterLines="50" w:after="156" w:line="360" w:lineRule="auto"/>
        <w:ind w:left="0" w:firstLine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工作目标</w:t>
      </w:r>
    </w:p>
    <w:p w14:paraId="6261CF61" w14:textId="2C987451" w:rsidR="00D55FC5" w:rsidRDefault="000530FB" w:rsidP="007B68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="00931E22">
        <w:rPr>
          <w:rFonts w:ascii="仿宋" w:eastAsia="仿宋" w:hAnsi="仿宋" w:hint="eastAsia"/>
          <w:sz w:val="28"/>
          <w:szCs w:val="28"/>
        </w:rPr>
        <w:t>6家示范企业</w:t>
      </w:r>
      <w:r w:rsidR="009E10DA">
        <w:rPr>
          <w:rFonts w:ascii="仿宋" w:eastAsia="仿宋" w:hAnsi="仿宋" w:hint="eastAsia"/>
          <w:sz w:val="28"/>
          <w:szCs w:val="28"/>
        </w:rPr>
        <w:t>参与</w:t>
      </w:r>
      <w:r w:rsidR="00B34C5B">
        <w:rPr>
          <w:rFonts w:ascii="仿宋" w:eastAsia="仿宋" w:hAnsi="仿宋" w:hint="eastAsia"/>
          <w:sz w:val="28"/>
          <w:szCs w:val="28"/>
        </w:rPr>
        <w:t>示范活动期间</w:t>
      </w:r>
      <w:r w:rsidR="00931E22">
        <w:rPr>
          <w:rFonts w:ascii="仿宋" w:eastAsia="仿宋" w:hAnsi="仿宋" w:hint="eastAsia"/>
          <w:sz w:val="28"/>
          <w:szCs w:val="28"/>
        </w:rPr>
        <w:t>提交</w:t>
      </w:r>
      <w:r w:rsidR="00B34C5B">
        <w:rPr>
          <w:rFonts w:ascii="仿宋" w:eastAsia="仿宋" w:hAnsi="仿宋" w:hint="eastAsia"/>
          <w:sz w:val="28"/>
          <w:szCs w:val="28"/>
        </w:rPr>
        <w:t>的</w:t>
      </w:r>
      <w:r w:rsidR="00755363">
        <w:rPr>
          <w:rFonts w:ascii="仿宋" w:eastAsia="仿宋" w:hAnsi="仿宋" w:hint="eastAsia"/>
          <w:sz w:val="28"/>
          <w:szCs w:val="28"/>
        </w:rPr>
        <w:t>企业含汞产品淘汰和转型技术方案（以下简称技术方案）</w:t>
      </w:r>
      <w:r>
        <w:rPr>
          <w:rFonts w:ascii="仿宋" w:eastAsia="仿宋" w:hAnsi="仿宋" w:hint="eastAsia"/>
          <w:sz w:val="28"/>
          <w:szCs w:val="28"/>
        </w:rPr>
        <w:t>和</w:t>
      </w:r>
      <w:r w:rsidR="00931E22">
        <w:rPr>
          <w:rFonts w:ascii="仿宋" w:eastAsia="仿宋" w:hAnsi="仿宋" w:hint="eastAsia"/>
          <w:sz w:val="28"/>
          <w:szCs w:val="28"/>
        </w:rPr>
        <w:t>年度工作进展报告</w:t>
      </w:r>
      <w:r w:rsidR="00931E22" w:rsidRPr="00931E22">
        <w:rPr>
          <w:rFonts w:ascii="仿宋" w:eastAsia="仿宋" w:hAnsi="仿宋"/>
          <w:sz w:val="28"/>
          <w:szCs w:val="28"/>
        </w:rPr>
        <w:t>，</w:t>
      </w:r>
      <w:r w:rsidR="00D55FC5">
        <w:rPr>
          <w:rFonts w:ascii="仿宋" w:eastAsia="仿宋" w:hAnsi="仿宋" w:hint="eastAsia"/>
          <w:sz w:val="28"/>
          <w:szCs w:val="28"/>
        </w:rPr>
        <w:t>对</w:t>
      </w:r>
      <w:r w:rsidR="009E10DA">
        <w:rPr>
          <w:rFonts w:ascii="仿宋" w:eastAsia="仿宋" w:hAnsi="仿宋" w:hint="eastAsia"/>
          <w:sz w:val="28"/>
          <w:szCs w:val="28"/>
        </w:rPr>
        <w:t>各</w:t>
      </w:r>
      <w:r w:rsidR="00D55FC5">
        <w:rPr>
          <w:rFonts w:ascii="仿宋" w:eastAsia="仿宋" w:hAnsi="仿宋" w:hint="eastAsia"/>
          <w:sz w:val="28"/>
          <w:szCs w:val="28"/>
        </w:rPr>
        <w:t>示范企业的</w:t>
      </w:r>
      <w:r>
        <w:rPr>
          <w:rFonts w:ascii="仿宋" w:eastAsia="仿宋" w:hAnsi="仿宋" w:hint="eastAsia"/>
          <w:sz w:val="28"/>
          <w:szCs w:val="28"/>
        </w:rPr>
        <w:t>汞使用量</w:t>
      </w:r>
      <w:r w:rsidR="00D55FC5">
        <w:rPr>
          <w:rFonts w:ascii="仿宋" w:eastAsia="仿宋" w:hAnsi="仿宋" w:hint="eastAsia"/>
          <w:sz w:val="28"/>
          <w:szCs w:val="28"/>
        </w:rPr>
        <w:t>进行年度核查，对技术方案的实施进展和效果进行</w:t>
      </w:r>
      <w:r w:rsidR="005A0F63">
        <w:rPr>
          <w:rFonts w:ascii="仿宋" w:eastAsia="仿宋" w:hAnsi="仿宋" w:hint="eastAsia"/>
          <w:sz w:val="28"/>
          <w:szCs w:val="28"/>
        </w:rPr>
        <w:lastRenderedPageBreak/>
        <w:t>年度</w:t>
      </w:r>
      <w:r w:rsidR="00D55FC5">
        <w:rPr>
          <w:rFonts w:ascii="仿宋" w:eastAsia="仿宋" w:hAnsi="仿宋" w:hint="eastAsia"/>
          <w:sz w:val="28"/>
          <w:szCs w:val="28"/>
        </w:rPr>
        <w:t>评估与监督，协助国家项目组</w:t>
      </w:r>
      <w:r w:rsidR="005A0F63">
        <w:rPr>
          <w:rFonts w:ascii="仿宋" w:eastAsia="仿宋" w:hAnsi="仿宋" w:hint="eastAsia"/>
          <w:sz w:val="28"/>
          <w:szCs w:val="28"/>
        </w:rPr>
        <w:t>对企业示范成果</w:t>
      </w:r>
      <w:r w:rsidR="00D55FC5">
        <w:rPr>
          <w:rFonts w:ascii="仿宋" w:eastAsia="仿宋" w:hAnsi="仿宋" w:hint="eastAsia"/>
          <w:sz w:val="28"/>
          <w:szCs w:val="28"/>
        </w:rPr>
        <w:t>进行验收。</w:t>
      </w:r>
    </w:p>
    <w:p w14:paraId="251ED6D0" w14:textId="618DA6D1" w:rsidR="00DD548D" w:rsidRDefault="00DD548D" w:rsidP="007B6847">
      <w:pPr>
        <w:numPr>
          <w:ilvl w:val="0"/>
          <w:numId w:val="1"/>
        </w:numPr>
        <w:spacing w:beforeLines="50" w:before="156" w:afterLines="50" w:after="156" w:line="360" w:lineRule="auto"/>
        <w:ind w:left="0" w:firstLine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工作内容</w:t>
      </w:r>
    </w:p>
    <w:p w14:paraId="6A6B2A93" w14:textId="71545CC2" w:rsidR="008D272F" w:rsidRPr="008D272F" w:rsidRDefault="008D272F" w:rsidP="00F4388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r w:rsidR="00C26B6D">
        <w:rPr>
          <w:rFonts w:ascii="仿宋" w:eastAsia="仿宋" w:hAnsi="仿宋" w:hint="eastAsia"/>
          <w:b/>
          <w:sz w:val="28"/>
          <w:szCs w:val="28"/>
        </w:rPr>
        <w:t>按年度</w:t>
      </w:r>
      <w:r w:rsidR="000530FB">
        <w:rPr>
          <w:rFonts w:ascii="仿宋" w:eastAsia="仿宋" w:hAnsi="仿宋" w:hint="eastAsia"/>
          <w:b/>
          <w:sz w:val="28"/>
          <w:szCs w:val="28"/>
        </w:rPr>
        <w:t>核查</w:t>
      </w:r>
      <w:r w:rsidR="000530FB" w:rsidRPr="000530FB">
        <w:rPr>
          <w:rFonts w:ascii="仿宋" w:eastAsia="仿宋" w:hAnsi="仿宋" w:hint="eastAsia"/>
          <w:b/>
          <w:sz w:val="28"/>
          <w:szCs w:val="28"/>
        </w:rPr>
        <w:t>示范企业的汞使用量</w:t>
      </w:r>
    </w:p>
    <w:p w14:paraId="49520821" w14:textId="500FA513" w:rsidR="008402DB" w:rsidRDefault="008D272F" w:rsidP="00F438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D272F">
        <w:rPr>
          <w:rFonts w:ascii="仿宋" w:eastAsia="仿宋" w:hAnsi="仿宋" w:hint="eastAsia"/>
          <w:sz w:val="28"/>
          <w:szCs w:val="28"/>
        </w:rPr>
        <w:t>通过实地考察</w:t>
      </w:r>
      <w:r>
        <w:rPr>
          <w:rFonts w:ascii="仿宋" w:eastAsia="仿宋" w:hAnsi="仿宋" w:hint="eastAsia"/>
          <w:sz w:val="28"/>
          <w:szCs w:val="28"/>
        </w:rPr>
        <w:t>，</w:t>
      </w:r>
      <w:r w:rsidR="00D66A32">
        <w:rPr>
          <w:rFonts w:ascii="仿宋" w:eastAsia="仿宋" w:hAnsi="仿宋" w:hint="eastAsia"/>
          <w:sz w:val="28"/>
          <w:szCs w:val="28"/>
        </w:rPr>
        <w:t>审核6家示范企业原料汞使用的相关财务文件</w:t>
      </w:r>
      <w:r w:rsidR="00D66A32" w:rsidRPr="008D272F">
        <w:rPr>
          <w:rFonts w:ascii="仿宋" w:eastAsia="仿宋" w:hAnsi="仿宋"/>
          <w:sz w:val="28"/>
          <w:szCs w:val="28"/>
        </w:rPr>
        <w:t>包括但不限于</w:t>
      </w:r>
      <w:r w:rsidR="00D66A32" w:rsidRPr="008D272F">
        <w:rPr>
          <w:rFonts w:ascii="仿宋" w:eastAsia="仿宋" w:hAnsi="仿宋" w:hint="eastAsia"/>
          <w:sz w:val="28"/>
          <w:szCs w:val="28"/>
        </w:rPr>
        <w:t>：</w:t>
      </w:r>
      <w:r w:rsidR="00D66A32">
        <w:rPr>
          <w:rFonts w:ascii="仿宋" w:eastAsia="仿宋" w:hAnsi="仿宋" w:hint="eastAsia"/>
          <w:sz w:val="28"/>
          <w:szCs w:val="28"/>
        </w:rPr>
        <w:t>采购合同、</w:t>
      </w:r>
      <w:r w:rsidR="00D66A32" w:rsidRPr="008D272F">
        <w:rPr>
          <w:rFonts w:ascii="仿宋" w:eastAsia="仿宋" w:hAnsi="仿宋"/>
          <w:sz w:val="28"/>
          <w:szCs w:val="28"/>
        </w:rPr>
        <w:t>发票、</w:t>
      </w:r>
      <w:r w:rsidR="00D66A32" w:rsidRPr="008D272F">
        <w:rPr>
          <w:rFonts w:ascii="仿宋" w:eastAsia="仿宋" w:hAnsi="仿宋" w:hint="eastAsia"/>
          <w:sz w:val="28"/>
          <w:szCs w:val="28"/>
        </w:rPr>
        <w:t>记账凭证</w:t>
      </w:r>
      <w:r w:rsidR="00D66A32" w:rsidRPr="008D272F">
        <w:rPr>
          <w:rFonts w:ascii="仿宋" w:eastAsia="仿宋" w:hAnsi="仿宋"/>
          <w:sz w:val="28"/>
          <w:szCs w:val="28"/>
        </w:rPr>
        <w:t>、</w:t>
      </w:r>
      <w:r w:rsidR="00D66A32" w:rsidRPr="008D272F">
        <w:rPr>
          <w:rFonts w:ascii="仿宋" w:eastAsia="仿宋" w:hAnsi="仿宋" w:hint="eastAsia"/>
          <w:sz w:val="28"/>
          <w:szCs w:val="28"/>
        </w:rPr>
        <w:t>出入库记录</w:t>
      </w:r>
      <w:r w:rsidR="00D66A32" w:rsidRPr="008D272F">
        <w:rPr>
          <w:rFonts w:ascii="仿宋" w:eastAsia="仿宋" w:hAnsi="仿宋"/>
          <w:sz w:val="28"/>
          <w:szCs w:val="28"/>
        </w:rPr>
        <w:t>、</w:t>
      </w:r>
      <w:r w:rsidR="00D66A32" w:rsidRPr="008D272F">
        <w:rPr>
          <w:rFonts w:ascii="仿宋" w:eastAsia="仿宋" w:hAnsi="仿宋" w:hint="eastAsia"/>
          <w:sz w:val="28"/>
          <w:szCs w:val="28"/>
        </w:rPr>
        <w:t>银行转账记录</w:t>
      </w:r>
      <w:r w:rsidR="00D66A32" w:rsidRPr="008D272F">
        <w:rPr>
          <w:rFonts w:ascii="仿宋" w:eastAsia="仿宋" w:hAnsi="仿宋"/>
          <w:sz w:val="28"/>
          <w:szCs w:val="28"/>
        </w:rPr>
        <w:t>等</w:t>
      </w:r>
      <w:r w:rsidR="00D66A32">
        <w:rPr>
          <w:rFonts w:ascii="仿宋" w:eastAsia="仿宋" w:hAnsi="仿宋" w:hint="eastAsia"/>
          <w:sz w:val="28"/>
          <w:szCs w:val="28"/>
        </w:rPr>
        <w:t>，核验</w:t>
      </w:r>
      <w:r w:rsidRPr="008D272F">
        <w:rPr>
          <w:rFonts w:ascii="仿宋" w:eastAsia="仿宋" w:hAnsi="仿宋"/>
          <w:sz w:val="28"/>
          <w:szCs w:val="28"/>
        </w:rPr>
        <w:t>6</w:t>
      </w:r>
      <w:r w:rsidRPr="008D272F">
        <w:rPr>
          <w:rFonts w:ascii="仿宋" w:eastAsia="仿宋" w:hAnsi="仿宋" w:hint="eastAsia"/>
          <w:sz w:val="28"/>
          <w:szCs w:val="28"/>
        </w:rPr>
        <w:t>家</w:t>
      </w:r>
      <w:r>
        <w:rPr>
          <w:rFonts w:ascii="仿宋" w:eastAsia="仿宋" w:hAnsi="仿宋" w:hint="eastAsia"/>
          <w:sz w:val="28"/>
          <w:szCs w:val="28"/>
        </w:rPr>
        <w:t>示范企业</w:t>
      </w:r>
      <w:r w:rsidR="000530FB">
        <w:rPr>
          <w:rFonts w:ascii="仿宋" w:eastAsia="仿宋" w:hAnsi="仿宋"/>
          <w:sz w:val="28"/>
          <w:szCs w:val="28"/>
        </w:rPr>
        <w:t>2024</w:t>
      </w:r>
      <w:r w:rsidR="003C51CC">
        <w:rPr>
          <w:rFonts w:ascii="仿宋" w:eastAsia="仿宋" w:hAnsi="仿宋" w:hint="eastAsia"/>
          <w:sz w:val="28"/>
          <w:szCs w:val="28"/>
        </w:rPr>
        <w:t>年和</w:t>
      </w:r>
      <w:r w:rsidR="000530FB">
        <w:rPr>
          <w:rFonts w:ascii="仿宋" w:eastAsia="仿宋" w:hAnsi="仿宋" w:hint="eastAsia"/>
          <w:sz w:val="28"/>
          <w:szCs w:val="28"/>
        </w:rPr>
        <w:t>2</w:t>
      </w:r>
      <w:r w:rsidR="000530FB">
        <w:rPr>
          <w:rFonts w:ascii="仿宋" w:eastAsia="仿宋" w:hAnsi="仿宋"/>
          <w:sz w:val="28"/>
          <w:szCs w:val="28"/>
        </w:rPr>
        <w:t>025</w:t>
      </w:r>
      <w:r w:rsidR="000530FB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原料汞</w:t>
      </w:r>
      <w:r w:rsidR="000530FB">
        <w:rPr>
          <w:rFonts w:ascii="仿宋" w:eastAsia="仿宋" w:hAnsi="仿宋" w:hint="eastAsia"/>
          <w:sz w:val="28"/>
          <w:szCs w:val="28"/>
        </w:rPr>
        <w:t>使用</w:t>
      </w:r>
      <w:r>
        <w:rPr>
          <w:rFonts w:ascii="仿宋" w:eastAsia="仿宋" w:hAnsi="仿宋" w:hint="eastAsia"/>
          <w:sz w:val="28"/>
          <w:szCs w:val="28"/>
        </w:rPr>
        <w:t>量</w:t>
      </w:r>
      <w:r w:rsidR="00D66A32">
        <w:rPr>
          <w:rFonts w:ascii="仿宋" w:eastAsia="仿宋" w:hAnsi="仿宋" w:hint="eastAsia"/>
          <w:sz w:val="28"/>
          <w:szCs w:val="28"/>
        </w:rPr>
        <w:t>是否与</w:t>
      </w:r>
      <w:r w:rsidR="006E55F1">
        <w:rPr>
          <w:rFonts w:ascii="仿宋" w:eastAsia="仿宋" w:hAnsi="仿宋" w:hint="eastAsia"/>
          <w:sz w:val="28"/>
          <w:szCs w:val="28"/>
        </w:rPr>
        <w:t>企业年度进展报告中</w:t>
      </w:r>
      <w:r w:rsidR="00D66A32">
        <w:rPr>
          <w:rFonts w:ascii="仿宋" w:eastAsia="仿宋" w:hAnsi="仿宋" w:hint="eastAsia"/>
          <w:sz w:val="28"/>
          <w:szCs w:val="28"/>
        </w:rPr>
        <w:t>报送</w:t>
      </w:r>
      <w:r w:rsidR="006E55F1">
        <w:rPr>
          <w:rFonts w:ascii="仿宋" w:eastAsia="仿宋" w:hAnsi="仿宋" w:hint="eastAsia"/>
          <w:sz w:val="28"/>
          <w:szCs w:val="28"/>
        </w:rPr>
        <w:t>的</w:t>
      </w:r>
      <w:r w:rsidR="00D66A32">
        <w:rPr>
          <w:rFonts w:ascii="仿宋" w:eastAsia="仿宋" w:hAnsi="仿宋" w:hint="eastAsia"/>
          <w:sz w:val="28"/>
          <w:szCs w:val="28"/>
        </w:rPr>
        <w:t>数据一致，并与企业</w:t>
      </w:r>
      <w:r w:rsidR="006E55F1">
        <w:rPr>
          <w:rFonts w:ascii="仿宋" w:eastAsia="仿宋" w:hAnsi="仿宋" w:hint="eastAsia"/>
          <w:sz w:val="28"/>
          <w:szCs w:val="28"/>
        </w:rPr>
        <w:t>上报的</w:t>
      </w:r>
      <w:r w:rsidR="00640687">
        <w:rPr>
          <w:rFonts w:ascii="仿宋" w:eastAsia="仿宋" w:hAnsi="仿宋" w:hint="eastAsia"/>
          <w:sz w:val="28"/>
          <w:szCs w:val="28"/>
        </w:rPr>
        <w:t>2</w:t>
      </w:r>
      <w:r w:rsidR="00640687">
        <w:rPr>
          <w:rFonts w:ascii="仿宋" w:eastAsia="仿宋" w:hAnsi="仿宋"/>
          <w:sz w:val="28"/>
          <w:szCs w:val="28"/>
        </w:rPr>
        <w:t>019</w:t>
      </w:r>
      <w:r w:rsidR="00640687">
        <w:rPr>
          <w:rFonts w:ascii="仿宋" w:eastAsia="仿宋" w:hAnsi="仿宋" w:hint="eastAsia"/>
          <w:sz w:val="28"/>
          <w:szCs w:val="28"/>
        </w:rPr>
        <w:t>年</w:t>
      </w:r>
      <w:r w:rsidR="006E55F1">
        <w:rPr>
          <w:rFonts w:ascii="仿宋" w:eastAsia="仿宋" w:hAnsi="仿宋" w:hint="eastAsia"/>
          <w:sz w:val="28"/>
          <w:szCs w:val="28"/>
        </w:rPr>
        <w:t>汞使用量</w:t>
      </w:r>
      <w:r w:rsidR="004B5C68">
        <w:rPr>
          <w:rFonts w:ascii="仿宋" w:eastAsia="仿宋" w:hAnsi="仿宋" w:hint="eastAsia"/>
          <w:sz w:val="28"/>
          <w:szCs w:val="28"/>
        </w:rPr>
        <w:t>和</w:t>
      </w:r>
      <w:r w:rsidR="00755363">
        <w:rPr>
          <w:rFonts w:ascii="仿宋" w:eastAsia="仿宋" w:hAnsi="仿宋" w:hint="eastAsia"/>
          <w:sz w:val="28"/>
          <w:szCs w:val="28"/>
        </w:rPr>
        <w:t>技术方案</w:t>
      </w:r>
      <w:r w:rsidR="004B5C68">
        <w:rPr>
          <w:rFonts w:ascii="仿宋" w:eastAsia="仿宋" w:hAnsi="仿宋" w:hint="eastAsia"/>
          <w:sz w:val="28"/>
          <w:szCs w:val="28"/>
        </w:rPr>
        <w:t>中的减量计划</w:t>
      </w:r>
      <w:r w:rsidR="004E35E6">
        <w:rPr>
          <w:rFonts w:ascii="仿宋" w:eastAsia="仿宋" w:hAnsi="仿宋" w:hint="eastAsia"/>
          <w:sz w:val="28"/>
          <w:szCs w:val="28"/>
        </w:rPr>
        <w:t>进行对比</w:t>
      </w:r>
      <w:r w:rsidR="006E55F1">
        <w:rPr>
          <w:rFonts w:ascii="仿宋" w:eastAsia="仿宋" w:hAnsi="仿宋" w:hint="eastAsia"/>
          <w:sz w:val="28"/>
          <w:szCs w:val="28"/>
        </w:rPr>
        <w:t>，确认企业是否按照</w:t>
      </w:r>
      <w:r w:rsidR="004E35E6">
        <w:rPr>
          <w:rFonts w:ascii="仿宋" w:eastAsia="仿宋" w:hAnsi="仿宋" w:hint="eastAsia"/>
          <w:sz w:val="28"/>
          <w:szCs w:val="28"/>
        </w:rPr>
        <w:t>目标完成减</w:t>
      </w:r>
      <w:r w:rsidR="004B5C68">
        <w:rPr>
          <w:rFonts w:ascii="仿宋" w:eastAsia="仿宋" w:hAnsi="仿宋" w:hint="eastAsia"/>
          <w:sz w:val="28"/>
          <w:szCs w:val="28"/>
        </w:rPr>
        <w:t>量</w:t>
      </w:r>
      <w:r w:rsidR="004E35E6">
        <w:rPr>
          <w:rFonts w:ascii="仿宋" w:eastAsia="仿宋" w:hAnsi="仿宋" w:hint="eastAsia"/>
          <w:sz w:val="28"/>
          <w:szCs w:val="28"/>
        </w:rPr>
        <w:t>任务</w:t>
      </w:r>
      <w:r w:rsidRPr="008D272F">
        <w:rPr>
          <w:rFonts w:ascii="仿宋" w:eastAsia="仿宋" w:hAnsi="仿宋"/>
          <w:sz w:val="28"/>
          <w:szCs w:val="28"/>
        </w:rPr>
        <w:t>。</w:t>
      </w:r>
    </w:p>
    <w:p w14:paraId="5F74DE1D" w14:textId="4F409D26" w:rsidR="008402DB" w:rsidRDefault="008402DB" w:rsidP="00F4388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402DB">
        <w:rPr>
          <w:rFonts w:ascii="仿宋" w:eastAsia="仿宋" w:hAnsi="仿宋"/>
          <w:b/>
          <w:sz w:val="28"/>
          <w:szCs w:val="28"/>
        </w:rPr>
        <w:t>(</w:t>
      </w:r>
      <w:r w:rsidRPr="008402DB">
        <w:rPr>
          <w:rFonts w:ascii="仿宋" w:eastAsia="仿宋" w:hAnsi="仿宋" w:hint="eastAsia"/>
          <w:b/>
          <w:sz w:val="28"/>
          <w:szCs w:val="28"/>
        </w:rPr>
        <w:t>二</w:t>
      </w:r>
      <w:r w:rsidRPr="008402DB">
        <w:rPr>
          <w:rFonts w:ascii="仿宋" w:eastAsia="仿宋" w:hAnsi="仿宋"/>
          <w:b/>
          <w:sz w:val="28"/>
          <w:szCs w:val="28"/>
        </w:rPr>
        <w:t>)</w:t>
      </w:r>
      <w:r w:rsidRPr="008402DB"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按年度</w:t>
      </w:r>
      <w:r w:rsidR="00C26B6D">
        <w:rPr>
          <w:rFonts w:ascii="仿宋" w:eastAsia="仿宋" w:hAnsi="仿宋" w:hint="eastAsia"/>
          <w:b/>
          <w:sz w:val="28"/>
          <w:szCs w:val="28"/>
        </w:rPr>
        <w:t>评估</w:t>
      </w:r>
      <w:r>
        <w:rPr>
          <w:rFonts w:ascii="仿宋" w:eastAsia="仿宋" w:hAnsi="仿宋" w:hint="eastAsia"/>
          <w:b/>
          <w:sz w:val="28"/>
          <w:szCs w:val="28"/>
        </w:rPr>
        <w:t>示范</w:t>
      </w:r>
      <w:r w:rsidR="000A13D6">
        <w:rPr>
          <w:rFonts w:ascii="仿宋" w:eastAsia="仿宋" w:hAnsi="仿宋" w:hint="eastAsia"/>
          <w:b/>
          <w:sz w:val="28"/>
          <w:szCs w:val="28"/>
        </w:rPr>
        <w:t>企业</w:t>
      </w:r>
      <w:r w:rsidR="00C26B6D" w:rsidRPr="00C26B6D">
        <w:rPr>
          <w:rFonts w:ascii="仿宋" w:eastAsia="仿宋" w:hAnsi="仿宋" w:hint="eastAsia"/>
          <w:b/>
          <w:sz w:val="28"/>
          <w:szCs w:val="28"/>
        </w:rPr>
        <w:t>技术方案的实施进展和效果</w:t>
      </w:r>
    </w:p>
    <w:p w14:paraId="26A12962" w14:textId="77777777" w:rsidR="00F43886" w:rsidRDefault="000A13D6" w:rsidP="00F438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 w:themeFill="background1"/>
        </w:rPr>
      </w:pPr>
      <w:r w:rsidRPr="000A13D6">
        <w:rPr>
          <w:rFonts w:ascii="仿宋" w:eastAsia="仿宋" w:hAnsi="仿宋" w:hint="eastAsia"/>
          <w:sz w:val="28"/>
          <w:szCs w:val="28"/>
        </w:rPr>
        <w:t>对照</w:t>
      </w:r>
      <w:r w:rsidR="005E5DA9">
        <w:rPr>
          <w:rFonts w:ascii="仿宋" w:eastAsia="仿宋" w:hAnsi="仿宋" w:hint="eastAsia"/>
          <w:sz w:val="28"/>
          <w:szCs w:val="28"/>
        </w:rPr>
        <w:t>企业报送的</w:t>
      </w:r>
      <w:r w:rsidR="00D66A32">
        <w:rPr>
          <w:rFonts w:ascii="仿宋" w:eastAsia="仿宋" w:hAnsi="仿宋" w:hint="eastAsia"/>
          <w:sz w:val="28"/>
          <w:szCs w:val="28"/>
        </w:rPr>
        <w:t>技术方案</w:t>
      </w:r>
      <w:r w:rsidR="005E5DA9">
        <w:rPr>
          <w:rFonts w:ascii="仿宋" w:eastAsia="仿宋" w:hAnsi="仿宋" w:hint="eastAsia"/>
          <w:sz w:val="28"/>
          <w:szCs w:val="28"/>
        </w:rPr>
        <w:t>以及</w:t>
      </w:r>
      <w:r w:rsidRPr="000A13D6">
        <w:rPr>
          <w:rFonts w:ascii="仿宋" w:eastAsia="仿宋" w:hAnsi="仿宋" w:hint="eastAsia"/>
          <w:sz w:val="28"/>
          <w:szCs w:val="28"/>
        </w:rPr>
        <w:t>年度进展报告</w:t>
      </w:r>
      <w:r w:rsidR="008402DB" w:rsidRPr="000A13D6">
        <w:rPr>
          <w:rFonts w:ascii="仿宋" w:eastAsia="仿宋" w:hAnsi="仿宋" w:hint="eastAsia"/>
          <w:sz w:val="28"/>
          <w:szCs w:val="28"/>
        </w:rPr>
        <w:t>，</w:t>
      </w:r>
      <w:r w:rsidR="005E5DA9">
        <w:rPr>
          <w:rFonts w:ascii="仿宋" w:eastAsia="仿宋" w:hAnsi="仿宋" w:hint="eastAsia"/>
          <w:sz w:val="28"/>
          <w:szCs w:val="28"/>
        </w:rPr>
        <w:t>通过实地考察，</w:t>
      </w:r>
      <w:r w:rsidR="008402DB" w:rsidRPr="000A13D6">
        <w:rPr>
          <w:rFonts w:ascii="仿宋" w:eastAsia="仿宋" w:hAnsi="仿宋" w:hint="eastAsia"/>
          <w:sz w:val="28"/>
          <w:szCs w:val="28"/>
        </w:rPr>
        <w:t>审</w:t>
      </w:r>
      <w:r w:rsidR="005E5DA9">
        <w:rPr>
          <w:rFonts w:ascii="仿宋" w:eastAsia="仿宋" w:hAnsi="仿宋" w:hint="eastAsia"/>
          <w:sz w:val="28"/>
          <w:szCs w:val="28"/>
        </w:rPr>
        <w:t>阅相关文件、记录等对</w:t>
      </w:r>
      <w:r w:rsidR="005E5DA9" w:rsidRPr="000A13D6">
        <w:rPr>
          <w:rFonts w:ascii="仿宋" w:eastAsia="仿宋" w:hAnsi="仿宋" w:hint="eastAsia"/>
          <w:sz w:val="28"/>
          <w:szCs w:val="28"/>
        </w:rPr>
        <w:t>6家示范企业</w:t>
      </w:r>
      <w:r w:rsidR="008402DB" w:rsidRPr="000A13D6">
        <w:rPr>
          <w:rFonts w:ascii="仿宋" w:eastAsia="仿宋" w:hAnsi="仿宋" w:hint="eastAsia"/>
          <w:sz w:val="28"/>
          <w:szCs w:val="28"/>
        </w:rPr>
        <w:t>2</w:t>
      </w:r>
      <w:r w:rsidR="008402DB" w:rsidRPr="000A13D6">
        <w:rPr>
          <w:rFonts w:ascii="仿宋" w:eastAsia="仿宋" w:hAnsi="仿宋"/>
          <w:sz w:val="28"/>
          <w:szCs w:val="28"/>
        </w:rPr>
        <w:t>024</w:t>
      </w:r>
      <w:r w:rsidR="008402DB" w:rsidRPr="000A13D6">
        <w:rPr>
          <w:rFonts w:ascii="仿宋" w:eastAsia="仿宋" w:hAnsi="仿宋" w:hint="eastAsia"/>
          <w:sz w:val="28"/>
          <w:szCs w:val="28"/>
        </w:rPr>
        <w:t>年</w:t>
      </w:r>
      <w:r w:rsidRPr="000A13D6">
        <w:rPr>
          <w:rFonts w:ascii="仿宋" w:eastAsia="仿宋" w:hAnsi="仿宋" w:hint="eastAsia"/>
          <w:sz w:val="28"/>
          <w:szCs w:val="28"/>
        </w:rPr>
        <w:t>和</w:t>
      </w:r>
      <w:r w:rsidR="008402DB" w:rsidRPr="000A13D6">
        <w:rPr>
          <w:rFonts w:ascii="仿宋" w:eastAsia="仿宋" w:hAnsi="仿宋" w:hint="eastAsia"/>
          <w:sz w:val="28"/>
          <w:szCs w:val="28"/>
        </w:rPr>
        <w:t>2</w:t>
      </w:r>
      <w:r w:rsidR="008402DB" w:rsidRPr="000A13D6">
        <w:rPr>
          <w:rFonts w:ascii="仿宋" w:eastAsia="仿宋" w:hAnsi="仿宋"/>
          <w:sz w:val="28"/>
          <w:szCs w:val="28"/>
        </w:rPr>
        <w:t>025</w:t>
      </w:r>
      <w:r w:rsidRPr="000A13D6">
        <w:rPr>
          <w:rFonts w:ascii="仿宋" w:eastAsia="仿宋" w:hAnsi="仿宋" w:hint="eastAsia"/>
          <w:sz w:val="28"/>
          <w:szCs w:val="28"/>
        </w:rPr>
        <w:t>年</w:t>
      </w:r>
      <w:r w:rsidR="005E5DA9" w:rsidRPr="00A2154D">
        <w:rPr>
          <w:rFonts w:ascii="仿宋" w:eastAsia="仿宋" w:hAnsi="仿宋" w:hint="eastAsia"/>
          <w:sz w:val="28"/>
          <w:szCs w:val="28"/>
        </w:rPr>
        <w:t>技术方案的实施进展和效果进行评估，</w:t>
      </w:r>
      <w:r w:rsidR="002B70C0" w:rsidRPr="00A2154D">
        <w:rPr>
          <w:rFonts w:ascii="仿宋" w:eastAsia="仿宋" w:hAnsi="仿宋" w:hint="eastAsia"/>
          <w:sz w:val="28"/>
          <w:szCs w:val="28"/>
        </w:rPr>
        <w:t>核验示范</w:t>
      </w:r>
      <w:r w:rsidR="008402DB" w:rsidRPr="000A13D6">
        <w:rPr>
          <w:rFonts w:ascii="仿宋" w:eastAsia="仿宋" w:hAnsi="仿宋" w:hint="eastAsia"/>
          <w:sz w:val="28"/>
          <w:szCs w:val="28"/>
        </w:rPr>
        <w:t>企业</w:t>
      </w:r>
      <w:r w:rsidR="002B70C0">
        <w:rPr>
          <w:rFonts w:ascii="仿宋" w:eastAsia="仿宋" w:hAnsi="仿宋" w:hint="eastAsia"/>
          <w:sz w:val="28"/>
          <w:szCs w:val="28"/>
        </w:rPr>
        <w:t>是否</w:t>
      </w:r>
      <w:r w:rsidR="003D276E">
        <w:rPr>
          <w:rFonts w:ascii="仿宋" w:eastAsia="仿宋" w:hAnsi="仿宋" w:hint="eastAsia"/>
          <w:sz w:val="28"/>
          <w:szCs w:val="28"/>
        </w:rPr>
        <w:t>按技术方案落实了相关活动</w:t>
      </w:r>
      <w:r w:rsidR="00AD0D29">
        <w:rPr>
          <w:rFonts w:ascii="仿宋" w:eastAsia="仿宋" w:hAnsi="仿宋" w:hint="eastAsia"/>
          <w:sz w:val="28"/>
          <w:szCs w:val="28"/>
        </w:rPr>
        <w:t>，评估相应效果</w:t>
      </w:r>
      <w:r w:rsidR="00050E71">
        <w:rPr>
          <w:rFonts w:ascii="仿宋" w:eastAsia="仿宋" w:hAnsi="仿宋" w:hint="eastAsia"/>
          <w:sz w:val="28"/>
          <w:szCs w:val="28"/>
        </w:rPr>
        <w:t>，提出对示范企业的验收意见以及后续整改建议（如有）</w:t>
      </w:r>
      <w:r w:rsidR="002B70C0">
        <w:rPr>
          <w:rFonts w:ascii="仿宋" w:eastAsia="仿宋" w:hAnsi="仿宋" w:hint="eastAsia"/>
          <w:sz w:val="28"/>
          <w:szCs w:val="28"/>
        </w:rPr>
        <w:t>。</w:t>
      </w:r>
      <w:r w:rsidR="00AD0D29" w:rsidRPr="00B62DA2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我中心将</w:t>
      </w:r>
      <w:r w:rsidR="00E616F7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推荐熟悉该行业管理要求的</w:t>
      </w:r>
      <w:r w:rsidR="003B775A" w:rsidRPr="00B62DA2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技术专家</w:t>
      </w:r>
      <w:r w:rsidR="0034151F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（高级职称及以上）</w:t>
      </w:r>
      <w:r w:rsidR="00AD0D29" w:rsidRPr="00B62DA2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协助</w:t>
      </w:r>
      <w:r w:rsidR="003B775A" w:rsidRPr="00B62DA2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会计师事务所</w:t>
      </w:r>
      <w:r w:rsidR="00AD0D29" w:rsidRPr="00B62DA2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开展上述工作</w:t>
      </w:r>
      <w:r w:rsidR="003B775A" w:rsidRPr="00B62DA2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。技术专家的核查费用由会计师事务所进行支付。</w:t>
      </w:r>
    </w:p>
    <w:p w14:paraId="3FC1478C" w14:textId="7BEF4E70" w:rsidR="000A13D6" w:rsidRPr="00F43886" w:rsidRDefault="000A13D6" w:rsidP="00F438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 w:themeFill="background1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ED23B3">
        <w:rPr>
          <w:rFonts w:ascii="仿宋" w:eastAsia="仿宋" w:hAnsi="仿宋" w:hint="eastAsia"/>
          <w:sz w:val="28"/>
          <w:szCs w:val="28"/>
          <w:shd w:val="clear" w:color="auto" w:fill="FFFFFF" w:themeFill="background1"/>
        </w:rPr>
        <w:t>三）</w:t>
      </w:r>
      <w:r w:rsidR="00C26B6D" w:rsidRPr="00ED23B3">
        <w:rPr>
          <w:rFonts w:ascii="仿宋" w:eastAsia="仿宋" w:hAnsi="仿宋" w:hint="eastAsia"/>
          <w:b/>
          <w:sz w:val="28"/>
          <w:szCs w:val="28"/>
          <w:shd w:val="clear" w:color="auto" w:fill="FFFFFF" w:themeFill="background1"/>
        </w:rPr>
        <w:t>核查示范企业资金使用情况及配套资金落实情况</w:t>
      </w:r>
    </w:p>
    <w:p w14:paraId="25521D6D" w14:textId="6F16C540" w:rsidR="008402DB" w:rsidRDefault="00B62DA2" w:rsidP="00F438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="000A13D6" w:rsidRPr="000A13D6">
        <w:rPr>
          <w:rFonts w:ascii="仿宋" w:eastAsia="仿宋" w:hAnsi="仿宋" w:hint="eastAsia"/>
          <w:sz w:val="28"/>
          <w:szCs w:val="28"/>
        </w:rPr>
        <w:t>项目要求和</w:t>
      </w:r>
      <w:r w:rsidR="003D276E">
        <w:rPr>
          <w:rFonts w:ascii="仿宋" w:eastAsia="仿宋" w:hAnsi="仿宋" w:hint="eastAsia"/>
          <w:sz w:val="28"/>
          <w:szCs w:val="28"/>
        </w:rPr>
        <w:t>示范企业</w:t>
      </w:r>
      <w:r w:rsidR="000A13D6" w:rsidRPr="000A13D6">
        <w:rPr>
          <w:rFonts w:ascii="仿宋" w:eastAsia="仿宋" w:hAnsi="仿宋" w:hint="eastAsia"/>
          <w:sz w:val="28"/>
          <w:szCs w:val="28"/>
        </w:rPr>
        <w:t>提交的年度进展报告</w:t>
      </w:r>
      <w:r w:rsidR="000A13D6">
        <w:rPr>
          <w:rFonts w:ascii="仿宋" w:eastAsia="仿宋" w:hAnsi="仿宋" w:hint="eastAsia"/>
          <w:sz w:val="28"/>
          <w:szCs w:val="28"/>
        </w:rPr>
        <w:t>，审查</w:t>
      </w:r>
      <w:r w:rsidR="003D276E">
        <w:rPr>
          <w:rFonts w:ascii="仿宋" w:eastAsia="仿宋" w:hAnsi="仿宋" w:hint="eastAsia"/>
          <w:sz w:val="28"/>
          <w:szCs w:val="28"/>
        </w:rPr>
        <w:t>6家示范企业参与示范活动中期（2</w:t>
      </w:r>
      <w:r w:rsidR="003D276E">
        <w:rPr>
          <w:rFonts w:ascii="仿宋" w:eastAsia="仿宋" w:hAnsi="仿宋"/>
          <w:sz w:val="28"/>
          <w:szCs w:val="28"/>
        </w:rPr>
        <w:t>024</w:t>
      </w:r>
      <w:r w:rsidR="003D276E">
        <w:rPr>
          <w:rFonts w:ascii="仿宋" w:eastAsia="仿宋" w:hAnsi="仿宋" w:hint="eastAsia"/>
          <w:sz w:val="28"/>
          <w:szCs w:val="28"/>
        </w:rPr>
        <w:t>年度）和末期（企业含汞产品生产淘汰后）赠款资金使用情况和配套资金落实情况，</w:t>
      </w:r>
      <w:r w:rsidR="00E35352">
        <w:rPr>
          <w:rFonts w:ascii="仿宋" w:eastAsia="仿宋" w:hAnsi="仿宋" w:hint="eastAsia"/>
          <w:sz w:val="28"/>
          <w:szCs w:val="28"/>
        </w:rPr>
        <w:t>（1）</w:t>
      </w:r>
      <w:r w:rsidR="003D276E">
        <w:rPr>
          <w:rFonts w:ascii="仿宋" w:eastAsia="仿宋" w:hAnsi="仿宋" w:hint="eastAsia"/>
          <w:sz w:val="28"/>
          <w:szCs w:val="28"/>
        </w:rPr>
        <w:t>明确</w:t>
      </w:r>
      <w:r>
        <w:rPr>
          <w:rFonts w:ascii="仿宋" w:eastAsia="仿宋" w:hAnsi="仿宋" w:hint="eastAsia"/>
          <w:sz w:val="28"/>
          <w:szCs w:val="28"/>
        </w:rPr>
        <w:t>赠款资金</w:t>
      </w:r>
      <w:r w:rsidR="00E35352">
        <w:rPr>
          <w:rFonts w:ascii="仿宋" w:eastAsia="仿宋" w:hAnsi="仿宋" w:hint="eastAsia"/>
          <w:sz w:val="28"/>
          <w:szCs w:val="28"/>
        </w:rPr>
        <w:t>使用去向，</w:t>
      </w:r>
      <w:r>
        <w:rPr>
          <w:rFonts w:ascii="仿宋" w:eastAsia="仿宋" w:hAnsi="仿宋" w:hint="eastAsia"/>
          <w:sz w:val="28"/>
          <w:szCs w:val="28"/>
        </w:rPr>
        <w:t>是否围绕项目目标专款专用</w:t>
      </w:r>
      <w:r w:rsidR="00E35352">
        <w:rPr>
          <w:rFonts w:ascii="仿宋" w:eastAsia="仿宋" w:hAnsi="仿宋" w:hint="eastAsia"/>
          <w:sz w:val="28"/>
          <w:szCs w:val="28"/>
        </w:rPr>
        <w:t>；（2）明确</w:t>
      </w:r>
      <w:r>
        <w:rPr>
          <w:rFonts w:ascii="仿宋" w:eastAsia="仿宋" w:hAnsi="仿宋" w:hint="eastAsia"/>
          <w:sz w:val="28"/>
          <w:szCs w:val="28"/>
        </w:rPr>
        <w:t>配套资金</w:t>
      </w:r>
      <w:r w:rsidR="0030035F">
        <w:rPr>
          <w:rFonts w:ascii="仿宋" w:eastAsia="仿宋" w:hAnsi="仿宋" w:hint="eastAsia"/>
          <w:sz w:val="28"/>
          <w:szCs w:val="28"/>
        </w:rPr>
        <w:t>（现金和总金额）具</w:t>
      </w:r>
      <w:r w:rsidR="0030035F">
        <w:rPr>
          <w:rFonts w:ascii="仿宋" w:eastAsia="仿宋" w:hAnsi="仿宋" w:hint="eastAsia"/>
          <w:sz w:val="28"/>
          <w:szCs w:val="28"/>
        </w:rPr>
        <w:lastRenderedPageBreak/>
        <w:t>体</w:t>
      </w:r>
      <w:r w:rsidR="00E35352">
        <w:rPr>
          <w:rFonts w:ascii="仿宋" w:eastAsia="仿宋" w:hAnsi="仿宋" w:hint="eastAsia"/>
          <w:sz w:val="28"/>
          <w:szCs w:val="28"/>
        </w:rPr>
        <w:t>安排</w:t>
      </w:r>
      <w:r w:rsidR="0030035F">
        <w:rPr>
          <w:rFonts w:ascii="仿宋" w:eastAsia="仿宋" w:hAnsi="仿宋" w:hint="eastAsia"/>
          <w:sz w:val="28"/>
          <w:szCs w:val="28"/>
        </w:rPr>
        <w:t>，</w:t>
      </w:r>
      <w:r w:rsidR="00497766">
        <w:rPr>
          <w:rFonts w:ascii="仿宋" w:eastAsia="仿宋" w:hAnsi="仿宋" w:hint="eastAsia"/>
          <w:sz w:val="28"/>
          <w:szCs w:val="28"/>
        </w:rPr>
        <w:t>是否</w:t>
      </w:r>
      <w:r w:rsidR="00242262">
        <w:rPr>
          <w:rFonts w:ascii="仿宋" w:eastAsia="仿宋" w:hAnsi="仿宋" w:hint="eastAsia"/>
          <w:sz w:val="28"/>
          <w:szCs w:val="28"/>
        </w:rPr>
        <w:t>满足</w:t>
      </w:r>
      <w:r w:rsidR="0030035F">
        <w:rPr>
          <w:rFonts w:ascii="仿宋" w:eastAsia="仿宋" w:hAnsi="仿宋" w:hint="eastAsia"/>
          <w:sz w:val="28"/>
          <w:szCs w:val="28"/>
        </w:rPr>
        <w:t>企业申报比例</w:t>
      </w:r>
      <w:r w:rsidR="00DB4431">
        <w:rPr>
          <w:rFonts w:ascii="仿宋" w:eastAsia="仿宋" w:hAnsi="仿宋" w:hint="eastAsia"/>
          <w:sz w:val="28"/>
          <w:szCs w:val="28"/>
        </w:rPr>
        <w:t>；</w:t>
      </w:r>
      <w:r w:rsidR="00050E71">
        <w:rPr>
          <w:rFonts w:ascii="仿宋" w:eastAsia="仿宋" w:hAnsi="仿宋" w:hint="eastAsia"/>
          <w:sz w:val="28"/>
          <w:szCs w:val="28"/>
        </w:rPr>
        <w:t>（3）提出相应问题和整改意见。</w:t>
      </w:r>
    </w:p>
    <w:p w14:paraId="6AE18ABF" w14:textId="3A4713E7" w:rsidR="009A3E8A" w:rsidRPr="00ED23B3" w:rsidRDefault="009A3E8A" w:rsidP="00F43886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  <w:shd w:val="clear" w:color="auto" w:fill="FFFFFF" w:themeFill="background1"/>
        </w:rPr>
      </w:pPr>
      <w:r w:rsidRPr="00ED23B3">
        <w:rPr>
          <w:rFonts w:ascii="仿宋" w:eastAsia="仿宋" w:hAnsi="仿宋" w:hint="eastAsia"/>
          <w:b/>
          <w:sz w:val="28"/>
          <w:szCs w:val="28"/>
          <w:shd w:val="clear" w:color="auto" w:fill="FFFFFF" w:themeFill="background1"/>
        </w:rPr>
        <w:t>（四）</w:t>
      </w:r>
      <w:r w:rsidR="00C26B6D" w:rsidRPr="00ED23B3">
        <w:rPr>
          <w:rFonts w:ascii="仿宋" w:eastAsia="仿宋" w:hAnsi="仿宋" w:hint="eastAsia"/>
          <w:b/>
          <w:sz w:val="28"/>
          <w:szCs w:val="28"/>
          <w:shd w:val="clear" w:color="auto" w:fill="FFFFFF" w:themeFill="background1"/>
        </w:rPr>
        <w:t>协助项目组对企业示范成果进行验收</w:t>
      </w:r>
    </w:p>
    <w:p w14:paraId="53D3608E" w14:textId="04D3E535" w:rsidR="00ED23B3" w:rsidRDefault="00ED23B3" w:rsidP="00ED23B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企业含汞产品生产淘汰后，</w:t>
      </w:r>
      <w:r w:rsidR="00045715">
        <w:rPr>
          <w:rFonts w:ascii="仿宋" w:eastAsia="仿宋" w:hAnsi="仿宋" w:hint="eastAsia"/>
          <w:sz w:val="28"/>
          <w:szCs w:val="28"/>
        </w:rPr>
        <w:t>（1）</w:t>
      </w:r>
      <w:r>
        <w:rPr>
          <w:rFonts w:ascii="仿宋" w:eastAsia="仿宋" w:hAnsi="仿宋" w:hint="eastAsia"/>
          <w:sz w:val="28"/>
          <w:szCs w:val="28"/>
        </w:rPr>
        <w:t>现场审核企业技术方案中申报的《</w:t>
      </w:r>
      <w:r w:rsidRPr="009D2F47">
        <w:rPr>
          <w:rFonts w:ascii="仿宋_GB2312" w:eastAsia="仿宋_GB2312" w:hAnsi="华文仿宋" w:hint="eastAsia"/>
          <w:color w:val="000000" w:themeColor="text1"/>
          <w:kern w:val="0"/>
          <w:sz w:val="28"/>
          <w:szCs w:val="28"/>
        </w:rPr>
        <w:t>设备拆除计划</w:t>
      </w:r>
      <w:r>
        <w:rPr>
          <w:rFonts w:ascii="仿宋" w:eastAsia="仿宋" w:hAnsi="仿宋" w:hint="eastAsia"/>
          <w:sz w:val="28"/>
          <w:szCs w:val="28"/>
        </w:rPr>
        <w:t>》落实情况，包括</w:t>
      </w:r>
      <w:r w:rsidR="00045715">
        <w:rPr>
          <w:rFonts w:ascii="仿宋" w:eastAsia="仿宋" w:hAnsi="仿宋" w:hint="eastAsia"/>
          <w:sz w:val="28"/>
          <w:szCs w:val="28"/>
        </w:rPr>
        <w:t>拆除设备类型、</w:t>
      </w:r>
      <w:r>
        <w:rPr>
          <w:rFonts w:ascii="仿宋" w:eastAsia="仿宋" w:hAnsi="仿宋" w:hint="eastAsia"/>
          <w:sz w:val="28"/>
          <w:szCs w:val="28"/>
        </w:rPr>
        <w:t>数量</w:t>
      </w:r>
      <w:r w:rsidR="00DB4431">
        <w:rPr>
          <w:rFonts w:ascii="仿宋" w:eastAsia="仿宋" w:hAnsi="仿宋" w:hint="eastAsia"/>
          <w:sz w:val="28"/>
          <w:szCs w:val="28"/>
        </w:rPr>
        <w:t>以及最后处理</w:t>
      </w:r>
      <w:r w:rsidR="00045715">
        <w:rPr>
          <w:rFonts w:ascii="仿宋" w:eastAsia="仿宋" w:hAnsi="仿宋" w:hint="eastAsia"/>
          <w:sz w:val="28"/>
          <w:szCs w:val="28"/>
        </w:rPr>
        <w:t>方式，</w:t>
      </w:r>
      <w:r>
        <w:rPr>
          <w:rFonts w:ascii="仿宋" w:eastAsia="仿宋" w:hAnsi="仿宋" w:hint="eastAsia"/>
          <w:sz w:val="28"/>
          <w:szCs w:val="28"/>
        </w:rPr>
        <w:t>剩余汞数量</w:t>
      </w:r>
      <w:r w:rsidR="00045715"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sz w:val="28"/>
          <w:szCs w:val="28"/>
        </w:rPr>
        <w:t>最后处理方式</w:t>
      </w:r>
      <w:r w:rsidR="0004571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以及减少环境与社会风险相应</w:t>
      </w:r>
      <w:r w:rsidR="00045715">
        <w:rPr>
          <w:rFonts w:ascii="仿宋" w:eastAsia="仿宋" w:hAnsi="仿宋" w:hint="eastAsia"/>
          <w:sz w:val="28"/>
          <w:szCs w:val="28"/>
        </w:rPr>
        <w:t>的具体</w:t>
      </w:r>
      <w:r>
        <w:rPr>
          <w:rFonts w:ascii="仿宋" w:eastAsia="仿宋" w:hAnsi="仿宋" w:hint="eastAsia"/>
          <w:sz w:val="28"/>
          <w:szCs w:val="28"/>
        </w:rPr>
        <w:t>措施</w:t>
      </w:r>
      <w:r w:rsidR="00BD5061">
        <w:rPr>
          <w:rFonts w:ascii="仿宋" w:eastAsia="仿宋" w:hAnsi="仿宋" w:hint="eastAsia"/>
          <w:sz w:val="28"/>
          <w:szCs w:val="28"/>
        </w:rPr>
        <w:t>，明确企业是否完全淘汰含汞产品生产</w:t>
      </w:r>
      <w:r w:rsidR="00DB4431">
        <w:rPr>
          <w:rFonts w:ascii="仿宋" w:eastAsia="仿宋" w:hAnsi="仿宋" w:hint="eastAsia"/>
          <w:sz w:val="28"/>
          <w:szCs w:val="28"/>
        </w:rPr>
        <w:t>；</w:t>
      </w:r>
      <w:r w:rsidR="00045715">
        <w:rPr>
          <w:rFonts w:ascii="仿宋" w:eastAsia="仿宋" w:hAnsi="仿宋" w:hint="eastAsia"/>
          <w:sz w:val="28"/>
          <w:szCs w:val="28"/>
        </w:rPr>
        <w:t>（2）根据实地考察及各年度评估情况，明确6</w:t>
      </w:r>
      <w:r w:rsidR="00C907F5">
        <w:rPr>
          <w:rFonts w:ascii="仿宋" w:eastAsia="仿宋" w:hAnsi="仿宋" w:hint="eastAsia"/>
          <w:sz w:val="28"/>
          <w:szCs w:val="28"/>
        </w:rPr>
        <w:t>家示范企业项目执行期间</w:t>
      </w:r>
      <w:r w:rsidR="00045715">
        <w:rPr>
          <w:rFonts w:ascii="仿宋" w:eastAsia="仿宋" w:hAnsi="仿宋" w:hint="eastAsia"/>
          <w:sz w:val="28"/>
          <w:szCs w:val="28"/>
        </w:rPr>
        <w:t>含汞产品减产总量及汞使用减少总量。</w:t>
      </w:r>
    </w:p>
    <w:p w14:paraId="1ECF9D6B" w14:textId="48BBED24" w:rsidR="007E4871" w:rsidRPr="007E4871" w:rsidRDefault="007E4871" w:rsidP="007E487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根据项目需求，参与项目进展沟通会、企业验收评审会、项目评估等活动，配合项目组完成对</w:t>
      </w:r>
      <w:r w:rsidRPr="007E4871">
        <w:rPr>
          <w:rFonts w:ascii="仿宋" w:eastAsia="仿宋" w:hAnsi="仿宋" w:hint="eastAsia"/>
          <w:sz w:val="28"/>
          <w:szCs w:val="28"/>
        </w:rPr>
        <w:t>示范企业的各阶段验收以及</w:t>
      </w:r>
      <w:r>
        <w:rPr>
          <w:rFonts w:ascii="仿宋" w:eastAsia="仿宋" w:hAnsi="仿宋" w:hint="eastAsia"/>
          <w:sz w:val="28"/>
          <w:szCs w:val="28"/>
        </w:rPr>
        <w:t>项目中期、</w:t>
      </w:r>
      <w:r w:rsidR="009868E6">
        <w:rPr>
          <w:rFonts w:ascii="仿宋" w:eastAsia="仿宋" w:hAnsi="仿宋" w:hint="eastAsia"/>
          <w:sz w:val="28"/>
          <w:szCs w:val="28"/>
        </w:rPr>
        <w:t>终</w:t>
      </w:r>
      <w:r>
        <w:rPr>
          <w:rFonts w:ascii="仿宋" w:eastAsia="仿宋" w:hAnsi="仿宋" w:hint="eastAsia"/>
          <w:sz w:val="28"/>
          <w:szCs w:val="28"/>
        </w:rPr>
        <w:t>期评估工作。</w:t>
      </w:r>
    </w:p>
    <w:p w14:paraId="02AA9C2C" w14:textId="719046C9" w:rsidR="00DD548D" w:rsidRDefault="00DD548D" w:rsidP="007B6847">
      <w:pPr>
        <w:numPr>
          <w:ilvl w:val="0"/>
          <w:numId w:val="1"/>
        </w:numPr>
        <w:spacing w:beforeLines="50" w:before="156" w:afterLines="50" w:after="156" w:line="360" w:lineRule="auto"/>
        <w:ind w:left="0" w:firstLine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产出提交要求</w:t>
      </w:r>
    </w:p>
    <w:p w14:paraId="6635E4CD" w14:textId="525BF621" w:rsidR="002511E0" w:rsidRDefault="002511E0" w:rsidP="007B68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F288C">
        <w:rPr>
          <w:rFonts w:ascii="仿宋" w:eastAsia="仿宋" w:hAnsi="仿宋" w:hint="eastAsia"/>
          <w:sz w:val="28"/>
          <w:szCs w:val="28"/>
        </w:rPr>
        <w:t>本咨询服务的产出主要包括</w:t>
      </w:r>
      <w:r w:rsidRPr="00FF288C">
        <w:rPr>
          <w:rFonts w:ascii="仿宋" w:eastAsia="仿宋" w:hAnsi="仿宋"/>
          <w:sz w:val="28"/>
          <w:szCs w:val="28"/>
        </w:rPr>
        <w:t>：</w:t>
      </w:r>
    </w:p>
    <w:p w14:paraId="1A730EC1" w14:textId="493E6CDE" w:rsidR="00C90C3E" w:rsidRPr="009B0A2B" w:rsidRDefault="00A06D52" w:rsidP="0034151F">
      <w:pPr>
        <w:pStyle w:val="a3"/>
        <w:numPr>
          <w:ilvl w:val="0"/>
          <w:numId w:val="14"/>
        </w:numPr>
        <w:spacing w:line="360" w:lineRule="auto"/>
        <w:ind w:left="0" w:firstLine="560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6家</w:t>
      </w:r>
      <w:r w:rsidR="009A3E8A">
        <w:rPr>
          <w:rFonts w:ascii="仿宋" w:eastAsia="仿宋" w:hAnsi="仿宋" w:cstheme="minorBidi" w:hint="eastAsia"/>
          <w:sz w:val="28"/>
          <w:szCs w:val="28"/>
        </w:rPr>
        <w:t>示范企业2</w:t>
      </w:r>
      <w:r w:rsidR="009A3E8A">
        <w:rPr>
          <w:rFonts w:ascii="仿宋" w:eastAsia="仿宋" w:hAnsi="仿宋" w:cstheme="minorBidi"/>
          <w:sz w:val="28"/>
          <w:szCs w:val="28"/>
        </w:rPr>
        <w:t>024</w:t>
      </w:r>
      <w:r w:rsidR="009A3E8A">
        <w:rPr>
          <w:rFonts w:ascii="仿宋" w:eastAsia="仿宋" w:hAnsi="仿宋" w:cstheme="minorBidi" w:hint="eastAsia"/>
          <w:sz w:val="28"/>
          <w:szCs w:val="28"/>
        </w:rPr>
        <w:t>年</w:t>
      </w:r>
      <w:r w:rsidR="00A46553" w:rsidRPr="00A46553">
        <w:rPr>
          <w:rFonts w:ascii="仿宋" w:eastAsia="仿宋" w:hAnsi="仿宋" w:cstheme="minorBidi" w:hint="eastAsia"/>
          <w:sz w:val="28"/>
          <w:szCs w:val="28"/>
        </w:rPr>
        <w:t>含汞医疗器械淘汰及无汞化转型绩效核查报告</w:t>
      </w:r>
      <w:r w:rsidR="00C90C3E" w:rsidRPr="009B0A2B">
        <w:rPr>
          <w:rFonts w:ascii="仿宋" w:eastAsia="仿宋" w:hAnsi="仿宋" w:cstheme="minorBidi" w:hint="eastAsia"/>
          <w:sz w:val="28"/>
          <w:szCs w:val="28"/>
        </w:rPr>
        <w:t>（</w:t>
      </w:r>
      <w:r w:rsidR="00BF46A8">
        <w:rPr>
          <w:rFonts w:ascii="仿宋" w:eastAsia="仿宋" w:hAnsi="仿宋" w:cstheme="minorBidi"/>
          <w:sz w:val="28"/>
          <w:szCs w:val="28"/>
        </w:rPr>
        <w:t>2025</w:t>
      </w:r>
      <w:r w:rsidR="00BF46A8">
        <w:rPr>
          <w:rFonts w:ascii="仿宋" w:eastAsia="仿宋" w:hAnsi="仿宋" w:cstheme="minorBidi" w:hint="eastAsia"/>
          <w:sz w:val="28"/>
          <w:szCs w:val="28"/>
        </w:rPr>
        <w:t>年</w:t>
      </w:r>
      <w:r w:rsidR="00A46553">
        <w:rPr>
          <w:rFonts w:ascii="仿宋" w:eastAsia="仿宋" w:hAnsi="仿宋" w:cstheme="minorBidi"/>
          <w:sz w:val="28"/>
          <w:szCs w:val="28"/>
        </w:rPr>
        <w:t>2</w:t>
      </w:r>
      <w:r w:rsidR="00BF46A8">
        <w:rPr>
          <w:rFonts w:ascii="仿宋" w:eastAsia="仿宋" w:hAnsi="仿宋" w:cstheme="minorBidi" w:hint="eastAsia"/>
          <w:sz w:val="28"/>
          <w:szCs w:val="28"/>
        </w:rPr>
        <w:t>月</w:t>
      </w:r>
      <w:r w:rsidR="00A46553">
        <w:rPr>
          <w:rFonts w:ascii="仿宋" w:eastAsia="仿宋" w:hAnsi="仿宋" w:cstheme="minorBidi"/>
          <w:sz w:val="28"/>
          <w:szCs w:val="28"/>
        </w:rPr>
        <w:t>15</w:t>
      </w:r>
      <w:r w:rsidR="00BF46A8">
        <w:rPr>
          <w:rFonts w:ascii="仿宋" w:eastAsia="仿宋" w:hAnsi="仿宋" w:cstheme="minorBidi" w:hint="eastAsia"/>
          <w:sz w:val="28"/>
          <w:szCs w:val="28"/>
        </w:rPr>
        <w:t>日前</w:t>
      </w:r>
      <w:r w:rsidR="00C90C3E" w:rsidRPr="009B0A2B">
        <w:rPr>
          <w:rFonts w:ascii="仿宋" w:eastAsia="仿宋" w:hAnsi="仿宋" w:cstheme="minorBidi" w:hint="eastAsia"/>
          <w:sz w:val="28"/>
          <w:szCs w:val="28"/>
        </w:rPr>
        <w:t>）</w:t>
      </w:r>
      <w:r w:rsidR="00DB4431">
        <w:rPr>
          <w:rFonts w:ascii="仿宋" w:eastAsia="仿宋" w:hAnsi="仿宋" w:cstheme="minorBidi" w:hint="eastAsia"/>
          <w:sz w:val="28"/>
          <w:szCs w:val="28"/>
        </w:rPr>
        <w:t>；</w:t>
      </w:r>
    </w:p>
    <w:p w14:paraId="462CA3A8" w14:textId="72B792FC" w:rsidR="00A46553" w:rsidRPr="00A46553" w:rsidRDefault="00A06D52" w:rsidP="0034151F">
      <w:pPr>
        <w:pStyle w:val="a3"/>
        <w:numPr>
          <w:ilvl w:val="0"/>
          <w:numId w:val="14"/>
        </w:numPr>
        <w:spacing w:line="360" w:lineRule="auto"/>
        <w:ind w:left="0" w:firstLine="560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6家</w:t>
      </w:r>
      <w:r w:rsidR="00A46553" w:rsidRPr="007046EA">
        <w:rPr>
          <w:rFonts w:ascii="仿宋" w:eastAsia="仿宋" w:hAnsi="仿宋" w:cstheme="minorBidi" w:hint="eastAsia"/>
          <w:sz w:val="28"/>
          <w:szCs w:val="28"/>
        </w:rPr>
        <w:t>示范企业2</w:t>
      </w:r>
      <w:r w:rsidR="00A46553" w:rsidRPr="007046EA">
        <w:rPr>
          <w:rFonts w:ascii="仿宋" w:eastAsia="仿宋" w:hAnsi="仿宋" w:cstheme="minorBidi"/>
          <w:sz w:val="28"/>
          <w:szCs w:val="28"/>
        </w:rPr>
        <w:t>025</w:t>
      </w:r>
      <w:r w:rsidR="00A46553" w:rsidRPr="007046EA">
        <w:rPr>
          <w:rFonts w:ascii="仿宋" w:eastAsia="仿宋" w:hAnsi="仿宋" w:cstheme="minorBidi" w:hint="eastAsia"/>
          <w:sz w:val="28"/>
          <w:szCs w:val="28"/>
        </w:rPr>
        <w:t>年</w:t>
      </w:r>
      <w:r w:rsidR="00050E71" w:rsidRPr="007046EA">
        <w:rPr>
          <w:rFonts w:ascii="仿宋" w:eastAsia="仿宋" w:hAnsi="仿宋" w:cstheme="minorBidi" w:hint="eastAsia"/>
          <w:sz w:val="28"/>
          <w:szCs w:val="28"/>
        </w:rPr>
        <w:t>含汞医疗器械淘汰及无汞化转型绩效核查报告</w:t>
      </w:r>
      <w:r w:rsidR="00A46553" w:rsidRPr="009B0A2B">
        <w:rPr>
          <w:rFonts w:ascii="仿宋" w:eastAsia="仿宋" w:hAnsi="仿宋" w:cstheme="minorBidi" w:hint="eastAsia"/>
          <w:sz w:val="28"/>
          <w:szCs w:val="28"/>
        </w:rPr>
        <w:t>（</w:t>
      </w:r>
      <w:r w:rsidR="00A46553">
        <w:rPr>
          <w:rFonts w:ascii="仿宋" w:eastAsia="仿宋" w:hAnsi="仿宋" w:cstheme="minorBidi"/>
          <w:sz w:val="28"/>
          <w:szCs w:val="28"/>
        </w:rPr>
        <w:t>2026</w:t>
      </w:r>
      <w:r w:rsidR="00A46553">
        <w:rPr>
          <w:rFonts w:ascii="仿宋" w:eastAsia="仿宋" w:hAnsi="仿宋" w:cstheme="minorBidi" w:hint="eastAsia"/>
          <w:sz w:val="28"/>
          <w:szCs w:val="28"/>
        </w:rPr>
        <w:t>年</w:t>
      </w:r>
      <w:r w:rsidR="00A46553">
        <w:rPr>
          <w:rFonts w:ascii="仿宋" w:eastAsia="仿宋" w:hAnsi="仿宋" w:cstheme="minorBidi"/>
          <w:sz w:val="28"/>
          <w:szCs w:val="28"/>
        </w:rPr>
        <w:t>2</w:t>
      </w:r>
      <w:r w:rsidR="00A46553">
        <w:rPr>
          <w:rFonts w:ascii="仿宋" w:eastAsia="仿宋" w:hAnsi="仿宋" w:cstheme="minorBidi" w:hint="eastAsia"/>
          <w:sz w:val="28"/>
          <w:szCs w:val="28"/>
        </w:rPr>
        <w:t>月</w:t>
      </w:r>
      <w:r w:rsidR="00A46553">
        <w:rPr>
          <w:rFonts w:ascii="仿宋" w:eastAsia="仿宋" w:hAnsi="仿宋" w:cstheme="minorBidi"/>
          <w:sz w:val="28"/>
          <w:szCs w:val="28"/>
        </w:rPr>
        <w:t>15</w:t>
      </w:r>
      <w:r w:rsidR="00A46553">
        <w:rPr>
          <w:rFonts w:ascii="仿宋" w:eastAsia="仿宋" w:hAnsi="仿宋" w:cstheme="minorBidi" w:hint="eastAsia"/>
          <w:sz w:val="28"/>
          <w:szCs w:val="28"/>
        </w:rPr>
        <w:t>日前</w:t>
      </w:r>
      <w:r w:rsidR="00A46553" w:rsidRPr="009B0A2B">
        <w:rPr>
          <w:rFonts w:ascii="仿宋" w:eastAsia="仿宋" w:hAnsi="仿宋" w:cstheme="minorBidi" w:hint="eastAsia"/>
          <w:sz w:val="28"/>
          <w:szCs w:val="28"/>
        </w:rPr>
        <w:t>）</w:t>
      </w:r>
      <w:r w:rsidR="00DB4431">
        <w:rPr>
          <w:rFonts w:ascii="仿宋" w:eastAsia="仿宋" w:hAnsi="仿宋" w:cstheme="minorBidi" w:hint="eastAsia"/>
          <w:sz w:val="28"/>
          <w:szCs w:val="28"/>
        </w:rPr>
        <w:t>；</w:t>
      </w:r>
    </w:p>
    <w:p w14:paraId="2E035B0D" w14:textId="53433B62" w:rsidR="00A06D52" w:rsidRPr="00A06D52" w:rsidRDefault="00A06D52" w:rsidP="0034151F">
      <w:pPr>
        <w:pStyle w:val="a3"/>
        <w:numPr>
          <w:ilvl w:val="0"/>
          <w:numId w:val="14"/>
        </w:numPr>
        <w:spacing w:line="360" w:lineRule="auto"/>
        <w:ind w:left="0" w:firstLine="560"/>
        <w:jc w:val="left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6家</w:t>
      </w:r>
      <w:r w:rsidRPr="00A06D52">
        <w:rPr>
          <w:rFonts w:ascii="仿宋" w:eastAsia="仿宋" w:hAnsi="仿宋" w:cstheme="minorBidi" w:hint="eastAsia"/>
          <w:sz w:val="28"/>
          <w:szCs w:val="28"/>
        </w:rPr>
        <w:t>示范企业</w:t>
      </w:r>
      <w:r w:rsidR="00772CBA">
        <w:rPr>
          <w:rFonts w:ascii="仿宋" w:eastAsia="仿宋" w:hAnsi="仿宋" w:hint="eastAsia"/>
          <w:sz w:val="28"/>
          <w:szCs w:val="28"/>
        </w:rPr>
        <w:t>含汞医疗器械淘汰及无汞化转型</w:t>
      </w:r>
      <w:r w:rsidRPr="00A06D52">
        <w:rPr>
          <w:rFonts w:ascii="仿宋" w:eastAsia="仿宋" w:hAnsi="仿宋" w:cstheme="minorBidi" w:hint="eastAsia"/>
          <w:sz w:val="28"/>
          <w:szCs w:val="28"/>
        </w:rPr>
        <w:t>验收报告</w:t>
      </w:r>
      <w:r>
        <w:rPr>
          <w:rFonts w:ascii="仿宋" w:eastAsia="仿宋" w:hAnsi="仿宋" w:cstheme="minorBidi" w:hint="eastAsia"/>
          <w:sz w:val="28"/>
          <w:szCs w:val="28"/>
        </w:rPr>
        <w:t>（</w:t>
      </w:r>
      <w:r w:rsidRPr="00A06D52">
        <w:rPr>
          <w:rFonts w:ascii="仿宋" w:eastAsia="仿宋" w:hAnsi="仿宋" w:cstheme="minorBidi" w:hint="eastAsia"/>
          <w:sz w:val="28"/>
          <w:szCs w:val="28"/>
        </w:rPr>
        <w:t>企业完成含汞产品</w:t>
      </w:r>
      <w:r w:rsidR="00BD5061">
        <w:rPr>
          <w:rFonts w:ascii="仿宋" w:eastAsia="仿宋" w:hAnsi="仿宋" w:cstheme="minorBidi" w:hint="eastAsia"/>
          <w:sz w:val="28"/>
          <w:szCs w:val="28"/>
        </w:rPr>
        <w:t>生产</w:t>
      </w:r>
      <w:r w:rsidRPr="00A06D52">
        <w:rPr>
          <w:rFonts w:ascii="仿宋" w:eastAsia="仿宋" w:hAnsi="仿宋" w:cstheme="minorBidi" w:hint="eastAsia"/>
          <w:sz w:val="28"/>
          <w:szCs w:val="28"/>
        </w:rPr>
        <w:t>淘汰</w:t>
      </w:r>
      <w:r w:rsidRPr="00A06D52">
        <w:rPr>
          <w:rFonts w:ascii="仿宋" w:eastAsia="仿宋" w:hAnsi="仿宋" w:cstheme="minorBidi"/>
          <w:sz w:val="28"/>
          <w:szCs w:val="28"/>
        </w:rPr>
        <w:t>1</w:t>
      </w:r>
      <w:r w:rsidRPr="00A06D52">
        <w:rPr>
          <w:rFonts w:ascii="仿宋" w:eastAsia="仿宋" w:hAnsi="仿宋" w:cstheme="minorBidi" w:hint="eastAsia"/>
          <w:sz w:val="28"/>
          <w:szCs w:val="28"/>
        </w:rPr>
        <w:t>个月内）</w:t>
      </w:r>
      <w:r w:rsidR="00DB4431">
        <w:rPr>
          <w:rFonts w:ascii="仿宋" w:eastAsia="仿宋" w:hAnsi="仿宋" w:cstheme="minorBidi" w:hint="eastAsia"/>
          <w:sz w:val="28"/>
          <w:szCs w:val="28"/>
        </w:rPr>
        <w:t>；</w:t>
      </w:r>
    </w:p>
    <w:p w14:paraId="7A9A223B" w14:textId="49F153F3" w:rsidR="009A3E8A" w:rsidRPr="00A06D52" w:rsidRDefault="00A06D52" w:rsidP="0034151F">
      <w:pPr>
        <w:pStyle w:val="a3"/>
        <w:numPr>
          <w:ilvl w:val="0"/>
          <w:numId w:val="14"/>
        </w:numPr>
        <w:spacing w:line="360" w:lineRule="auto"/>
        <w:ind w:left="0" w:firstLine="560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6家</w:t>
      </w:r>
      <w:r w:rsidR="00A46553" w:rsidRPr="00A06D52">
        <w:rPr>
          <w:rFonts w:ascii="仿宋" w:eastAsia="仿宋" w:hAnsi="仿宋" w:cstheme="minorBidi" w:hint="eastAsia"/>
          <w:sz w:val="28"/>
          <w:szCs w:val="28"/>
        </w:rPr>
        <w:t>示范企业资金使用情况及配套资金落实情况核查报告</w:t>
      </w:r>
      <w:r w:rsidR="009A3E8A" w:rsidRPr="00A06D52">
        <w:rPr>
          <w:rFonts w:ascii="仿宋" w:eastAsia="仿宋" w:hAnsi="仿宋" w:cstheme="minorBidi" w:hint="eastAsia"/>
          <w:sz w:val="28"/>
          <w:szCs w:val="28"/>
        </w:rPr>
        <w:t>（</w:t>
      </w:r>
      <w:r w:rsidR="009868E6">
        <w:rPr>
          <w:rFonts w:ascii="仿宋" w:eastAsia="仿宋" w:hAnsi="仿宋" w:cstheme="minorBidi" w:hint="eastAsia"/>
          <w:sz w:val="28"/>
          <w:szCs w:val="28"/>
        </w:rPr>
        <w:t>中期于</w:t>
      </w:r>
      <w:r w:rsidR="009A3E8A" w:rsidRPr="00A06D52">
        <w:rPr>
          <w:rFonts w:ascii="仿宋" w:eastAsia="仿宋" w:hAnsi="仿宋" w:cstheme="minorBidi"/>
          <w:sz w:val="28"/>
          <w:szCs w:val="28"/>
        </w:rPr>
        <w:t>202</w:t>
      </w:r>
      <w:r w:rsidR="00A46553" w:rsidRPr="00A06D52">
        <w:rPr>
          <w:rFonts w:ascii="仿宋" w:eastAsia="仿宋" w:hAnsi="仿宋" w:cstheme="minorBidi"/>
          <w:sz w:val="28"/>
          <w:szCs w:val="28"/>
        </w:rPr>
        <w:t>5</w:t>
      </w:r>
      <w:r w:rsidR="009A3E8A" w:rsidRPr="00A06D52">
        <w:rPr>
          <w:rFonts w:ascii="仿宋" w:eastAsia="仿宋" w:hAnsi="仿宋" w:cstheme="minorBidi" w:hint="eastAsia"/>
          <w:sz w:val="28"/>
          <w:szCs w:val="28"/>
        </w:rPr>
        <w:t>年</w:t>
      </w:r>
      <w:r w:rsidR="00A46553" w:rsidRPr="00A06D52">
        <w:rPr>
          <w:rFonts w:ascii="仿宋" w:eastAsia="仿宋" w:hAnsi="仿宋" w:cstheme="minorBidi"/>
          <w:sz w:val="28"/>
          <w:szCs w:val="28"/>
        </w:rPr>
        <w:t>2</w:t>
      </w:r>
      <w:r w:rsidR="009A3E8A" w:rsidRPr="00A06D52">
        <w:rPr>
          <w:rFonts w:ascii="仿宋" w:eastAsia="仿宋" w:hAnsi="仿宋" w:cstheme="minorBidi" w:hint="eastAsia"/>
          <w:sz w:val="28"/>
          <w:szCs w:val="28"/>
        </w:rPr>
        <w:t>月</w:t>
      </w:r>
      <w:r w:rsidR="00A46553" w:rsidRPr="00A06D52">
        <w:rPr>
          <w:rFonts w:ascii="仿宋" w:eastAsia="仿宋" w:hAnsi="仿宋" w:cstheme="minorBidi"/>
          <w:sz w:val="28"/>
          <w:szCs w:val="28"/>
        </w:rPr>
        <w:t>15</w:t>
      </w:r>
      <w:r w:rsidR="009A3E8A" w:rsidRPr="00A06D52">
        <w:rPr>
          <w:rFonts w:ascii="仿宋" w:eastAsia="仿宋" w:hAnsi="仿宋" w:cstheme="minorBidi" w:hint="eastAsia"/>
          <w:sz w:val="28"/>
          <w:szCs w:val="28"/>
        </w:rPr>
        <w:t>日前</w:t>
      </w:r>
      <w:r w:rsidR="00A46553" w:rsidRPr="00A06D52">
        <w:rPr>
          <w:rFonts w:ascii="仿宋" w:eastAsia="仿宋" w:hAnsi="仿宋" w:cstheme="minorBidi" w:hint="eastAsia"/>
          <w:sz w:val="28"/>
          <w:szCs w:val="28"/>
        </w:rPr>
        <w:t>，</w:t>
      </w:r>
      <w:r w:rsidR="009868E6">
        <w:rPr>
          <w:rFonts w:ascii="仿宋" w:eastAsia="仿宋" w:hAnsi="仿宋" w:cstheme="minorBidi" w:hint="eastAsia"/>
          <w:sz w:val="28"/>
          <w:szCs w:val="28"/>
        </w:rPr>
        <w:t>终期于</w:t>
      </w:r>
      <w:r w:rsidR="00A46553" w:rsidRPr="00A06D52">
        <w:rPr>
          <w:rFonts w:ascii="仿宋" w:eastAsia="仿宋" w:hAnsi="仿宋" w:cstheme="minorBidi" w:hint="eastAsia"/>
          <w:sz w:val="28"/>
          <w:szCs w:val="28"/>
        </w:rPr>
        <w:t>企业完成</w:t>
      </w:r>
      <w:r w:rsidR="007046EA" w:rsidRPr="00A06D52">
        <w:rPr>
          <w:rFonts w:ascii="仿宋" w:eastAsia="仿宋" w:hAnsi="仿宋" w:cstheme="minorBidi" w:hint="eastAsia"/>
          <w:sz w:val="28"/>
          <w:szCs w:val="28"/>
        </w:rPr>
        <w:t>含汞产品</w:t>
      </w:r>
      <w:r w:rsidR="006A6790">
        <w:rPr>
          <w:rFonts w:ascii="仿宋" w:eastAsia="仿宋" w:hAnsi="仿宋" w:cstheme="minorBidi" w:hint="eastAsia"/>
          <w:sz w:val="28"/>
          <w:szCs w:val="28"/>
        </w:rPr>
        <w:t>生产淘汰</w:t>
      </w:r>
      <w:r w:rsidR="007046EA" w:rsidRPr="00A06D52">
        <w:rPr>
          <w:rFonts w:ascii="仿宋" w:eastAsia="仿宋" w:hAnsi="仿宋" w:cstheme="minorBidi"/>
          <w:sz w:val="28"/>
          <w:szCs w:val="28"/>
        </w:rPr>
        <w:t>1</w:t>
      </w:r>
      <w:r w:rsidR="007046EA" w:rsidRPr="00A06D52">
        <w:rPr>
          <w:rFonts w:ascii="仿宋" w:eastAsia="仿宋" w:hAnsi="仿宋" w:cstheme="minorBidi" w:hint="eastAsia"/>
          <w:sz w:val="28"/>
          <w:szCs w:val="28"/>
        </w:rPr>
        <w:t>个月内</w:t>
      </w:r>
      <w:r w:rsidR="009A3E8A" w:rsidRPr="00A06D52">
        <w:rPr>
          <w:rFonts w:ascii="仿宋" w:eastAsia="仿宋" w:hAnsi="仿宋" w:cstheme="minorBidi" w:hint="eastAsia"/>
          <w:sz w:val="28"/>
          <w:szCs w:val="28"/>
        </w:rPr>
        <w:t>）</w:t>
      </w:r>
      <w:r w:rsidR="00DB4431">
        <w:rPr>
          <w:rFonts w:ascii="仿宋" w:eastAsia="仿宋" w:hAnsi="仿宋" w:cstheme="minorBidi" w:hint="eastAsia"/>
          <w:sz w:val="28"/>
          <w:szCs w:val="28"/>
        </w:rPr>
        <w:t>。</w:t>
      </w:r>
    </w:p>
    <w:p w14:paraId="4EB35196" w14:textId="051BC28E" w:rsidR="00DD548D" w:rsidRDefault="00DD548D" w:rsidP="007B6847">
      <w:pPr>
        <w:numPr>
          <w:ilvl w:val="0"/>
          <w:numId w:val="1"/>
        </w:numPr>
        <w:spacing w:beforeLines="50" w:before="156" w:afterLines="50" w:after="156" w:line="360" w:lineRule="auto"/>
        <w:ind w:left="0" w:firstLine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工作进度</w:t>
      </w:r>
    </w:p>
    <w:p w14:paraId="504DCFCB" w14:textId="4CAA93B4" w:rsidR="00DD548D" w:rsidRPr="00A5475F" w:rsidRDefault="0082688B" w:rsidP="007B684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按照</w:t>
      </w:r>
      <w:r w:rsidR="009911E1">
        <w:rPr>
          <w:rFonts w:ascii="仿宋" w:eastAsia="仿宋" w:hAnsi="仿宋" w:cs="Times New Roman" w:hint="eastAsia"/>
          <w:sz w:val="28"/>
          <w:szCs w:val="28"/>
        </w:rPr>
        <w:t>项目计划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 w:rsidR="007F2196">
        <w:rPr>
          <w:rFonts w:ascii="仿宋" w:eastAsia="仿宋" w:hAnsi="仿宋" w:cs="Times New Roman" w:hint="eastAsia"/>
          <w:sz w:val="28"/>
          <w:szCs w:val="28"/>
        </w:rPr>
        <w:t>全部</w:t>
      </w:r>
      <w:r>
        <w:rPr>
          <w:rFonts w:ascii="仿宋" w:eastAsia="仿宋" w:hAnsi="仿宋" w:cs="Times New Roman" w:hint="eastAsia"/>
          <w:sz w:val="28"/>
          <w:szCs w:val="28"/>
        </w:rPr>
        <w:t>示范企业将在2</w:t>
      </w:r>
      <w:r>
        <w:rPr>
          <w:rFonts w:ascii="仿宋" w:eastAsia="仿宋" w:hAnsi="仿宋" w:cs="Times New Roman"/>
          <w:sz w:val="28"/>
          <w:szCs w:val="28"/>
        </w:rPr>
        <w:t>02</w:t>
      </w:r>
      <w:r w:rsidR="007F2196">
        <w:rPr>
          <w:rFonts w:ascii="仿宋" w:eastAsia="仿宋" w:hAnsi="仿宋" w:cs="Times New Roman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日前</w:t>
      </w:r>
      <w:r w:rsidR="007F2196">
        <w:rPr>
          <w:rFonts w:ascii="仿宋" w:eastAsia="仿宋" w:hAnsi="仿宋" w:cs="Times New Roman" w:hint="eastAsia"/>
          <w:sz w:val="28"/>
          <w:szCs w:val="28"/>
        </w:rPr>
        <w:t>完成含汞产品生产线的停产工作</w:t>
      </w:r>
      <w:r w:rsidR="009911E1">
        <w:rPr>
          <w:rFonts w:ascii="仿宋" w:eastAsia="仿宋" w:hAnsi="仿宋" w:cs="Times New Roman" w:hint="eastAsia"/>
          <w:sz w:val="28"/>
          <w:szCs w:val="28"/>
        </w:rPr>
        <w:t>。预计</w:t>
      </w:r>
      <w:r w:rsidR="00D64D5B">
        <w:rPr>
          <w:rFonts w:ascii="仿宋" w:eastAsia="仿宋" w:hAnsi="仿宋" w:cs="Times New Roman" w:hint="eastAsia"/>
          <w:sz w:val="28"/>
          <w:szCs w:val="28"/>
        </w:rPr>
        <w:t>上述工作</w:t>
      </w:r>
      <w:r w:rsidR="00DD548D" w:rsidRPr="00101F9B">
        <w:rPr>
          <w:rFonts w:ascii="仿宋" w:eastAsia="仿宋" w:hAnsi="仿宋" w:cs="Times New Roman" w:hint="eastAsia"/>
          <w:sz w:val="28"/>
          <w:szCs w:val="28"/>
        </w:rPr>
        <w:t>执行期约为</w:t>
      </w:r>
      <w:r w:rsidR="00D64D5B">
        <w:rPr>
          <w:rFonts w:ascii="仿宋" w:eastAsia="仿宋" w:hAnsi="仿宋" w:cs="Times New Roman"/>
          <w:sz w:val="28"/>
          <w:szCs w:val="28"/>
        </w:rPr>
        <w:t>28</w:t>
      </w:r>
      <w:r w:rsidR="00DD548D" w:rsidRPr="00101F9B">
        <w:rPr>
          <w:rFonts w:ascii="仿宋" w:eastAsia="仿宋" w:hAnsi="仿宋" w:cs="Times New Roman"/>
          <w:sz w:val="28"/>
          <w:szCs w:val="28"/>
        </w:rPr>
        <w:t>个月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46BF67E" w14:textId="77777777" w:rsidR="002A3F08" w:rsidRDefault="00DD548D" w:rsidP="002A3F08">
      <w:pPr>
        <w:numPr>
          <w:ilvl w:val="0"/>
          <w:numId w:val="1"/>
        </w:numPr>
        <w:spacing w:beforeLines="50" w:before="156" w:afterLines="50" w:after="156" w:line="360" w:lineRule="auto"/>
        <w:ind w:left="0" w:firstLine="20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资质</w:t>
      </w:r>
      <w:r>
        <w:rPr>
          <w:rFonts w:ascii="黑体" w:eastAsia="黑体" w:hAnsi="黑体" w:hint="eastAsia"/>
          <w:sz w:val="28"/>
          <w:szCs w:val="28"/>
        </w:rPr>
        <w:t>要求</w:t>
      </w:r>
    </w:p>
    <w:p w14:paraId="551DEE82" w14:textId="7AF92E23" w:rsidR="00350378" w:rsidRPr="002A3F08" w:rsidRDefault="00AC2746" w:rsidP="002A3F08">
      <w:pPr>
        <w:spacing w:beforeLines="50" w:before="156" w:afterLines="50" w:after="156" w:line="360" w:lineRule="auto"/>
        <w:rPr>
          <w:rFonts w:ascii="黑体" w:eastAsia="黑体" w:hAnsi="黑体"/>
          <w:sz w:val="28"/>
          <w:szCs w:val="28"/>
        </w:rPr>
      </w:pPr>
      <w:r w:rsidRPr="002A3F08">
        <w:rPr>
          <w:rFonts w:ascii="仿宋" w:eastAsia="仿宋" w:hAnsi="仿宋" w:hint="eastAsia"/>
          <w:b/>
          <w:sz w:val="28"/>
          <w:szCs w:val="28"/>
        </w:rPr>
        <w:t>（一）</w:t>
      </w:r>
      <w:r w:rsidR="00465BC6" w:rsidRPr="002A3F08">
        <w:rPr>
          <w:rFonts w:ascii="仿宋" w:eastAsia="仿宋" w:hAnsi="仿宋" w:hint="eastAsia"/>
          <w:b/>
          <w:sz w:val="28"/>
          <w:szCs w:val="28"/>
        </w:rPr>
        <w:t>承担</w:t>
      </w:r>
      <w:r w:rsidR="00350378" w:rsidRPr="002A3F08">
        <w:rPr>
          <w:rFonts w:ascii="仿宋" w:eastAsia="仿宋" w:hAnsi="仿宋" w:hint="eastAsia"/>
          <w:b/>
          <w:sz w:val="28"/>
          <w:szCs w:val="28"/>
        </w:rPr>
        <w:t>此项咨询服务的单位需具备如下资质：</w:t>
      </w:r>
    </w:p>
    <w:p w14:paraId="5EED76DE" w14:textId="2419756A" w:rsidR="000F7345" w:rsidRPr="00303FAB" w:rsidRDefault="000F7345" w:rsidP="00303FAB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87ADE">
        <w:rPr>
          <w:rFonts w:ascii="仿宋" w:eastAsia="仿宋" w:hAnsi="仿宋"/>
          <w:sz w:val="28"/>
          <w:szCs w:val="28"/>
        </w:rPr>
        <w:t>1</w:t>
      </w:r>
      <w:r w:rsidR="00303FAB">
        <w:rPr>
          <w:rFonts w:ascii="仿宋" w:eastAsia="仿宋" w:hAnsi="仿宋" w:hint="eastAsia"/>
          <w:sz w:val="28"/>
          <w:szCs w:val="28"/>
        </w:rPr>
        <w:t>．</w:t>
      </w:r>
      <w:r w:rsidRPr="00303FAB">
        <w:rPr>
          <w:rFonts w:ascii="仿宋" w:eastAsia="仿宋" w:hAnsi="仿宋" w:cs="Times New Roman"/>
          <w:sz w:val="28"/>
          <w:szCs w:val="28"/>
        </w:rPr>
        <w:t>至少拥有</w:t>
      </w:r>
      <w:r w:rsidR="003B775A" w:rsidRPr="00303FAB">
        <w:rPr>
          <w:rFonts w:ascii="仿宋" w:eastAsia="仿宋" w:hAnsi="仿宋" w:cs="Times New Roman" w:hint="eastAsia"/>
          <w:sz w:val="28"/>
          <w:szCs w:val="28"/>
        </w:rPr>
        <w:t>5</w:t>
      </w:r>
      <w:r w:rsidRPr="00303FAB">
        <w:rPr>
          <w:rFonts w:ascii="仿宋" w:eastAsia="仿宋" w:hAnsi="仿宋" w:cs="Times New Roman"/>
          <w:sz w:val="28"/>
          <w:szCs w:val="28"/>
        </w:rPr>
        <w:t>年</w:t>
      </w:r>
      <w:r w:rsidR="00096DE7">
        <w:rPr>
          <w:rFonts w:ascii="仿宋" w:eastAsia="仿宋" w:hAnsi="仿宋" w:cs="Times New Roman"/>
          <w:sz w:val="28"/>
          <w:szCs w:val="28"/>
        </w:rPr>
        <w:t>开展企业财务审计</w:t>
      </w:r>
      <w:r w:rsidRPr="00303FAB">
        <w:rPr>
          <w:rFonts w:ascii="仿宋" w:eastAsia="仿宋" w:hAnsi="仿宋" w:cs="Times New Roman"/>
          <w:sz w:val="28"/>
          <w:szCs w:val="28"/>
        </w:rPr>
        <w:t>的</w:t>
      </w:r>
      <w:r w:rsidR="00096DE7">
        <w:rPr>
          <w:rFonts w:ascii="仿宋" w:eastAsia="仿宋" w:hAnsi="仿宋" w:cs="Times New Roman" w:hint="eastAsia"/>
          <w:sz w:val="28"/>
          <w:szCs w:val="28"/>
        </w:rPr>
        <w:t>相关</w:t>
      </w:r>
      <w:r w:rsidRPr="00303FAB">
        <w:rPr>
          <w:rFonts w:ascii="仿宋" w:eastAsia="仿宋" w:hAnsi="仿宋" w:cs="Times New Roman"/>
          <w:sz w:val="28"/>
          <w:szCs w:val="28"/>
        </w:rPr>
        <w:t>经验；</w:t>
      </w:r>
    </w:p>
    <w:p w14:paraId="2D82100F" w14:textId="6CA0C1F0" w:rsidR="00D64D5B" w:rsidRPr="00303FAB" w:rsidRDefault="000F7345" w:rsidP="00303FAB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03FAB">
        <w:rPr>
          <w:rFonts w:ascii="仿宋" w:eastAsia="仿宋" w:hAnsi="仿宋" w:cs="Times New Roman"/>
          <w:sz w:val="28"/>
          <w:szCs w:val="28"/>
        </w:rPr>
        <w:t>2</w:t>
      </w:r>
      <w:r w:rsidR="00303FAB">
        <w:rPr>
          <w:rFonts w:ascii="仿宋" w:eastAsia="仿宋" w:hAnsi="仿宋" w:cs="Times New Roman" w:hint="eastAsia"/>
          <w:sz w:val="28"/>
          <w:szCs w:val="28"/>
        </w:rPr>
        <w:t>．</w:t>
      </w:r>
      <w:r w:rsidR="009309F9" w:rsidRPr="009309F9">
        <w:rPr>
          <w:rFonts w:ascii="仿宋" w:eastAsia="仿宋" w:hAnsi="仿宋" w:cs="Times New Roman" w:hint="eastAsia"/>
          <w:sz w:val="28"/>
          <w:szCs w:val="28"/>
        </w:rPr>
        <w:t>参与过国际合作</w:t>
      </w:r>
      <w:r w:rsidR="00303FAB" w:rsidRPr="009309F9">
        <w:rPr>
          <w:rFonts w:ascii="仿宋" w:eastAsia="仿宋" w:hAnsi="仿宋" w:cs="Times New Roman" w:hint="eastAsia"/>
          <w:sz w:val="28"/>
          <w:szCs w:val="28"/>
        </w:rPr>
        <w:t>项目审计/核查工作；</w:t>
      </w:r>
    </w:p>
    <w:p w14:paraId="1FC04A38" w14:textId="109B02D7" w:rsidR="00F87ADE" w:rsidRDefault="00D64D5B" w:rsidP="00303FAB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03FAB">
        <w:rPr>
          <w:rFonts w:ascii="仿宋" w:eastAsia="仿宋" w:hAnsi="仿宋" w:cs="Times New Roman"/>
          <w:sz w:val="28"/>
          <w:szCs w:val="28"/>
        </w:rPr>
        <w:t>3</w:t>
      </w:r>
      <w:r w:rsidR="00303FAB">
        <w:rPr>
          <w:rFonts w:ascii="仿宋" w:eastAsia="仿宋" w:hAnsi="仿宋" w:cs="Times New Roman" w:hint="eastAsia"/>
          <w:sz w:val="28"/>
          <w:szCs w:val="28"/>
        </w:rPr>
        <w:t>．</w:t>
      </w:r>
      <w:r w:rsidR="00303FAB" w:rsidRPr="00303FAB">
        <w:rPr>
          <w:rFonts w:ascii="仿宋" w:eastAsia="仿宋" w:hAnsi="仿宋" w:cs="Times New Roman" w:hint="eastAsia"/>
          <w:sz w:val="28"/>
          <w:szCs w:val="28"/>
        </w:rPr>
        <w:t>参与过</w:t>
      </w:r>
      <w:r w:rsidR="0034151F">
        <w:rPr>
          <w:rFonts w:ascii="仿宋" w:eastAsia="仿宋" w:hAnsi="仿宋" w:cs="Times New Roman" w:hint="eastAsia"/>
          <w:sz w:val="28"/>
          <w:szCs w:val="28"/>
        </w:rPr>
        <w:t>化学</w:t>
      </w:r>
      <w:r w:rsidR="00E616F7">
        <w:rPr>
          <w:rFonts w:ascii="仿宋" w:eastAsia="仿宋" w:hAnsi="仿宋" w:cs="Times New Roman" w:hint="eastAsia"/>
          <w:sz w:val="28"/>
          <w:szCs w:val="28"/>
        </w:rPr>
        <w:t>品、</w:t>
      </w:r>
      <w:r w:rsidR="0034151F">
        <w:rPr>
          <w:rFonts w:ascii="仿宋" w:eastAsia="仿宋" w:hAnsi="仿宋" w:cs="Times New Roman" w:hint="eastAsia"/>
          <w:sz w:val="28"/>
          <w:szCs w:val="28"/>
        </w:rPr>
        <w:t>仪器设备制造等产业</w:t>
      </w:r>
      <w:r w:rsidR="00303FAB" w:rsidRPr="00303FAB">
        <w:rPr>
          <w:rFonts w:ascii="仿宋" w:eastAsia="仿宋" w:hAnsi="仿宋" w:cs="Times New Roman" w:hint="eastAsia"/>
          <w:sz w:val="28"/>
          <w:szCs w:val="28"/>
        </w:rPr>
        <w:t>淘汰相关审计/核查工作</w:t>
      </w:r>
      <w:r w:rsidR="00303FAB">
        <w:rPr>
          <w:rFonts w:ascii="仿宋" w:eastAsia="仿宋" w:hAnsi="仿宋" w:cs="Times New Roman" w:hint="eastAsia"/>
          <w:sz w:val="28"/>
          <w:szCs w:val="28"/>
        </w:rPr>
        <w:t>优先</w:t>
      </w:r>
      <w:r w:rsidR="00782C55"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01DB3573" w14:textId="46D87319" w:rsidR="00782C55" w:rsidRPr="00782C55" w:rsidRDefault="00782C55" w:rsidP="00782C55">
      <w:pPr>
        <w:pStyle w:val="a3"/>
        <w:spacing w:line="360" w:lineRule="auto"/>
        <w:ind w:left="28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</w:t>
      </w:r>
      <w:r w:rsidRPr="00303FAB">
        <w:rPr>
          <w:rFonts w:ascii="仿宋" w:eastAsia="仿宋" w:hAnsi="仿宋"/>
          <w:sz w:val="28"/>
          <w:szCs w:val="28"/>
        </w:rPr>
        <w:t>熟悉</w:t>
      </w:r>
      <w:r w:rsidRPr="00303FAB">
        <w:rPr>
          <w:rFonts w:ascii="仿宋" w:eastAsia="仿宋" w:hAnsi="仿宋" w:hint="eastAsia"/>
          <w:sz w:val="28"/>
          <w:szCs w:val="28"/>
        </w:rPr>
        <w:t>全球环境基金或联合国开发计划署财务管理要求优先。</w:t>
      </w:r>
    </w:p>
    <w:p w14:paraId="4D4BA289" w14:textId="2FDF8F22" w:rsidR="00350378" w:rsidRDefault="0034151F" w:rsidP="00303FAB">
      <w:pPr>
        <w:pStyle w:val="a3"/>
        <w:numPr>
          <w:ilvl w:val="0"/>
          <w:numId w:val="31"/>
        </w:numPr>
        <w:spacing w:beforeLines="50" w:before="156" w:afterLines="50" w:after="156" w:line="360" w:lineRule="auto"/>
        <w:ind w:firstLineChars="0"/>
        <w:rPr>
          <w:rFonts w:ascii="仿宋" w:eastAsia="仿宋" w:hAnsi="仿宋" w:cstheme="minorBidi"/>
          <w:b/>
          <w:sz w:val="28"/>
          <w:szCs w:val="28"/>
        </w:rPr>
      </w:pPr>
      <w:r w:rsidRPr="002A3F08">
        <w:rPr>
          <w:rFonts w:ascii="仿宋" w:eastAsia="仿宋" w:hAnsi="仿宋" w:cstheme="minorBidi" w:hint="eastAsia"/>
          <w:b/>
          <w:sz w:val="28"/>
          <w:szCs w:val="28"/>
        </w:rPr>
        <w:t>项目</w:t>
      </w:r>
      <w:r w:rsidR="002A3F08" w:rsidRPr="002A3F08">
        <w:rPr>
          <w:rFonts w:ascii="仿宋" w:eastAsia="仿宋" w:hAnsi="仿宋" w:cstheme="minorBidi" w:hint="eastAsia"/>
          <w:b/>
          <w:sz w:val="28"/>
          <w:szCs w:val="28"/>
        </w:rPr>
        <w:t>负责人</w:t>
      </w:r>
      <w:r w:rsidR="00350378" w:rsidRPr="002A3F08">
        <w:rPr>
          <w:rFonts w:ascii="仿宋" w:eastAsia="仿宋" w:hAnsi="仿宋" w:cstheme="minorBidi" w:hint="eastAsia"/>
          <w:b/>
          <w:sz w:val="28"/>
          <w:szCs w:val="28"/>
        </w:rPr>
        <w:t>需具备以下资质：</w:t>
      </w:r>
    </w:p>
    <w:p w14:paraId="2E82C98B" w14:textId="3915E509" w:rsidR="002A3F08" w:rsidRPr="002A3F08" w:rsidRDefault="002A3F08" w:rsidP="002A3F08">
      <w:pPr>
        <w:pStyle w:val="a3"/>
        <w:numPr>
          <w:ilvl w:val="0"/>
          <w:numId w:val="39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2A3F08">
        <w:rPr>
          <w:rFonts w:ascii="仿宋" w:eastAsia="仿宋" w:hAnsi="仿宋" w:hint="eastAsia"/>
          <w:sz w:val="28"/>
          <w:szCs w:val="28"/>
        </w:rPr>
        <w:t>具有</w:t>
      </w:r>
      <w:r w:rsidR="00A10502">
        <w:rPr>
          <w:rFonts w:ascii="仿宋" w:eastAsia="仿宋" w:hAnsi="仿宋" w:hint="eastAsia"/>
          <w:sz w:val="28"/>
          <w:szCs w:val="28"/>
        </w:rPr>
        <w:t>经济、财务管理等</w:t>
      </w:r>
      <w:r w:rsidRPr="002A3F08">
        <w:rPr>
          <w:rFonts w:ascii="仿宋" w:eastAsia="仿宋" w:hAnsi="仿宋" w:hint="eastAsia"/>
          <w:sz w:val="28"/>
          <w:szCs w:val="28"/>
        </w:rPr>
        <w:t>相关学士及以上学位（需提供相关证明）；</w:t>
      </w:r>
    </w:p>
    <w:p w14:paraId="765A16E8" w14:textId="6A296E8A" w:rsidR="0034151F" w:rsidRPr="002A3F08" w:rsidRDefault="0034151F" w:rsidP="002A3F08">
      <w:pPr>
        <w:pStyle w:val="a3"/>
        <w:numPr>
          <w:ilvl w:val="0"/>
          <w:numId w:val="39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2A3F08">
        <w:rPr>
          <w:rFonts w:ascii="仿宋" w:eastAsia="仿宋" w:hAnsi="仿宋" w:hint="eastAsia"/>
          <w:sz w:val="28"/>
          <w:szCs w:val="28"/>
        </w:rPr>
        <w:t>获得注册会计师资格</w:t>
      </w:r>
      <w:r w:rsidRPr="002A3F08">
        <w:rPr>
          <w:rFonts w:ascii="仿宋" w:eastAsia="仿宋" w:hAnsi="仿宋"/>
          <w:sz w:val="28"/>
          <w:szCs w:val="28"/>
        </w:rPr>
        <w:t>5</w:t>
      </w:r>
      <w:r w:rsidRPr="002A3F08">
        <w:rPr>
          <w:rFonts w:ascii="仿宋" w:eastAsia="仿宋" w:hAnsi="仿宋" w:hint="eastAsia"/>
          <w:sz w:val="28"/>
          <w:szCs w:val="28"/>
        </w:rPr>
        <w:t>年以上</w:t>
      </w:r>
      <w:r w:rsidR="002A3F08" w:rsidRPr="002A3F08">
        <w:rPr>
          <w:rFonts w:ascii="仿宋" w:eastAsia="仿宋" w:hAnsi="仿宋" w:hint="eastAsia"/>
          <w:sz w:val="28"/>
          <w:szCs w:val="28"/>
        </w:rPr>
        <w:t>（需提供相关证明）</w:t>
      </w:r>
      <w:r w:rsidRPr="002A3F08">
        <w:rPr>
          <w:rFonts w:ascii="仿宋" w:eastAsia="仿宋" w:hAnsi="仿宋" w:hint="eastAsia"/>
          <w:sz w:val="28"/>
          <w:szCs w:val="28"/>
        </w:rPr>
        <w:t>；</w:t>
      </w:r>
    </w:p>
    <w:p w14:paraId="792DC27B" w14:textId="0DA8F792" w:rsidR="0034151F" w:rsidRPr="002A3F08" w:rsidRDefault="0034151F" w:rsidP="00A10502">
      <w:pPr>
        <w:pStyle w:val="a3"/>
        <w:numPr>
          <w:ilvl w:val="0"/>
          <w:numId w:val="39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2A3F08">
        <w:rPr>
          <w:rFonts w:ascii="仿宋" w:eastAsia="仿宋" w:hAnsi="仿宋" w:hint="eastAsia"/>
          <w:sz w:val="28"/>
          <w:szCs w:val="28"/>
        </w:rPr>
        <w:t>具</w:t>
      </w:r>
      <w:r w:rsidRPr="00096DE7">
        <w:rPr>
          <w:rFonts w:ascii="仿宋" w:eastAsia="仿宋" w:hAnsi="仿宋" w:hint="eastAsia"/>
          <w:sz w:val="28"/>
          <w:szCs w:val="28"/>
        </w:rPr>
        <w:t>有对</w:t>
      </w:r>
      <w:r w:rsidR="00A10502" w:rsidRPr="00096DE7">
        <w:rPr>
          <w:rFonts w:ascii="仿宋" w:eastAsia="仿宋" w:hAnsi="仿宋" w:hint="eastAsia"/>
          <w:sz w:val="28"/>
          <w:szCs w:val="28"/>
        </w:rPr>
        <w:t>5家及以</w:t>
      </w:r>
      <w:r w:rsidR="00A10502">
        <w:rPr>
          <w:rFonts w:ascii="仿宋" w:eastAsia="仿宋" w:hAnsi="仿宋" w:hint="eastAsia"/>
          <w:sz w:val="28"/>
          <w:szCs w:val="28"/>
        </w:rPr>
        <w:t>上</w:t>
      </w:r>
      <w:r w:rsidR="00A10502" w:rsidRPr="00A10502">
        <w:rPr>
          <w:rFonts w:ascii="仿宋" w:eastAsia="仿宋" w:hAnsi="仿宋" w:hint="eastAsia"/>
          <w:sz w:val="28"/>
          <w:szCs w:val="28"/>
        </w:rPr>
        <w:t>企业进行财务评估、核查的经验</w:t>
      </w:r>
      <w:r w:rsidRPr="002A3F08">
        <w:rPr>
          <w:rFonts w:ascii="仿宋" w:eastAsia="仿宋" w:hAnsi="仿宋" w:hint="eastAsia"/>
          <w:sz w:val="28"/>
          <w:szCs w:val="28"/>
        </w:rPr>
        <w:t>；</w:t>
      </w:r>
    </w:p>
    <w:p w14:paraId="088FCFE5" w14:textId="01F9135A" w:rsidR="0034151F" w:rsidRPr="002A3F08" w:rsidRDefault="0034151F" w:rsidP="002A3F08">
      <w:pPr>
        <w:pStyle w:val="a3"/>
        <w:numPr>
          <w:ilvl w:val="0"/>
          <w:numId w:val="39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2A3F08">
        <w:rPr>
          <w:rFonts w:ascii="仿宋" w:eastAsia="仿宋" w:hAnsi="仿宋" w:hint="eastAsia"/>
          <w:sz w:val="28"/>
          <w:szCs w:val="28"/>
        </w:rPr>
        <w:t>参与过国际赠款项目审计/核查工作。</w:t>
      </w:r>
    </w:p>
    <w:p w14:paraId="000DC292" w14:textId="64174D91" w:rsidR="002A3F08" w:rsidRPr="002A3F08" w:rsidRDefault="002A3F08" w:rsidP="002A3F08">
      <w:pPr>
        <w:pStyle w:val="a3"/>
        <w:numPr>
          <w:ilvl w:val="0"/>
          <w:numId w:val="31"/>
        </w:numPr>
        <w:spacing w:beforeLines="50" w:before="156" w:afterLines="50" w:after="156"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2A3F08">
        <w:rPr>
          <w:rFonts w:ascii="仿宋" w:eastAsia="仿宋" w:hAnsi="仿宋" w:cstheme="minorBidi"/>
          <w:b/>
          <w:sz w:val="28"/>
          <w:szCs w:val="28"/>
        </w:rPr>
        <w:t>团队其他人需具备以下资质：</w:t>
      </w:r>
    </w:p>
    <w:p w14:paraId="3A3B15DB" w14:textId="1AAB8C26" w:rsidR="00A10502" w:rsidRPr="00096DE7" w:rsidRDefault="002A3F08" w:rsidP="009F3708">
      <w:pPr>
        <w:pStyle w:val="a3"/>
        <w:numPr>
          <w:ilvl w:val="0"/>
          <w:numId w:val="41"/>
        </w:numPr>
        <w:spacing w:line="360" w:lineRule="auto"/>
        <w:ind w:leftChars="300" w:left="1050" w:firstLineChars="0"/>
        <w:jc w:val="left"/>
        <w:rPr>
          <w:rFonts w:ascii="仿宋" w:eastAsia="仿宋" w:hAnsi="仿宋"/>
          <w:sz w:val="28"/>
          <w:szCs w:val="28"/>
        </w:rPr>
      </w:pPr>
      <w:r w:rsidRPr="00096DE7">
        <w:rPr>
          <w:rFonts w:ascii="仿宋" w:eastAsia="仿宋" w:hAnsi="仿宋" w:hint="eastAsia"/>
          <w:sz w:val="28"/>
          <w:szCs w:val="28"/>
        </w:rPr>
        <w:t>团队成员应至少3人</w:t>
      </w:r>
      <w:r w:rsidR="00A10502" w:rsidRPr="00096DE7">
        <w:rPr>
          <w:rFonts w:ascii="仿宋" w:eastAsia="仿宋" w:hAnsi="仿宋" w:hint="eastAsia"/>
          <w:sz w:val="28"/>
          <w:szCs w:val="28"/>
        </w:rPr>
        <w:t>具有经济、财务管理等相关学士及以上学位</w:t>
      </w:r>
      <w:r w:rsidR="00DB4431" w:rsidRPr="002A3F08">
        <w:rPr>
          <w:rFonts w:ascii="仿宋" w:eastAsia="仿宋" w:hAnsi="仿宋" w:hint="eastAsia"/>
          <w:sz w:val="28"/>
          <w:szCs w:val="28"/>
        </w:rPr>
        <w:t>（需提供相关证明）</w:t>
      </w:r>
      <w:r w:rsidR="00A10502" w:rsidRPr="00096DE7">
        <w:rPr>
          <w:rFonts w:ascii="仿宋" w:eastAsia="仿宋" w:hAnsi="仿宋" w:hint="eastAsia"/>
          <w:sz w:val="28"/>
          <w:szCs w:val="28"/>
        </w:rPr>
        <w:t>；</w:t>
      </w:r>
    </w:p>
    <w:p w14:paraId="7648ECC0" w14:textId="3E9BCA31" w:rsidR="0034151F" w:rsidRPr="00096DE7" w:rsidRDefault="00A10502" w:rsidP="009F3708">
      <w:pPr>
        <w:pStyle w:val="a3"/>
        <w:numPr>
          <w:ilvl w:val="0"/>
          <w:numId w:val="41"/>
        </w:numPr>
        <w:spacing w:line="360" w:lineRule="auto"/>
        <w:ind w:leftChars="300" w:left="1050" w:firstLineChars="0"/>
        <w:jc w:val="left"/>
        <w:rPr>
          <w:rFonts w:ascii="仿宋" w:eastAsia="仿宋" w:hAnsi="仿宋"/>
          <w:sz w:val="28"/>
          <w:szCs w:val="28"/>
        </w:rPr>
      </w:pPr>
      <w:r w:rsidRPr="00096DE7">
        <w:rPr>
          <w:rFonts w:ascii="仿宋" w:eastAsia="仿宋" w:hAnsi="仿宋" w:hint="eastAsia"/>
          <w:sz w:val="28"/>
          <w:szCs w:val="28"/>
        </w:rPr>
        <w:t>至少2人</w:t>
      </w:r>
      <w:r w:rsidR="0034151F" w:rsidRPr="00096DE7">
        <w:rPr>
          <w:rFonts w:ascii="仿宋" w:eastAsia="仿宋" w:hAnsi="仿宋" w:hint="eastAsia"/>
          <w:sz w:val="28"/>
          <w:szCs w:val="28"/>
        </w:rPr>
        <w:t>获得注册会计师资格</w:t>
      </w:r>
      <w:r w:rsidR="0034151F" w:rsidRPr="00096DE7">
        <w:rPr>
          <w:rFonts w:ascii="仿宋" w:eastAsia="仿宋" w:hAnsi="仿宋"/>
          <w:sz w:val="28"/>
          <w:szCs w:val="28"/>
        </w:rPr>
        <w:t>3</w:t>
      </w:r>
      <w:r w:rsidR="0034151F" w:rsidRPr="00096DE7">
        <w:rPr>
          <w:rFonts w:ascii="仿宋" w:eastAsia="仿宋" w:hAnsi="仿宋" w:hint="eastAsia"/>
          <w:sz w:val="28"/>
          <w:szCs w:val="28"/>
        </w:rPr>
        <w:t>年以上</w:t>
      </w:r>
      <w:r w:rsidR="002A3F08" w:rsidRPr="00096DE7">
        <w:rPr>
          <w:rFonts w:ascii="仿宋" w:eastAsia="仿宋" w:hAnsi="仿宋" w:hint="eastAsia"/>
          <w:sz w:val="28"/>
          <w:szCs w:val="28"/>
        </w:rPr>
        <w:t>（需提供相关证</w:t>
      </w:r>
      <w:r w:rsidR="002A3F08" w:rsidRPr="00096DE7">
        <w:rPr>
          <w:rFonts w:ascii="仿宋" w:eastAsia="仿宋" w:hAnsi="仿宋" w:hint="eastAsia"/>
          <w:sz w:val="28"/>
          <w:szCs w:val="28"/>
        </w:rPr>
        <w:lastRenderedPageBreak/>
        <w:t>明）</w:t>
      </w:r>
      <w:r w:rsidR="0034151F" w:rsidRPr="00096DE7">
        <w:rPr>
          <w:rFonts w:ascii="仿宋" w:eastAsia="仿宋" w:hAnsi="仿宋" w:hint="eastAsia"/>
          <w:sz w:val="28"/>
          <w:szCs w:val="28"/>
        </w:rPr>
        <w:t>；</w:t>
      </w:r>
    </w:p>
    <w:p w14:paraId="70BC5823" w14:textId="457B8D11" w:rsidR="0034151F" w:rsidRPr="00096DE7" w:rsidRDefault="002A3F08" w:rsidP="009F3708">
      <w:pPr>
        <w:pStyle w:val="a3"/>
        <w:numPr>
          <w:ilvl w:val="0"/>
          <w:numId w:val="41"/>
        </w:numPr>
        <w:spacing w:line="360" w:lineRule="auto"/>
        <w:ind w:leftChars="300" w:left="1050" w:firstLineChars="0"/>
        <w:jc w:val="left"/>
        <w:rPr>
          <w:rFonts w:ascii="仿宋" w:eastAsia="仿宋" w:hAnsi="仿宋"/>
          <w:sz w:val="28"/>
          <w:szCs w:val="28"/>
        </w:rPr>
      </w:pPr>
      <w:r w:rsidRPr="00096DE7">
        <w:rPr>
          <w:rFonts w:ascii="仿宋" w:eastAsia="仿宋" w:hAnsi="仿宋" w:hint="eastAsia"/>
          <w:sz w:val="28"/>
          <w:szCs w:val="28"/>
        </w:rPr>
        <w:t>至少1人</w:t>
      </w:r>
      <w:r w:rsidR="0034151F" w:rsidRPr="00096DE7">
        <w:rPr>
          <w:rFonts w:ascii="仿宋" w:eastAsia="仿宋" w:hAnsi="仿宋" w:hint="eastAsia"/>
          <w:sz w:val="28"/>
          <w:szCs w:val="28"/>
        </w:rPr>
        <w:t>具有对企业进行财务评估、核查的经验。</w:t>
      </w:r>
    </w:p>
    <w:p w14:paraId="60E6830A" w14:textId="77777777" w:rsidR="00E865E8" w:rsidRPr="00E865E8" w:rsidRDefault="00E865E8" w:rsidP="007B6847">
      <w:pPr>
        <w:spacing w:line="360" w:lineRule="auto"/>
        <w:ind w:firstLine="200"/>
        <w:rPr>
          <w:rFonts w:ascii="仿宋" w:eastAsia="仿宋" w:hAnsi="仿宋"/>
          <w:sz w:val="28"/>
          <w:szCs w:val="28"/>
        </w:rPr>
      </w:pPr>
    </w:p>
    <w:sectPr w:rsidR="00E865E8" w:rsidRPr="00E8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4CD1B" w14:textId="77777777" w:rsidR="009C472A" w:rsidRDefault="009C472A" w:rsidP="00950C9C">
      <w:r>
        <w:separator/>
      </w:r>
    </w:p>
  </w:endnote>
  <w:endnote w:type="continuationSeparator" w:id="0">
    <w:p w14:paraId="7BD85FBC" w14:textId="77777777" w:rsidR="009C472A" w:rsidRDefault="009C472A" w:rsidP="0095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9D872" w14:textId="77777777" w:rsidR="009C472A" w:rsidRDefault="009C472A" w:rsidP="00950C9C">
      <w:r>
        <w:separator/>
      </w:r>
    </w:p>
  </w:footnote>
  <w:footnote w:type="continuationSeparator" w:id="0">
    <w:p w14:paraId="594D23D6" w14:textId="77777777" w:rsidR="009C472A" w:rsidRDefault="009C472A" w:rsidP="0095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ADF"/>
    <w:multiLevelType w:val="hybridMultilevel"/>
    <w:tmpl w:val="1F14990C"/>
    <w:lvl w:ilvl="0" w:tplc="931C27A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2116771"/>
    <w:multiLevelType w:val="hybridMultilevel"/>
    <w:tmpl w:val="256E6CAE"/>
    <w:lvl w:ilvl="0" w:tplc="7642277C">
      <w:start w:val="1"/>
      <w:numFmt w:val="japaneseCounting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4E10C6"/>
    <w:multiLevelType w:val="multilevel"/>
    <w:tmpl w:val="024E10C6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411099"/>
    <w:multiLevelType w:val="hybridMultilevel"/>
    <w:tmpl w:val="FEB611F8"/>
    <w:lvl w:ilvl="0" w:tplc="04090011">
      <w:start w:val="1"/>
      <w:numFmt w:val="decimal"/>
      <w:lvlText w:val="%1)"/>
      <w:lvlJc w:val="left"/>
      <w:pPr>
        <w:ind w:left="1740" w:hanging="420"/>
      </w:p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4" w15:restartNumberingAfterBreak="0">
    <w:nsid w:val="0BC00492"/>
    <w:multiLevelType w:val="hybridMultilevel"/>
    <w:tmpl w:val="281E7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D065C3"/>
    <w:multiLevelType w:val="hybridMultilevel"/>
    <w:tmpl w:val="81DA1D7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196141CA"/>
    <w:multiLevelType w:val="multilevel"/>
    <w:tmpl w:val="9FCAA2DE"/>
    <w:lvl w:ilvl="0">
      <w:start w:val="1"/>
      <w:numFmt w:val="decimal"/>
      <w:lvlText w:val="%1)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7" w15:restartNumberingAfterBreak="0">
    <w:nsid w:val="1E7E09F1"/>
    <w:multiLevelType w:val="multilevel"/>
    <w:tmpl w:val="020E342E"/>
    <w:lvl w:ilvl="0">
      <w:start w:val="1"/>
      <w:numFmt w:val="decimal"/>
      <w:lvlText w:val="%1)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8" w15:restartNumberingAfterBreak="0">
    <w:nsid w:val="20C561BF"/>
    <w:multiLevelType w:val="hybridMultilevel"/>
    <w:tmpl w:val="35A8D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EF5C2F"/>
    <w:multiLevelType w:val="multilevel"/>
    <w:tmpl w:val="89CE28D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CA97BCB"/>
    <w:multiLevelType w:val="hybridMultilevel"/>
    <w:tmpl w:val="D69A762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CE063E"/>
    <w:multiLevelType w:val="hybridMultilevel"/>
    <w:tmpl w:val="4296D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846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3B76A1"/>
    <w:multiLevelType w:val="hybridMultilevel"/>
    <w:tmpl w:val="B41AE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E72A90"/>
    <w:multiLevelType w:val="hybridMultilevel"/>
    <w:tmpl w:val="0696E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3C4372"/>
    <w:multiLevelType w:val="hybridMultilevel"/>
    <w:tmpl w:val="473EA0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5229B7"/>
    <w:multiLevelType w:val="hybridMultilevel"/>
    <w:tmpl w:val="15C45E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6345F0"/>
    <w:multiLevelType w:val="multilevel"/>
    <w:tmpl w:val="23D291F0"/>
    <w:lvl w:ilvl="0">
      <w:start w:val="1"/>
      <w:numFmt w:val="japaneseCounting"/>
      <w:lvlText w:val="（%1）"/>
      <w:lvlJc w:val="left"/>
      <w:pPr>
        <w:ind w:left="1422" w:hanging="85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7" w15:restartNumberingAfterBreak="0">
    <w:nsid w:val="350E1694"/>
    <w:multiLevelType w:val="hybridMultilevel"/>
    <w:tmpl w:val="D64CA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6313940"/>
    <w:multiLevelType w:val="multilevel"/>
    <w:tmpl w:val="23D291F0"/>
    <w:lvl w:ilvl="0">
      <w:start w:val="1"/>
      <w:numFmt w:val="japaneseCounting"/>
      <w:lvlText w:val="（%1）"/>
      <w:lvlJc w:val="left"/>
      <w:pPr>
        <w:ind w:left="1422" w:hanging="85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9" w15:restartNumberingAfterBreak="0">
    <w:nsid w:val="36E64B6C"/>
    <w:multiLevelType w:val="hybridMultilevel"/>
    <w:tmpl w:val="8C16919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3B0567CA"/>
    <w:multiLevelType w:val="hybridMultilevel"/>
    <w:tmpl w:val="5FD6EC2A"/>
    <w:lvl w:ilvl="0" w:tplc="4C5CB8A0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1" w15:restartNumberingAfterBreak="0">
    <w:nsid w:val="3B3932E5"/>
    <w:multiLevelType w:val="multilevel"/>
    <w:tmpl w:val="3B3932E5"/>
    <w:lvl w:ilvl="0">
      <w:start w:val="1"/>
      <w:numFmt w:val="japaneseCounting"/>
      <w:lvlText w:val="（%1）"/>
      <w:lvlJc w:val="left"/>
      <w:pPr>
        <w:ind w:left="1422" w:hanging="85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2" w15:restartNumberingAfterBreak="0">
    <w:nsid w:val="3BC65A78"/>
    <w:multiLevelType w:val="hybridMultilevel"/>
    <w:tmpl w:val="FFA87908"/>
    <w:lvl w:ilvl="0" w:tplc="237CB2E8">
      <w:start w:val="2"/>
      <w:numFmt w:val="japaneseCounting"/>
      <w:lvlText w:val="（%1）"/>
      <w:lvlJc w:val="left"/>
      <w:pPr>
        <w:ind w:left="1064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3" w15:restartNumberingAfterBreak="0">
    <w:nsid w:val="3E492BB8"/>
    <w:multiLevelType w:val="hybridMultilevel"/>
    <w:tmpl w:val="F96C3C1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6B004D"/>
    <w:multiLevelType w:val="hybridMultilevel"/>
    <w:tmpl w:val="60307B5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1465605"/>
    <w:multiLevelType w:val="hybridMultilevel"/>
    <w:tmpl w:val="67268C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27D09FD"/>
    <w:multiLevelType w:val="hybridMultilevel"/>
    <w:tmpl w:val="B636D3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EB3853"/>
    <w:multiLevelType w:val="multilevel"/>
    <w:tmpl w:val="44EB3853"/>
    <w:lvl w:ilvl="0">
      <w:start w:val="1"/>
      <w:numFmt w:val="chineseCountingThousand"/>
      <w:lvlText w:val="%1、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8" w15:restartNumberingAfterBreak="0">
    <w:nsid w:val="4E8A381A"/>
    <w:multiLevelType w:val="hybridMultilevel"/>
    <w:tmpl w:val="F29E5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FB51EAD"/>
    <w:multiLevelType w:val="hybridMultilevel"/>
    <w:tmpl w:val="20E20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0353F04"/>
    <w:multiLevelType w:val="multilevel"/>
    <w:tmpl w:val="50353F04"/>
    <w:lvl w:ilvl="0">
      <w:start w:val="1"/>
      <w:numFmt w:val="decimal"/>
      <w:lvlText w:val="%1、"/>
      <w:lvlJc w:val="left"/>
      <w:pPr>
        <w:ind w:left="6090" w:hanging="420"/>
      </w:pPr>
      <w:rPr>
        <w:rFonts w:ascii="Cambria" w:eastAsia="宋体" w:hAnsi="Cambria" w:cs="Times New Roman"/>
      </w:rPr>
    </w:lvl>
    <w:lvl w:ilvl="1">
      <w:start w:val="1"/>
      <w:numFmt w:val="bullet"/>
      <w:lvlText w:val=""/>
      <w:lvlJc w:val="left"/>
      <w:pPr>
        <w:ind w:left="55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97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39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81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23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65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07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491" w:hanging="420"/>
      </w:pPr>
      <w:rPr>
        <w:rFonts w:ascii="Wingdings" w:hAnsi="Wingdings" w:hint="default"/>
      </w:rPr>
    </w:lvl>
  </w:abstractNum>
  <w:abstractNum w:abstractNumId="31" w15:restartNumberingAfterBreak="0">
    <w:nsid w:val="546F6DEC"/>
    <w:multiLevelType w:val="hybridMultilevel"/>
    <w:tmpl w:val="9F9E1F14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2" w15:restartNumberingAfterBreak="0">
    <w:nsid w:val="57D4246A"/>
    <w:multiLevelType w:val="hybridMultilevel"/>
    <w:tmpl w:val="3B52215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82603F"/>
    <w:multiLevelType w:val="hybridMultilevel"/>
    <w:tmpl w:val="5658D55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FC71698"/>
    <w:multiLevelType w:val="hybridMultilevel"/>
    <w:tmpl w:val="D5BAF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1DC1145"/>
    <w:multiLevelType w:val="hybridMultilevel"/>
    <w:tmpl w:val="8E6E73D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6" w15:restartNumberingAfterBreak="0">
    <w:nsid w:val="66220289"/>
    <w:multiLevelType w:val="hybridMultilevel"/>
    <w:tmpl w:val="91223642"/>
    <w:lvl w:ilvl="0" w:tplc="AD6CA3C0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D854D47"/>
    <w:multiLevelType w:val="hybridMultilevel"/>
    <w:tmpl w:val="7C5EA5B2"/>
    <w:lvl w:ilvl="0" w:tplc="D138118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8" w15:restartNumberingAfterBreak="0">
    <w:nsid w:val="78703310"/>
    <w:multiLevelType w:val="hybridMultilevel"/>
    <w:tmpl w:val="523675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9B67B89"/>
    <w:multiLevelType w:val="hybridMultilevel"/>
    <w:tmpl w:val="F96EA87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F164B2B"/>
    <w:multiLevelType w:val="hybridMultilevel"/>
    <w:tmpl w:val="D78235D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28"/>
  </w:num>
  <w:num w:numId="5">
    <w:abstractNumId w:val="16"/>
  </w:num>
  <w:num w:numId="6">
    <w:abstractNumId w:val="18"/>
  </w:num>
  <w:num w:numId="7">
    <w:abstractNumId w:val="40"/>
  </w:num>
  <w:num w:numId="8">
    <w:abstractNumId w:val="23"/>
  </w:num>
  <w:num w:numId="9">
    <w:abstractNumId w:val="39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31"/>
  </w:num>
  <w:num w:numId="15">
    <w:abstractNumId w:val="29"/>
  </w:num>
  <w:num w:numId="16">
    <w:abstractNumId w:val="8"/>
  </w:num>
  <w:num w:numId="17">
    <w:abstractNumId w:val="24"/>
  </w:num>
  <w:num w:numId="18">
    <w:abstractNumId w:val="36"/>
  </w:num>
  <w:num w:numId="19">
    <w:abstractNumId w:val="32"/>
  </w:num>
  <w:num w:numId="20">
    <w:abstractNumId w:val="33"/>
  </w:num>
  <w:num w:numId="21">
    <w:abstractNumId w:val="17"/>
  </w:num>
  <w:num w:numId="22">
    <w:abstractNumId w:val="1"/>
  </w:num>
  <w:num w:numId="23">
    <w:abstractNumId w:val="10"/>
  </w:num>
  <w:num w:numId="24">
    <w:abstractNumId w:val="20"/>
  </w:num>
  <w:num w:numId="25">
    <w:abstractNumId w:val="38"/>
  </w:num>
  <w:num w:numId="26">
    <w:abstractNumId w:val="14"/>
  </w:num>
  <w:num w:numId="27">
    <w:abstractNumId w:val="25"/>
  </w:num>
  <w:num w:numId="28">
    <w:abstractNumId w:val="30"/>
  </w:num>
  <w:num w:numId="29">
    <w:abstractNumId w:val="9"/>
  </w:num>
  <w:num w:numId="30">
    <w:abstractNumId w:val="12"/>
  </w:num>
  <w:num w:numId="31">
    <w:abstractNumId w:val="22"/>
  </w:num>
  <w:num w:numId="32">
    <w:abstractNumId w:val="35"/>
  </w:num>
  <w:num w:numId="33">
    <w:abstractNumId w:val="37"/>
  </w:num>
  <w:num w:numId="34">
    <w:abstractNumId w:val="5"/>
  </w:num>
  <w:num w:numId="35">
    <w:abstractNumId w:val="0"/>
  </w:num>
  <w:num w:numId="36">
    <w:abstractNumId w:val="13"/>
  </w:num>
  <w:num w:numId="37">
    <w:abstractNumId w:val="4"/>
  </w:num>
  <w:num w:numId="38">
    <w:abstractNumId w:val="15"/>
  </w:num>
  <w:num w:numId="39">
    <w:abstractNumId w:val="19"/>
  </w:num>
  <w:num w:numId="40">
    <w:abstractNumId w:val="3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7A"/>
    <w:rsid w:val="00006C81"/>
    <w:rsid w:val="000213FD"/>
    <w:rsid w:val="00034581"/>
    <w:rsid w:val="00044C6D"/>
    <w:rsid w:val="00045715"/>
    <w:rsid w:val="00050E71"/>
    <w:rsid w:val="000530FB"/>
    <w:rsid w:val="000549D7"/>
    <w:rsid w:val="000653BA"/>
    <w:rsid w:val="00077B46"/>
    <w:rsid w:val="0008782B"/>
    <w:rsid w:val="00096DE7"/>
    <w:rsid w:val="000A13D6"/>
    <w:rsid w:val="000B0CCF"/>
    <w:rsid w:val="000B1B89"/>
    <w:rsid w:val="000B33EE"/>
    <w:rsid w:val="000B50EE"/>
    <w:rsid w:val="000D3CBB"/>
    <w:rsid w:val="000E1F12"/>
    <w:rsid w:val="000F7345"/>
    <w:rsid w:val="0011454B"/>
    <w:rsid w:val="0013028E"/>
    <w:rsid w:val="00132205"/>
    <w:rsid w:val="00132CC2"/>
    <w:rsid w:val="00136335"/>
    <w:rsid w:val="0014296F"/>
    <w:rsid w:val="00144E50"/>
    <w:rsid w:val="00165643"/>
    <w:rsid w:val="00176608"/>
    <w:rsid w:val="00193A70"/>
    <w:rsid w:val="001A253B"/>
    <w:rsid w:val="001B1635"/>
    <w:rsid w:val="001C00ED"/>
    <w:rsid w:val="001F34C4"/>
    <w:rsid w:val="002074C9"/>
    <w:rsid w:val="00212096"/>
    <w:rsid w:val="00231F0B"/>
    <w:rsid w:val="00242262"/>
    <w:rsid w:val="002511E0"/>
    <w:rsid w:val="00274531"/>
    <w:rsid w:val="0027503E"/>
    <w:rsid w:val="00285DCE"/>
    <w:rsid w:val="0028669E"/>
    <w:rsid w:val="00287C17"/>
    <w:rsid w:val="0029023E"/>
    <w:rsid w:val="00297462"/>
    <w:rsid w:val="002A3F08"/>
    <w:rsid w:val="002A59E1"/>
    <w:rsid w:val="002A6915"/>
    <w:rsid w:val="002B70C0"/>
    <w:rsid w:val="002C6457"/>
    <w:rsid w:val="002D7540"/>
    <w:rsid w:val="002F3074"/>
    <w:rsid w:val="0030035F"/>
    <w:rsid w:val="00303FAB"/>
    <w:rsid w:val="0034151F"/>
    <w:rsid w:val="003468A7"/>
    <w:rsid w:val="00350378"/>
    <w:rsid w:val="00365AD3"/>
    <w:rsid w:val="00390153"/>
    <w:rsid w:val="003A1144"/>
    <w:rsid w:val="003A72B1"/>
    <w:rsid w:val="003B775A"/>
    <w:rsid w:val="003C0051"/>
    <w:rsid w:val="003C51CC"/>
    <w:rsid w:val="003D276E"/>
    <w:rsid w:val="003E0186"/>
    <w:rsid w:val="003E7D7A"/>
    <w:rsid w:val="003F7AEE"/>
    <w:rsid w:val="00402111"/>
    <w:rsid w:val="00465BC6"/>
    <w:rsid w:val="00483983"/>
    <w:rsid w:val="00490444"/>
    <w:rsid w:val="00497766"/>
    <w:rsid w:val="004B5AF0"/>
    <w:rsid w:val="004B5C68"/>
    <w:rsid w:val="004E35E6"/>
    <w:rsid w:val="00501A4A"/>
    <w:rsid w:val="00507DCC"/>
    <w:rsid w:val="00532ACA"/>
    <w:rsid w:val="00554808"/>
    <w:rsid w:val="00573360"/>
    <w:rsid w:val="00587D61"/>
    <w:rsid w:val="00596BCE"/>
    <w:rsid w:val="005A0F63"/>
    <w:rsid w:val="005A14AF"/>
    <w:rsid w:val="005B6E51"/>
    <w:rsid w:val="005E5DA9"/>
    <w:rsid w:val="005E6580"/>
    <w:rsid w:val="005E7B6D"/>
    <w:rsid w:val="005F0E6D"/>
    <w:rsid w:val="005F54DA"/>
    <w:rsid w:val="005F7787"/>
    <w:rsid w:val="0060525A"/>
    <w:rsid w:val="0061739E"/>
    <w:rsid w:val="00632ECB"/>
    <w:rsid w:val="00640687"/>
    <w:rsid w:val="006600CD"/>
    <w:rsid w:val="00671F09"/>
    <w:rsid w:val="00675B51"/>
    <w:rsid w:val="00683D30"/>
    <w:rsid w:val="00684F15"/>
    <w:rsid w:val="006A6790"/>
    <w:rsid w:val="006B2308"/>
    <w:rsid w:val="006D24EB"/>
    <w:rsid w:val="006E55F1"/>
    <w:rsid w:val="006F35EF"/>
    <w:rsid w:val="006F7E86"/>
    <w:rsid w:val="007046EA"/>
    <w:rsid w:val="0071042C"/>
    <w:rsid w:val="007171A2"/>
    <w:rsid w:val="00727F70"/>
    <w:rsid w:val="00742D5D"/>
    <w:rsid w:val="00755363"/>
    <w:rsid w:val="00772CBA"/>
    <w:rsid w:val="00775247"/>
    <w:rsid w:val="0078051B"/>
    <w:rsid w:val="00782C55"/>
    <w:rsid w:val="007A325E"/>
    <w:rsid w:val="007B5D97"/>
    <w:rsid w:val="007B6847"/>
    <w:rsid w:val="007D7171"/>
    <w:rsid w:val="007E4871"/>
    <w:rsid w:val="007F2196"/>
    <w:rsid w:val="008102ED"/>
    <w:rsid w:val="00812342"/>
    <w:rsid w:val="008125CF"/>
    <w:rsid w:val="0082688B"/>
    <w:rsid w:val="008402DB"/>
    <w:rsid w:val="00851350"/>
    <w:rsid w:val="00880885"/>
    <w:rsid w:val="00886712"/>
    <w:rsid w:val="008A39A0"/>
    <w:rsid w:val="008B3DAB"/>
    <w:rsid w:val="008D272F"/>
    <w:rsid w:val="008E0E74"/>
    <w:rsid w:val="008F4E09"/>
    <w:rsid w:val="0090099D"/>
    <w:rsid w:val="00900EB3"/>
    <w:rsid w:val="00904C7C"/>
    <w:rsid w:val="00917690"/>
    <w:rsid w:val="009202CF"/>
    <w:rsid w:val="009309F9"/>
    <w:rsid w:val="00931E22"/>
    <w:rsid w:val="009430B5"/>
    <w:rsid w:val="009452AC"/>
    <w:rsid w:val="00950C9C"/>
    <w:rsid w:val="0098121E"/>
    <w:rsid w:val="009868E6"/>
    <w:rsid w:val="009911E1"/>
    <w:rsid w:val="00992DFF"/>
    <w:rsid w:val="00994396"/>
    <w:rsid w:val="009A3E8A"/>
    <w:rsid w:val="009B0A2B"/>
    <w:rsid w:val="009B43A8"/>
    <w:rsid w:val="009C472A"/>
    <w:rsid w:val="009D4DBE"/>
    <w:rsid w:val="009E10DA"/>
    <w:rsid w:val="009F1E74"/>
    <w:rsid w:val="009F3424"/>
    <w:rsid w:val="009F3708"/>
    <w:rsid w:val="00A06D52"/>
    <w:rsid w:val="00A10502"/>
    <w:rsid w:val="00A14CD3"/>
    <w:rsid w:val="00A2154D"/>
    <w:rsid w:val="00A2267A"/>
    <w:rsid w:val="00A25539"/>
    <w:rsid w:val="00A30A20"/>
    <w:rsid w:val="00A37962"/>
    <w:rsid w:val="00A46553"/>
    <w:rsid w:val="00A50366"/>
    <w:rsid w:val="00A71E96"/>
    <w:rsid w:val="00A84F73"/>
    <w:rsid w:val="00A917DA"/>
    <w:rsid w:val="00A966A8"/>
    <w:rsid w:val="00AA64E6"/>
    <w:rsid w:val="00AC14BB"/>
    <w:rsid w:val="00AC2746"/>
    <w:rsid w:val="00AC2B16"/>
    <w:rsid w:val="00AD0D29"/>
    <w:rsid w:val="00AF2562"/>
    <w:rsid w:val="00AF6F4F"/>
    <w:rsid w:val="00B0329F"/>
    <w:rsid w:val="00B03689"/>
    <w:rsid w:val="00B23FD2"/>
    <w:rsid w:val="00B34C5B"/>
    <w:rsid w:val="00B5793B"/>
    <w:rsid w:val="00B6065A"/>
    <w:rsid w:val="00B62DA2"/>
    <w:rsid w:val="00B832D4"/>
    <w:rsid w:val="00BD2060"/>
    <w:rsid w:val="00BD5061"/>
    <w:rsid w:val="00BE42DA"/>
    <w:rsid w:val="00BF46A8"/>
    <w:rsid w:val="00C058B1"/>
    <w:rsid w:val="00C13422"/>
    <w:rsid w:val="00C16B36"/>
    <w:rsid w:val="00C17D63"/>
    <w:rsid w:val="00C26B6D"/>
    <w:rsid w:val="00C35704"/>
    <w:rsid w:val="00C364FD"/>
    <w:rsid w:val="00C47665"/>
    <w:rsid w:val="00C55FAE"/>
    <w:rsid w:val="00C605D4"/>
    <w:rsid w:val="00C64C14"/>
    <w:rsid w:val="00C70172"/>
    <w:rsid w:val="00C77DBC"/>
    <w:rsid w:val="00C907F5"/>
    <w:rsid w:val="00C90C3E"/>
    <w:rsid w:val="00CB316E"/>
    <w:rsid w:val="00CC5E59"/>
    <w:rsid w:val="00D014C0"/>
    <w:rsid w:val="00D048D7"/>
    <w:rsid w:val="00D05AB4"/>
    <w:rsid w:val="00D136B2"/>
    <w:rsid w:val="00D26051"/>
    <w:rsid w:val="00D33F94"/>
    <w:rsid w:val="00D51857"/>
    <w:rsid w:val="00D523A1"/>
    <w:rsid w:val="00D54C18"/>
    <w:rsid w:val="00D55FC5"/>
    <w:rsid w:val="00D624BE"/>
    <w:rsid w:val="00D64D5B"/>
    <w:rsid w:val="00D66A32"/>
    <w:rsid w:val="00D77FFC"/>
    <w:rsid w:val="00DA14FB"/>
    <w:rsid w:val="00DB4358"/>
    <w:rsid w:val="00DB4431"/>
    <w:rsid w:val="00DC0ECF"/>
    <w:rsid w:val="00DD3AD9"/>
    <w:rsid w:val="00DD548D"/>
    <w:rsid w:val="00DF6B9A"/>
    <w:rsid w:val="00E042BA"/>
    <w:rsid w:val="00E06CE6"/>
    <w:rsid w:val="00E0779B"/>
    <w:rsid w:val="00E16515"/>
    <w:rsid w:val="00E26EF9"/>
    <w:rsid w:val="00E30C36"/>
    <w:rsid w:val="00E33E33"/>
    <w:rsid w:val="00E35352"/>
    <w:rsid w:val="00E37465"/>
    <w:rsid w:val="00E572E9"/>
    <w:rsid w:val="00E616F7"/>
    <w:rsid w:val="00E6457B"/>
    <w:rsid w:val="00E678B7"/>
    <w:rsid w:val="00E7407C"/>
    <w:rsid w:val="00E8014F"/>
    <w:rsid w:val="00E859CB"/>
    <w:rsid w:val="00E865E8"/>
    <w:rsid w:val="00E92B8B"/>
    <w:rsid w:val="00EA2C74"/>
    <w:rsid w:val="00EA582D"/>
    <w:rsid w:val="00EC4E8E"/>
    <w:rsid w:val="00ED23B3"/>
    <w:rsid w:val="00ED49C9"/>
    <w:rsid w:val="00EF5710"/>
    <w:rsid w:val="00F05796"/>
    <w:rsid w:val="00F13796"/>
    <w:rsid w:val="00F43886"/>
    <w:rsid w:val="00F45B28"/>
    <w:rsid w:val="00F657E1"/>
    <w:rsid w:val="00F87007"/>
    <w:rsid w:val="00F87ADE"/>
    <w:rsid w:val="00F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0D914"/>
  <w15:chartTrackingRefBased/>
  <w15:docId w15:val="{2F2DFEEC-897E-49C7-9EE1-C7129CE4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D548D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5">
    <w:name w:val="annotation reference"/>
    <w:basedOn w:val="a0"/>
    <w:uiPriority w:val="99"/>
    <w:semiHidden/>
    <w:unhideWhenUsed/>
    <w:rsid w:val="00DD548D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DD548D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DD548D"/>
  </w:style>
  <w:style w:type="paragraph" w:styleId="a8">
    <w:name w:val="Balloon Text"/>
    <w:basedOn w:val="a"/>
    <w:link w:val="a9"/>
    <w:uiPriority w:val="99"/>
    <w:semiHidden/>
    <w:unhideWhenUsed/>
    <w:rsid w:val="00DD548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548D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50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50C9C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50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50C9C"/>
    <w:rPr>
      <w:sz w:val="18"/>
      <w:szCs w:val="18"/>
    </w:rPr>
  </w:style>
  <w:style w:type="table" w:styleId="ae">
    <w:name w:val="Table Grid"/>
    <w:basedOn w:val="a1"/>
    <w:uiPriority w:val="59"/>
    <w:qFormat/>
    <w:rsid w:val="003A72B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列出段落 字符"/>
    <w:link w:val="a3"/>
    <w:uiPriority w:val="99"/>
    <w:rsid w:val="003A72B1"/>
    <w:rPr>
      <w:rFonts w:ascii="Times New Roman" w:eastAsia="宋体" w:hAnsi="Times New Roman" w:cs="Times New Roman"/>
      <w:szCs w:val="20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0B50EE"/>
    <w:rPr>
      <w:b/>
      <w:bCs/>
    </w:rPr>
  </w:style>
  <w:style w:type="character" w:customStyle="1" w:styleId="af0">
    <w:name w:val="批注主题 字符"/>
    <w:basedOn w:val="a7"/>
    <w:link w:val="af"/>
    <w:uiPriority w:val="99"/>
    <w:semiHidden/>
    <w:rsid w:val="000B50EE"/>
    <w:rPr>
      <w:b/>
      <w:bCs/>
    </w:rPr>
  </w:style>
  <w:style w:type="paragraph" w:customStyle="1" w:styleId="-11">
    <w:name w:val="彩色列表 - 强调文字颜色 11"/>
    <w:basedOn w:val="a"/>
    <w:rsid w:val="00931E22"/>
    <w:pPr>
      <w:widowControl/>
      <w:ind w:firstLineChars="200" w:firstLine="420"/>
    </w:pPr>
    <w:rPr>
      <w:rFonts w:ascii="Cambria" w:eastAsia="宋体" w:hAnsi="Cambria" w:cs="Times New Roman"/>
      <w:kern w:val="0"/>
      <w:sz w:val="24"/>
      <w:szCs w:val="24"/>
      <w:lang w:eastAsia="en-US"/>
    </w:rPr>
  </w:style>
  <w:style w:type="character" w:customStyle="1" w:styleId="tgt">
    <w:name w:val="tgt"/>
    <w:rsid w:val="00F8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9764-3AFB-4B53-8DBF-DCDE59E0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cp:lastPrinted>2023-11-28T03:01:00Z</cp:lastPrinted>
  <dcterms:created xsi:type="dcterms:W3CDTF">2023-11-29T08:23:00Z</dcterms:created>
  <dcterms:modified xsi:type="dcterms:W3CDTF">2023-12-01T01:59:00Z</dcterms:modified>
</cp:coreProperties>
</file>