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63" w:rsidRPr="007A0C23" w:rsidRDefault="00B53D63" w:rsidP="00B53D63">
      <w:pPr>
        <w:spacing w:line="360" w:lineRule="auto"/>
        <w:jc w:val="center"/>
        <w:rPr>
          <w:rFonts w:ascii="方正小标宋简体" w:eastAsia="方正小标宋简体" w:hAnsi="方正小标宋简体"/>
          <w:sz w:val="32"/>
          <w:szCs w:val="21"/>
        </w:rPr>
      </w:pPr>
      <w:r w:rsidRPr="007A0C23">
        <w:rPr>
          <w:rFonts w:ascii="方正小标宋简体" w:eastAsia="方正小标宋简体" w:hAnsi="方正小标宋简体" w:hint="eastAsia"/>
          <w:sz w:val="32"/>
          <w:szCs w:val="21"/>
        </w:rPr>
        <w:t>全球环境基金</w:t>
      </w:r>
      <w:r w:rsidR="00116720" w:rsidRPr="007A0C23">
        <w:rPr>
          <w:rFonts w:ascii="方正小标宋简体" w:eastAsia="方正小标宋简体" w:hAnsi="方正小标宋简体"/>
          <w:sz w:val="32"/>
          <w:szCs w:val="21"/>
        </w:rPr>
        <w:t>-</w:t>
      </w:r>
      <w:r w:rsidRPr="007A0C23">
        <w:rPr>
          <w:rFonts w:ascii="方正小标宋简体" w:eastAsia="方正小标宋简体" w:hAnsi="方正小标宋简体" w:hint="eastAsia"/>
          <w:sz w:val="32"/>
          <w:szCs w:val="21"/>
        </w:rPr>
        <w:t>中国</w:t>
      </w:r>
      <w:r w:rsidR="00116720" w:rsidRPr="007A0C23">
        <w:rPr>
          <w:rFonts w:ascii="方正小标宋简体" w:eastAsia="方正小标宋简体" w:hAnsi="方正小标宋简体" w:hint="eastAsia"/>
          <w:sz w:val="32"/>
          <w:szCs w:val="21"/>
        </w:rPr>
        <w:t>聚氯乙烯生产汞削减及最小化示范</w:t>
      </w:r>
      <w:r w:rsidRPr="007A0C23">
        <w:rPr>
          <w:rFonts w:ascii="方正小标宋简体" w:eastAsia="方正小标宋简体" w:hAnsi="方正小标宋简体" w:hint="eastAsia"/>
          <w:sz w:val="32"/>
          <w:szCs w:val="21"/>
        </w:rPr>
        <w:t>项目</w:t>
      </w:r>
    </w:p>
    <w:p w:rsidR="00B53D63" w:rsidRPr="007A0C23" w:rsidRDefault="00162B38" w:rsidP="00B53D63">
      <w:pPr>
        <w:spacing w:line="360" w:lineRule="auto"/>
        <w:jc w:val="center"/>
        <w:rPr>
          <w:rFonts w:ascii="方正小标宋简体" w:eastAsia="方正小标宋简体" w:hAnsi="方正小标宋简体"/>
          <w:sz w:val="32"/>
          <w:szCs w:val="21"/>
        </w:rPr>
      </w:pPr>
      <w:r>
        <w:rPr>
          <w:rFonts w:ascii="方正小标宋简体" w:eastAsia="方正小标宋简体" w:hAnsi="方正小标宋简体" w:hint="eastAsia"/>
          <w:sz w:val="32"/>
          <w:szCs w:val="21"/>
        </w:rPr>
        <w:t>重点地区</w:t>
      </w:r>
      <w:r w:rsidR="00116720" w:rsidRPr="007A0C23">
        <w:rPr>
          <w:rFonts w:ascii="方正小标宋简体" w:eastAsia="方正小标宋简体" w:hAnsi="方正小标宋简体" w:hint="eastAsia"/>
          <w:sz w:val="32"/>
          <w:szCs w:val="21"/>
        </w:rPr>
        <w:t>汞的全流程环境无害化管理试点</w:t>
      </w:r>
    </w:p>
    <w:p w:rsidR="00B53D63" w:rsidRPr="007A0C23" w:rsidRDefault="005522F1" w:rsidP="00B53D63">
      <w:pPr>
        <w:spacing w:line="360" w:lineRule="auto"/>
        <w:jc w:val="center"/>
        <w:rPr>
          <w:rFonts w:ascii="方正小标宋简体" w:eastAsia="方正小标宋简体" w:hAnsi="方正小标宋简体"/>
          <w:sz w:val="32"/>
          <w:szCs w:val="21"/>
        </w:rPr>
      </w:pPr>
      <w:r w:rsidRPr="007A0C23">
        <w:rPr>
          <w:rFonts w:ascii="方正小标宋简体" w:eastAsia="方正小标宋简体" w:hAnsi="方正小标宋简体" w:hint="eastAsia"/>
          <w:sz w:val="32"/>
          <w:szCs w:val="21"/>
        </w:rPr>
        <w:t>技术支持</w:t>
      </w:r>
      <w:r w:rsidRPr="007A0C23">
        <w:rPr>
          <w:rFonts w:ascii="方正小标宋简体" w:eastAsia="方正小标宋简体" w:hAnsi="方正小标宋简体"/>
          <w:sz w:val="32"/>
          <w:szCs w:val="21"/>
        </w:rPr>
        <w:t xml:space="preserve"> </w:t>
      </w:r>
      <w:r w:rsidR="00B53D63" w:rsidRPr="007A0C23">
        <w:rPr>
          <w:rFonts w:ascii="方正小标宋简体" w:eastAsia="方正小标宋简体" w:hAnsi="方正小标宋简体" w:hint="eastAsia"/>
          <w:sz w:val="32"/>
          <w:szCs w:val="21"/>
        </w:rPr>
        <w:t>工作大纲</w:t>
      </w:r>
    </w:p>
    <w:p w:rsidR="00025A74" w:rsidRPr="007A0C23" w:rsidRDefault="00025A74" w:rsidP="00B53D63">
      <w:pPr>
        <w:spacing w:line="360" w:lineRule="auto"/>
        <w:jc w:val="center"/>
        <w:rPr>
          <w:rFonts w:ascii="方正小标宋简体" w:eastAsia="方正小标宋简体" w:hAnsi="方正小标宋简体"/>
          <w:sz w:val="32"/>
          <w:szCs w:val="21"/>
        </w:rPr>
      </w:pPr>
    </w:p>
    <w:p w:rsidR="00B53D63" w:rsidRPr="007A0C23" w:rsidRDefault="00B53D63" w:rsidP="00E850FA">
      <w:pPr>
        <w:spacing w:line="360" w:lineRule="auto"/>
        <w:ind w:firstLineChars="200" w:firstLine="640"/>
        <w:jc w:val="left"/>
        <w:rPr>
          <w:rFonts w:ascii="黑体" w:eastAsia="黑体" w:hAnsi="黑体"/>
          <w:sz w:val="32"/>
          <w:szCs w:val="32"/>
        </w:rPr>
      </w:pPr>
      <w:r w:rsidRPr="007A0C23">
        <w:rPr>
          <w:rFonts w:ascii="黑体" w:eastAsia="黑体" w:hAnsi="黑体" w:hint="eastAsia"/>
          <w:sz w:val="32"/>
          <w:szCs w:val="32"/>
        </w:rPr>
        <w:t>一、项目背景</w:t>
      </w:r>
    </w:p>
    <w:p w:rsidR="00395CDA" w:rsidRPr="007A0C23" w:rsidRDefault="00395CDA" w:rsidP="00E850FA">
      <w:pPr>
        <w:spacing w:line="360" w:lineRule="auto"/>
        <w:ind w:firstLineChars="200" w:firstLine="600"/>
        <w:rPr>
          <w:rFonts w:ascii="仿宋" w:eastAsia="仿宋" w:hAnsi="仿宋"/>
          <w:sz w:val="30"/>
          <w:szCs w:val="30"/>
        </w:rPr>
      </w:pPr>
      <w:r w:rsidRPr="007A0C23">
        <w:rPr>
          <w:rFonts w:ascii="仿宋" w:eastAsia="仿宋" w:hAnsi="仿宋" w:hint="eastAsia"/>
          <w:sz w:val="30"/>
          <w:szCs w:val="30"/>
        </w:rPr>
        <w:t>《关于汞的水俣公约》（以下简称“公约”）自</w:t>
      </w:r>
      <w:r w:rsidRPr="007A0C23">
        <w:rPr>
          <w:rFonts w:ascii="仿宋" w:eastAsia="仿宋" w:hAnsi="仿宋"/>
          <w:sz w:val="30"/>
          <w:szCs w:val="30"/>
        </w:rPr>
        <w:t>2017</w:t>
      </w:r>
      <w:r w:rsidRPr="007A0C23">
        <w:rPr>
          <w:rFonts w:ascii="仿宋" w:eastAsia="仿宋" w:hAnsi="仿宋" w:hint="eastAsia"/>
          <w:sz w:val="30"/>
          <w:szCs w:val="30"/>
        </w:rPr>
        <w:t>年</w:t>
      </w:r>
      <w:r w:rsidRPr="007A0C23">
        <w:rPr>
          <w:rFonts w:ascii="仿宋" w:eastAsia="仿宋" w:hAnsi="仿宋"/>
          <w:sz w:val="30"/>
          <w:szCs w:val="30"/>
        </w:rPr>
        <w:t>8</w:t>
      </w:r>
      <w:r w:rsidRPr="007A0C23">
        <w:rPr>
          <w:rFonts w:ascii="仿宋" w:eastAsia="仿宋" w:hAnsi="仿宋" w:hint="eastAsia"/>
          <w:sz w:val="30"/>
          <w:szCs w:val="30"/>
        </w:rPr>
        <w:t>月</w:t>
      </w:r>
      <w:r w:rsidRPr="007A0C23">
        <w:rPr>
          <w:rFonts w:ascii="仿宋" w:eastAsia="仿宋" w:hAnsi="仿宋"/>
          <w:sz w:val="30"/>
          <w:szCs w:val="30"/>
        </w:rPr>
        <w:t>16</w:t>
      </w:r>
      <w:r w:rsidRPr="007A0C23">
        <w:rPr>
          <w:rFonts w:ascii="仿宋" w:eastAsia="仿宋" w:hAnsi="仿宋" w:hint="eastAsia"/>
          <w:sz w:val="30"/>
          <w:szCs w:val="30"/>
        </w:rPr>
        <w:t>日起生效。电石法聚氯乙烯（</w:t>
      </w:r>
      <w:r w:rsidRPr="007A0C23">
        <w:rPr>
          <w:rFonts w:ascii="仿宋" w:eastAsia="仿宋" w:hAnsi="仿宋"/>
          <w:sz w:val="30"/>
          <w:szCs w:val="30"/>
        </w:rPr>
        <w:t>PVC</w:t>
      </w:r>
      <w:r w:rsidRPr="007A0C23">
        <w:rPr>
          <w:rFonts w:ascii="仿宋" w:eastAsia="仿宋" w:hAnsi="仿宋" w:hint="eastAsia"/>
          <w:sz w:val="30"/>
          <w:szCs w:val="30"/>
        </w:rPr>
        <w:t>）生产行业是公约管控的用汞工艺之一。公约要求：（</w:t>
      </w:r>
      <w:r w:rsidRPr="007A0C23">
        <w:rPr>
          <w:rFonts w:ascii="仿宋" w:eastAsia="仿宋" w:hAnsi="仿宋"/>
          <w:sz w:val="30"/>
          <w:szCs w:val="30"/>
        </w:rPr>
        <w:t>1</w:t>
      </w:r>
      <w:r w:rsidRPr="007A0C23">
        <w:rPr>
          <w:rFonts w:ascii="仿宋" w:eastAsia="仿宋" w:hAnsi="仿宋" w:hint="eastAsia"/>
          <w:sz w:val="30"/>
          <w:szCs w:val="30"/>
        </w:rPr>
        <w:t>）到</w:t>
      </w:r>
      <w:r w:rsidRPr="007A0C23">
        <w:rPr>
          <w:rFonts w:ascii="仿宋" w:eastAsia="仿宋" w:hAnsi="仿宋"/>
          <w:sz w:val="30"/>
          <w:szCs w:val="30"/>
        </w:rPr>
        <w:t>2020</w:t>
      </w:r>
      <w:r w:rsidRPr="007A0C23">
        <w:rPr>
          <w:rFonts w:ascii="仿宋" w:eastAsia="仿宋" w:hAnsi="仿宋" w:hint="eastAsia"/>
          <w:sz w:val="30"/>
          <w:szCs w:val="30"/>
        </w:rPr>
        <w:t>年，电石法聚氯乙烯单位产品的汞使用量比</w:t>
      </w:r>
      <w:r w:rsidRPr="007A0C23">
        <w:rPr>
          <w:rFonts w:ascii="仿宋" w:eastAsia="仿宋" w:hAnsi="仿宋"/>
          <w:sz w:val="30"/>
          <w:szCs w:val="30"/>
        </w:rPr>
        <w:t>2010</w:t>
      </w:r>
      <w:r w:rsidRPr="007A0C23">
        <w:rPr>
          <w:rFonts w:ascii="仿宋" w:eastAsia="仿宋" w:hAnsi="仿宋" w:hint="eastAsia"/>
          <w:sz w:val="30"/>
          <w:szCs w:val="30"/>
        </w:rPr>
        <w:t>年下降</w:t>
      </w:r>
      <w:r w:rsidRPr="007A0C23">
        <w:rPr>
          <w:rFonts w:ascii="仿宋" w:eastAsia="仿宋" w:hAnsi="仿宋"/>
          <w:sz w:val="30"/>
          <w:szCs w:val="30"/>
        </w:rPr>
        <w:t>50%</w:t>
      </w:r>
      <w:r w:rsidRPr="007A0C23">
        <w:rPr>
          <w:rFonts w:ascii="仿宋" w:eastAsia="仿宋" w:hAnsi="仿宋" w:hint="eastAsia"/>
          <w:sz w:val="30"/>
          <w:szCs w:val="30"/>
        </w:rPr>
        <w:t>；（</w:t>
      </w:r>
      <w:r w:rsidRPr="007A0C23">
        <w:rPr>
          <w:rFonts w:ascii="仿宋" w:eastAsia="仿宋" w:hAnsi="仿宋"/>
          <w:sz w:val="30"/>
          <w:szCs w:val="30"/>
        </w:rPr>
        <w:t>2</w:t>
      </w:r>
      <w:r w:rsidRPr="007A0C23">
        <w:rPr>
          <w:rFonts w:ascii="仿宋" w:eastAsia="仿宋" w:hAnsi="仿宋" w:hint="eastAsia"/>
          <w:sz w:val="30"/>
          <w:szCs w:val="30"/>
        </w:rPr>
        <w:t>）采取措施减少对原生汞矿的依赖；（</w:t>
      </w:r>
      <w:r w:rsidRPr="007A0C23">
        <w:rPr>
          <w:rFonts w:ascii="仿宋" w:eastAsia="仿宋" w:hAnsi="仿宋"/>
          <w:sz w:val="30"/>
          <w:szCs w:val="30"/>
        </w:rPr>
        <w:t>3</w:t>
      </w:r>
      <w:r w:rsidRPr="007A0C23">
        <w:rPr>
          <w:rFonts w:ascii="仿宋" w:eastAsia="仿宋" w:hAnsi="仿宋" w:hint="eastAsia"/>
          <w:sz w:val="30"/>
          <w:szCs w:val="30"/>
        </w:rPr>
        <w:t>）</w:t>
      </w:r>
      <w:proofErr w:type="gramStart"/>
      <w:r w:rsidRPr="007A0C23">
        <w:rPr>
          <w:rFonts w:ascii="仿宋" w:eastAsia="仿宋" w:hAnsi="仿宋" w:hint="eastAsia"/>
          <w:sz w:val="30"/>
          <w:szCs w:val="30"/>
        </w:rPr>
        <w:t>控制汞向环境</w:t>
      </w:r>
      <w:proofErr w:type="gramEnd"/>
      <w:r w:rsidRPr="007A0C23">
        <w:rPr>
          <w:rFonts w:ascii="仿宋" w:eastAsia="仿宋" w:hAnsi="仿宋" w:hint="eastAsia"/>
          <w:sz w:val="30"/>
          <w:szCs w:val="30"/>
        </w:rPr>
        <w:t>的排放；（</w:t>
      </w:r>
      <w:r w:rsidR="00B865D4" w:rsidRPr="007A0C23">
        <w:rPr>
          <w:rFonts w:ascii="仿宋" w:eastAsia="仿宋" w:hAnsi="仿宋"/>
          <w:sz w:val="30"/>
          <w:szCs w:val="30"/>
        </w:rPr>
        <w:t>4</w:t>
      </w:r>
      <w:r w:rsidRPr="007A0C23">
        <w:rPr>
          <w:rFonts w:ascii="仿宋" w:eastAsia="仿宋" w:hAnsi="仿宋" w:hint="eastAsia"/>
          <w:sz w:val="30"/>
          <w:szCs w:val="30"/>
        </w:rPr>
        <w:t>）支持无汞催化剂和工艺的研发；（</w:t>
      </w:r>
      <w:r w:rsidR="00B865D4" w:rsidRPr="007A0C23">
        <w:rPr>
          <w:rFonts w:ascii="仿宋" w:eastAsia="仿宋" w:hAnsi="仿宋"/>
          <w:sz w:val="30"/>
          <w:szCs w:val="30"/>
        </w:rPr>
        <w:t>5</w:t>
      </w:r>
      <w:r w:rsidRPr="007A0C23">
        <w:rPr>
          <w:rFonts w:ascii="仿宋" w:eastAsia="仿宋" w:hAnsi="仿宋" w:hint="eastAsia"/>
          <w:sz w:val="30"/>
          <w:szCs w:val="30"/>
        </w:rPr>
        <w:t>）在缔约方大会已证实基于现有工艺的无汞催化剂技术和经济可行，且在全球范围内均可采购的</w:t>
      </w:r>
      <w:r w:rsidRPr="007A0C23">
        <w:rPr>
          <w:rFonts w:ascii="仿宋" w:eastAsia="仿宋" w:hAnsi="仿宋"/>
          <w:sz w:val="30"/>
          <w:szCs w:val="30"/>
        </w:rPr>
        <w:t>5</w:t>
      </w:r>
      <w:r w:rsidRPr="007A0C23">
        <w:rPr>
          <w:rFonts w:ascii="仿宋" w:eastAsia="仿宋" w:hAnsi="仿宋" w:hint="eastAsia"/>
          <w:sz w:val="30"/>
          <w:szCs w:val="30"/>
        </w:rPr>
        <w:t>年之后，不允许使用汞。</w:t>
      </w:r>
    </w:p>
    <w:p w:rsidR="00395CDA" w:rsidRPr="007A0C23" w:rsidRDefault="00395CDA" w:rsidP="00E850FA">
      <w:pPr>
        <w:spacing w:line="360" w:lineRule="auto"/>
        <w:ind w:firstLineChars="200" w:firstLine="600"/>
        <w:rPr>
          <w:rFonts w:ascii="仿宋" w:eastAsia="仿宋" w:hAnsi="仿宋"/>
          <w:sz w:val="30"/>
          <w:szCs w:val="30"/>
        </w:rPr>
      </w:pPr>
      <w:r w:rsidRPr="007A0C23">
        <w:rPr>
          <w:rFonts w:ascii="仿宋" w:eastAsia="仿宋" w:hAnsi="仿宋" w:hint="eastAsia"/>
          <w:sz w:val="30"/>
          <w:szCs w:val="30"/>
        </w:rPr>
        <w:t>为了控制电石法</w:t>
      </w:r>
      <w:r w:rsidRPr="007A0C23">
        <w:rPr>
          <w:rFonts w:ascii="仿宋" w:eastAsia="仿宋" w:hAnsi="仿宋"/>
          <w:sz w:val="30"/>
          <w:szCs w:val="30"/>
        </w:rPr>
        <w:t>PVC</w:t>
      </w:r>
      <w:r w:rsidRPr="007A0C23">
        <w:rPr>
          <w:rFonts w:ascii="仿宋" w:eastAsia="仿宋" w:hAnsi="仿宋" w:hint="eastAsia"/>
          <w:sz w:val="30"/>
          <w:szCs w:val="30"/>
        </w:rPr>
        <w:t>生产的</w:t>
      </w:r>
      <w:proofErr w:type="gramStart"/>
      <w:r w:rsidRPr="007A0C23">
        <w:rPr>
          <w:rFonts w:ascii="仿宋" w:eastAsia="仿宋" w:hAnsi="仿宋" w:hint="eastAsia"/>
          <w:sz w:val="30"/>
          <w:szCs w:val="30"/>
        </w:rPr>
        <w:t>汞使用</w:t>
      </w:r>
      <w:proofErr w:type="gramEnd"/>
      <w:r w:rsidRPr="007A0C23">
        <w:rPr>
          <w:rFonts w:ascii="仿宋" w:eastAsia="仿宋" w:hAnsi="仿宋" w:hint="eastAsia"/>
          <w:sz w:val="30"/>
          <w:szCs w:val="30"/>
        </w:rPr>
        <w:t>和排放、推动无汞技术的工业化应用，我中心与联合国工业发展组织联合申请了“中国聚氯乙烯生产汞削减及最小化示范项目”。该项目以汞的全生命周期管理为核心，通过在重点省和重点企业开展低汞、无汞及生产过程环境无害化管理等相关示范活动及推广活动，减少汞的使用和排放，推动行业履行公约。</w:t>
      </w:r>
    </w:p>
    <w:p w:rsidR="00343E0A" w:rsidRPr="007A0C23" w:rsidRDefault="004571ED" w:rsidP="00E850FA">
      <w:pPr>
        <w:spacing w:line="360" w:lineRule="auto"/>
        <w:ind w:firstLineChars="200" w:firstLine="640"/>
        <w:jc w:val="left"/>
        <w:rPr>
          <w:rFonts w:ascii="黑体" w:eastAsia="黑体" w:hAnsi="黑体"/>
          <w:sz w:val="32"/>
          <w:szCs w:val="32"/>
        </w:rPr>
      </w:pPr>
      <w:r w:rsidRPr="007A0C23">
        <w:rPr>
          <w:rFonts w:ascii="黑体" w:eastAsia="黑体" w:hAnsi="黑体" w:hint="eastAsia"/>
          <w:sz w:val="32"/>
          <w:szCs w:val="32"/>
        </w:rPr>
        <w:t>二</w:t>
      </w:r>
      <w:r w:rsidR="00343E0A" w:rsidRPr="007A0C23">
        <w:rPr>
          <w:rFonts w:ascii="黑体" w:eastAsia="黑体" w:hAnsi="黑体" w:hint="eastAsia"/>
          <w:sz w:val="32"/>
          <w:szCs w:val="32"/>
        </w:rPr>
        <w:t>、目标</w:t>
      </w:r>
    </w:p>
    <w:p w:rsidR="00343E0A" w:rsidRPr="007A0C23" w:rsidRDefault="009B75BC">
      <w:pPr>
        <w:spacing w:line="360" w:lineRule="auto"/>
        <w:ind w:firstLineChars="200" w:firstLine="600"/>
        <w:rPr>
          <w:sz w:val="28"/>
          <w:szCs w:val="21"/>
        </w:rPr>
      </w:pPr>
      <w:bookmarkStart w:id="0" w:name="OLE_LINK7"/>
      <w:bookmarkStart w:id="1" w:name="OLE_LINK8"/>
      <w:r w:rsidRPr="007A0C23">
        <w:rPr>
          <w:rFonts w:ascii="仿宋" w:eastAsia="仿宋" w:hAnsi="仿宋" w:hint="eastAsia"/>
          <w:sz w:val="30"/>
          <w:szCs w:val="30"/>
        </w:rPr>
        <w:t>按照项目的总体安排，拟委托一家技术支</w:t>
      </w:r>
      <w:r w:rsidRPr="000E493F">
        <w:rPr>
          <w:rFonts w:ascii="仿宋" w:eastAsia="仿宋" w:hAnsi="仿宋" w:hint="eastAsia"/>
          <w:sz w:val="30"/>
          <w:szCs w:val="30"/>
        </w:rPr>
        <w:t>持单位，</w:t>
      </w:r>
      <w:r w:rsidR="00F966B2" w:rsidRPr="000E493F">
        <w:rPr>
          <w:rFonts w:ascii="仿宋" w:eastAsia="仿宋" w:hAnsi="仿宋" w:hint="eastAsia"/>
          <w:sz w:val="30"/>
          <w:szCs w:val="30"/>
        </w:rPr>
        <w:t>指导</w:t>
      </w:r>
      <w:r w:rsidRPr="000E493F">
        <w:rPr>
          <w:rFonts w:ascii="仿宋" w:eastAsia="仿宋" w:hAnsi="仿宋" w:hint="eastAsia"/>
          <w:sz w:val="30"/>
          <w:szCs w:val="30"/>
        </w:rPr>
        <w:t>贵州省铜仁市开展汞的环境无害化管理（</w:t>
      </w:r>
      <w:r w:rsidRPr="000E493F">
        <w:rPr>
          <w:rFonts w:ascii="仿宋" w:eastAsia="仿宋" w:hAnsi="仿宋"/>
          <w:sz w:val="30"/>
          <w:szCs w:val="30"/>
        </w:rPr>
        <w:t>ESM）试点活动，</w:t>
      </w:r>
      <w:r w:rsidR="00F966B2" w:rsidRPr="000E493F">
        <w:rPr>
          <w:rFonts w:ascii="仿宋" w:eastAsia="仿宋" w:hAnsi="仿宋" w:hint="eastAsia"/>
          <w:sz w:val="30"/>
          <w:szCs w:val="30"/>
        </w:rPr>
        <w:t>试点活动</w:t>
      </w:r>
      <w:r w:rsidRPr="000E493F">
        <w:rPr>
          <w:rFonts w:ascii="仿宋" w:eastAsia="仿宋" w:hAnsi="仿宋"/>
          <w:sz w:val="30"/>
          <w:szCs w:val="30"/>
        </w:rPr>
        <w:t>包括组织辖区内所有</w:t>
      </w:r>
      <w:r w:rsidR="00F966B2" w:rsidRPr="000E493F">
        <w:rPr>
          <w:rFonts w:ascii="仿宋" w:eastAsia="仿宋" w:hAnsi="仿宋" w:hint="eastAsia"/>
          <w:sz w:val="30"/>
          <w:szCs w:val="30"/>
        </w:rPr>
        <w:t>有意生产和使用汞的企业</w:t>
      </w:r>
      <w:r w:rsidRPr="000E493F">
        <w:rPr>
          <w:rFonts w:ascii="仿宋" w:eastAsia="仿宋" w:hAnsi="仿宋" w:hint="eastAsia"/>
          <w:sz w:val="30"/>
          <w:szCs w:val="30"/>
        </w:rPr>
        <w:t>参与汞的</w:t>
      </w:r>
      <w:r w:rsidRPr="007A0C23">
        <w:rPr>
          <w:rFonts w:ascii="仿宋" w:eastAsia="仿宋" w:hAnsi="仿宋" w:hint="eastAsia"/>
          <w:sz w:val="30"/>
          <w:szCs w:val="30"/>
        </w:rPr>
        <w:t>全流程环境无害化管理试点活动，</w:t>
      </w:r>
      <w:r w:rsidR="00BB7352">
        <w:rPr>
          <w:rFonts w:ascii="仿宋" w:eastAsia="仿宋" w:hAnsi="仿宋" w:hint="eastAsia"/>
          <w:sz w:val="30"/>
          <w:szCs w:val="30"/>
        </w:rPr>
        <w:t>编制</w:t>
      </w:r>
      <w:r w:rsidR="00BB7352" w:rsidRPr="007A0C23">
        <w:rPr>
          <w:rFonts w:ascii="仿宋" w:eastAsia="仿宋" w:hAnsi="仿宋"/>
          <w:sz w:val="30"/>
          <w:szCs w:val="30"/>
        </w:rPr>
        <w:t>出台相关管理政策，</w:t>
      </w:r>
      <w:r w:rsidR="00BB7352">
        <w:rPr>
          <w:rFonts w:ascii="仿宋" w:eastAsia="仿宋" w:hAnsi="仿宋" w:hint="eastAsia"/>
          <w:sz w:val="30"/>
          <w:szCs w:val="30"/>
        </w:rPr>
        <w:t>并组织开展相关宣传</w:t>
      </w:r>
      <w:r w:rsidR="00BB7352">
        <w:rPr>
          <w:rFonts w:ascii="仿宋" w:eastAsia="仿宋" w:hAnsi="仿宋" w:hint="eastAsia"/>
          <w:sz w:val="30"/>
          <w:szCs w:val="30"/>
        </w:rPr>
        <w:lastRenderedPageBreak/>
        <w:t>培训活动，</w:t>
      </w:r>
      <w:r w:rsidRPr="007A0C23">
        <w:rPr>
          <w:rFonts w:ascii="仿宋" w:eastAsia="仿宋" w:hAnsi="仿宋" w:hint="eastAsia"/>
          <w:sz w:val="30"/>
          <w:szCs w:val="30"/>
        </w:rPr>
        <w:t>以掌握全产业链的汞流向，提升辖区内汞的环境无害化管理水平，并为我国履约政策法规标准制修订提供参考。</w:t>
      </w:r>
      <w:r w:rsidR="00BB7352">
        <w:rPr>
          <w:rFonts w:ascii="仿宋" w:eastAsia="仿宋" w:hAnsi="仿宋" w:hint="eastAsia"/>
          <w:sz w:val="30"/>
          <w:szCs w:val="30"/>
        </w:rPr>
        <w:t>为推动试点活动顺利进行，本子项目技术支持单位将为上述试点活动提供技术指导，</w:t>
      </w:r>
      <w:r w:rsidR="00DF3867">
        <w:rPr>
          <w:rFonts w:ascii="仿宋" w:eastAsia="仿宋" w:hAnsi="仿宋" w:hint="eastAsia"/>
          <w:sz w:val="30"/>
          <w:szCs w:val="30"/>
        </w:rPr>
        <w:t>针对重点企业开展汞排放监测，并</w:t>
      </w:r>
      <w:r w:rsidR="00BB7352">
        <w:rPr>
          <w:rFonts w:ascii="仿宋" w:eastAsia="仿宋" w:hAnsi="仿宋" w:hint="eastAsia"/>
          <w:sz w:val="30"/>
          <w:szCs w:val="30"/>
        </w:rPr>
        <w:t>开展相关涉</w:t>
      </w:r>
      <w:proofErr w:type="gramStart"/>
      <w:r w:rsidR="00BB7352">
        <w:rPr>
          <w:rFonts w:ascii="仿宋" w:eastAsia="仿宋" w:hAnsi="仿宋" w:hint="eastAsia"/>
          <w:sz w:val="30"/>
          <w:szCs w:val="30"/>
        </w:rPr>
        <w:t>汞政策</w:t>
      </w:r>
      <w:proofErr w:type="gramEnd"/>
      <w:r w:rsidR="00BB7352">
        <w:rPr>
          <w:rFonts w:ascii="仿宋" w:eastAsia="仿宋" w:hAnsi="仿宋" w:hint="eastAsia"/>
          <w:sz w:val="30"/>
          <w:szCs w:val="30"/>
        </w:rPr>
        <w:t>和管理的现状研究，提出加强履约的建议。</w:t>
      </w:r>
      <w:bookmarkEnd w:id="0"/>
      <w:bookmarkEnd w:id="1"/>
      <w:r w:rsidR="00D3289D">
        <w:rPr>
          <w:rFonts w:ascii="仿宋" w:eastAsia="仿宋" w:hAnsi="仿宋" w:hint="eastAsia"/>
          <w:sz w:val="30"/>
          <w:szCs w:val="30"/>
        </w:rPr>
        <w:t>为明确上述活动顺利进行所需的技术指导和组织协调</w:t>
      </w:r>
      <w:r w:rsidRPr="007A0C23">
        <w:rPr>
          <w:rFonts w:ascii="仿宋" w:eastAsia="仿宋" w:hAnsi="仿宋" w:hint="eastAsia"/>
          <w:sz w:val="30"/>
          <w:szCs w:val="30"/>
        </w:rPr>
        <w:t>等工作，特编写本工作大纲。</w:t>
      </w:r>
    </w:p>
    <w:p w:rsidR="00B53D63" w:rsidRPr="007A0C23" w:rsidRDefault="00343E0A" w:rsidP="00E850FA">
      <w:pPr>
        <w:spacing w:line="360" w:lineRule="auto"/>
        <w:ind w:firstLineChars="200" w:firstLine="640"/>
        <w:jc w:val="left"/>
        <w:rPr>
          <w:rFonts w:ascii="黑体" w:eastAsia="黑体" w:hAnsi="黑体"/>
          <w:sz w:val="32"/>
          <w:szCs w:val="32"/>
        </w:rPr>
      </w:pPr>
      <w:r w:rsidRPr="007A0C23">
        <w:rPr>
          <w:rFonts w:ascii="黑体" w:eastAsia="黑体" w:hAnsi="黑体" w:hint="eastAsia"/>
          <w:sz w:val="32"/>
          <w:szCs w:val="32"/>
        </w:rPr>
        <w:t>三</w:t>
      </w:r>
      <w:r w:rsidR="00B53D63" w:rsidRPr="007A0C23">
        <w:rPr>
          <w:rFonts w:ascii="黑体" w:eastAsia="黑体" w:hAnsi="黑体" w:hint="eastAsia"/>
          <w:sz w:val="32"/>
          <w:szCs w:val="32"/>
        </w:rPr>
        <w:t>、主要内容</w:t>
      </w:r>
    </w:p>
    <w:p w:rsidR="008F1F97" w:rsidRPr="007A0C23" w:rsidRDefault="004571ED" w:rsidP="00E850FA">
      <w:pPr>
        <w:spacing w:line="360" w:lineRule="auto"/>
        <w:ind w:firstLineChars="200" w:firstLine="643"/>
        <w:rPr>
          <w:rFonts w:ascii="仿宋_GB2312" w:eastAsia="仿宋_GB2312"/>
          <w:b/>
          <w:sz w:val="28"/>
          <w:szCs w:val="28"/>
        </w:rPr>
      </w:pPr>
      <w:r w:rsidRPr="007A0C23">
        <w:rPr>
          <w:rFonts w:ascii="楷体" w:eastAsia="楷体" w:hAnsi="楷体" w:hint="eastAsia"/>
          <w:b/>
          <w:sz w:val="32"/>
          <w:szCs w:val="32"/>
        </w:rPr>
        <w:t>（一）</w:t>
      </w:r>
      <w:r w:rsidR="008F1F97" w:rsidRPr="007A0C23">
        <w:rPr>
          <w:rFonts w:ascii="楷体" w:eastAsia="楷体" w:hAnsi="楷体" w:hint="eastAsia"/>
          <w:b/>
          <w:sz w:val="32"/>
          <w:szCs w:val="32"/>
        </w:rPr>
        <w:t>开展贵州省铜仁</w:t>
      </w:r>
      <w:proofErr w:type="gramStart"/>
      <w:r w:rsidR="008F1F97" w:rsidRPr="007A0C23">
        <w:rPr>
          <w:rFonts w:ascii="楷体" w:eastAsia="楷体" w:hAnsi="楷体" w:hint="eastAsia"/>
          <w:b/>
          <w:sz w:val="32"/>
          <w:szCs w:val="32"/>
        </w:rPr>
        <w:t>市涉汞政策</w:t>
      </w:r>
      <w:proofErr w:type="gramEnd"/>
      <w:r w:rsidR="008F1F97" w:rsidRPr="007A0C23">
        <w:rPr>
          <w:rFonts w:ascii="楷体" w:eastAsia="楷体" w:hAnsi="楷体" w:hint="eastAsia"/>
          <w:b/>
          <w:sz w:val="32"/>
          <w:szCs w:val="32"/>
        </w:rPr>
        <w:t>和管理的现状研究</w:t>
      </w:r>
    </w:p>
    <w:p w:rsidR="008F1F97" w:rsidRPr="007A0C23" w:rsidRDefault="008F1F97" w:rsidP="00E850FA">
      <w:pPr>
        <w:spacing w:line="360" w:lineRule="auto"/>
        <w:ind w:firstLineChars="200" w:firstLine="600"/>
        <w:rPr>
          <w:rFonts w:ascii="仿宋" w:eastAsia="仿宋" w:hAnsi="仿宋"/>
          <w:sz w:val="30"/>
          <w:szCs w:val="30"/>
        </w:rPr>
      </w:pPr>
      <w:r w:rsidRPr="007A0C23">
        <w:rPr>
          <w:rFonts w:ascii="仿宋" w:eastAsia="仿宋" w:hAnsi="仿宋" w:hint="eastAsia"/>
          <w:sz w:val="30"/>
          <w:szCs w:val="30"/>
        </w:rPr>
        <w:t>针对贵州省铜仁市</w:t>
      </w:r>
      <w:r w:rsidR="001A6700" w:rsidRPr="001A6700">
        <w:rPr>
          <w:rFonts w:ascii="仿宋" w:eastAsia="仿宋" w:hAnsi="仿宋" w:hint="eastAsia"/>
          <w:sz w:val="30"/>
          <w:szCs w:val="30"/>
        </w:rPr>
        <w:t>有意生产和使用汞的企业</w:t>
      </w:r>
      <w:r w:rsidRPr="007A0C23">
        <w:rPr>
          <w:rFonts w:ascii="仿宋" w:eastAsia="仿宋" w:hAnsi="仿宋" w:hint="eastAsia"/>
          <w:sz w:val="30"/>
          <w:szCs w:val="30"/>
        </w:rPr>
        <w:t>（</w:t>
      </w:r>
      <w:r w:rsidR="001A6700">
        <w:rPr>
          <w:rFonts w:ascii="仿宋" w:eastAsia="仿宋" w:hAnsi="仿宋" w:hint="eastAsia"/>
          <w:sz w:val="30"/>
          <w:szCs w:val="30"/>
        </w:rPr>
        <w:t>主要针对</w:t>
      </w:r>
      <w:r w:rsidR="001A6700" w:rsidRPr="007A0C23">
        <w:rPr>
          <w:rFonts w:ascii="仿宋" w:eastAsia="仿宋" w:hAnsi="仿宋" w:hint="eastAsia"/>
          <w:sz w:val="30"/>
          <w:szCs w:val="30"/>
        </w:rPr>
        <w:t>涉电石法</w:t>
      </w:r>
      <w:r w:rsidR="001A6700" w:rsidRPr="007A0C23">
        <w:rPr>
          <w:rFonts w:ascii="仿宋" w:eastAsia="仿宋" w:hAnsi="仿宋"/>
          <w:sz w:val="30"/>
          <w:szCs w:val="30"/>
        </w:rPr>
        <w:t>PVC</w:t>
      </w:r>
      <w:r w:rsidR="001A6700" w:rsidRPr="007A0C23">
        <w:rPr>
          <w:rFonts w:ascii="仿宋" w:eastAsia="仿宋" w:hAnsi="仿宋" w:hint="eastAsia"/>
          <w:sz w:val="30"/>
          <w:szCs w:val="30"/>
        </w:rPr>
        <w:t>上下游行业</w:t>
      </w:r>
      <w:r w:rsidR="001A6700">
        <w:rPr>
          <w:rFonts w:ascii="仿宋" w:eastAsia="仿宋" w:hAnsi="仿宋" w:hint="eastAsia"/>
          <w:sz w:val="30"/>
          <w:szCs w:val="30"/>
        </w:rPr>
        <w:t>，包括</w:t>
      </w:r>
      <w:r w:rsidRPr="007A0C23">
        <w:rPr>
          <w:rFonts w:ascii="仿宋" w:eastAsia="仿宋" w:hAnsi="仿宋" w:hint="eastAsia"/>
          <w:sz w:val="30"/>
          <w:szCs w:val="30"/>
        </w:rPr>
        <w:t>触媒生产</w:t>
      </w:r>
      <w:proofErr w:type="gramStart"/>
      <w:r w:rsidRPr="007A0C23">
        <w:rPr>
          <w:rFonts w:ascii="仿宋" w:eastAsia="仿宋" w:hAnsi="仿宋" w:hint="eastAsia"/>
          <w:sz w:val="30"/>
          <w:szCs w:val="30"/>
        </w:rPr>
        <w:t>和废汞触媒</w:t>
      </w:r>
      <w:proofErr w:type="gramEnd"/>
      <w:r w:rsidRPr="007A0C23">
        <w:rPr>
          <w:rFonts w:ascii="仿宋" w:eastAsia="仿宋" w:hAnsi="仿宋" w:hint="eastAsia"/>
          <w:sz w:val="30"/>
          <w:szCs w:val="30"/>
        </w:rPr>
        <w:t>回收行业）的</w:t>
      </w:r>
      <w:proofErr w:type="gramStart"/>
      <w:r w:rsidRPr="007A0C23">
        <w:rPr>
          <w:rFonts w:ascii="仿宋" w:eastAsia="仿宋" w:hAnsi="仿宋" w:hint="eastAsia"/>
          <w:sz w:val="30"/>
          <w:szCs w:val="30"/>
        </w:rPr>
        <w:t>涉汞政策</w:t>
      </w:r>
      <w:proofErr w:type="gramEnd"/>
      <w:r w:rsidRPr="007A0C23">
        <w:rPr>
          <w:rFonts w:ascii="仿宋" w:eastAsia="仿宋" w:hAnsi="仿宋" w:hint="eastAsia"/>
          <w:sz w:val="30"/>
          <w:szCs w:val="30"/>
        </w:rPr>
        <w:t>和管理的现状开展</w:t>
      </w:r>
      <w:r w:rsidR="00D219CF" w:rsidRPr="007A0C23">
        <w:rPr>
          <w:rFonts w:ascii="仿宋" w:eastAsia="仿宋" w:hAnsi="仿宋" w:hint="eastAsia"/>
          <w:sz w:val="30"/>
          <w:szCs w:val="30"/>
        </w:rPr>
        <w:t>评估</w:t>
      </w:r>
      <w:r w:rsidR="00280FC4" w:rsidRPr="007A0C23">
        <w:rPr>
          <w:rFonts w:ascii="仿宋" w:eastAsia="仿宋" w:hAnsi="仿宋" w:hint="eastAsia"/>
          <w:sz w:val="30"/>
          <w:szCs w:val="30"/>
        </w:rPr>
        <w:t>研究</w:t>
      </w:r>
      <w:r w:rsidRPr="007A0C23">
        <w:rPr>
          <w:rFonts w:ascii="仿宋" w:eastAsia="仿宋" w:hAnsi="仿宋" w:hint="eastAsia"/>
          <w:sz w:val="30"/>
          <w:szCs w:val="30"/>
        </w:rPr>
        <w:t>，主要</w:t>
      </w:r>
      <w:r w:rsidR="00E13F52">
        <w:rPr>
          <w:rFonts w:ascii="仿宋" w:eastAsia="仿宋" w:hAnsi="仿宋" w:hint="eastAsia"/>
          <w:sz w:val="30"/>
          <w:szCs w:val="30"/>
        </w:rPr>
        <w:t>涉及</w:t>
      </w:r>
      <w:r w:rsidRPr="007A0C23">
        <w:rPr>
          <w:rFonts w:ascii="仿宋" w:eastAsia="仿宋" w:hAnsi="仿宋" w:hint="eastAsia"/>
          <w:sz w:val="30"/>
          <w:szCs w:val="30"/>
        </w:rPr>
        <w:t>目前</w:t>
      </w:r>
      <w:r w:rsidR="001A6700" w:rsidRPr="001A6700">
        <w:rPr>
          <w:rFonts w:ascii="仿宋" w:eastAsia="仿宋" w:hAnsi="仿宋" w:hint="eastAsia"/>
          <w:sz w:val="30"/>
          <w:szCs w:val="30"/>
        </w:rPr>
        <w:t>所有有意生产和使用汞的企业（主要包括触媒生产、</w:t>
      </w:r>
      <w:proofErr w:type="gramStart"/>
      <w:r w:rsidR="001A6700" w:rsidRPr="001A6700">
        <w:rPr>
          <w:rFonts w:ascii="仿宋" w:eastAsia="仿宋" w:hAnsi="仿宋" w:hint="eastAsia"/>
          <w:sz w:val="30"/>
          <w:szCs w:val="30"/>
        </w:rPr>
        <w:t>废汞触媒</w:t>
      </w:r>
      <w:proofErr w:type="gramEnd"/>
      <w:r w:rsidR="001A6700" w:rsidRPr="001A6700">
        <w:rPr>
          <w:rFonts w:ascii="仿宋" w:eastAsia="仿宋" w:hAnsi="仿宋" w:hint="eastAsia"/>
          <w:sz w:val="30"/>
          <w:szCs w:val="30"/>
        </w:rPr>
        <w:t>回收利用等行业）</w:t>
      </w:r>
      <w:r w:rsidRPr="007A0C23">
        <w:rPr>
          <w:rFonts w:ascii="仿宋" w:eastAsia="仿宋" w:hAnsi="仿宋" w:hint="eastAsia"/>
          <w:sz w:val="30"/>
          <w:szCs w:val="30"/>
        </w:rPr>
        <w:t>汞和其他污染物管理的现有政策和管理规定</w:t>
      </w:r>
      <w:r w:rsidR="00D219CF" w:rsidRPr="007A0C23">
        <w:rPr>
          <w:rFonts w:ascii="仿宋" w:eastAsia="仿宋" w:hAnsi="仿宋" w:hint="eastAsia"/>
          <w:sz w:val="30"/>
          <w:szCs w:val="30"/>
        </w:rPr>
        <w:t>（如排放标准、排污许可</w:t>
      </w:r>
      <w:r w:rsidR="00FD5095" w:rsidRPr="007A0C23">
        <w:rPr>
          <w:rFonts w:ascii="仿宋" w:eastAsia="仿宋" w:hAnsi="仿宋" w:hint="eastAsia"/>
          <w:sz w:val="30"/>
          <w:szCs w:val="30"/>
        </w:rPr>
        <w:t>、</w:t>
      </w:r>
      <w:r w:rsidR="00FD5095" w:rsidRPr="00B834EB">
        <w:rPr>
          <w:rFonts w:ascii="仿宋" w:eastAsia="仿宋" w:hAnsi="仿宋" w:hint="eastAsia"/>
          <w:sz w:val="30"/>
          <w:szCs w:val="30"/>
        </w:rPr>
        <w:t>清洁生产</w:t>
      </w:r>
      <w:r w:rsidR="00D219CF" w:rsidRPr="007A0C23">
        <w:rPr>
          <w:rFonts w:ascii="仿宋" w:eastAsia="仿宋" w:hAnsi="仿宋" w:hint="eastAsia"/>
          <w:sz w:val="30"/>
          <w:szCs w:val="30"/>
        </w:rPr>
        <w:t>等）</w:t>
      </w:r>
      <w:r w:rsidRPr="007A0C23">
        <w:rPr>
          <w:rFonts w:ascii="仿宋" w:eastAsia="仿宋" w:hAnsi="仿宋" w:hint="eastAsia"/>
          <w:sz w:val="30"/>
          <w:szCs w:val="30"/>
        </w:rPr>
        <w:t>以及汞污染防治政策的实施情况</w:t>
      </w:r>
      <w:r w:rsidR="00F966B2">
        <w:rPr>
          <w:rFonts w:ascii="仿宋" w:eastAsia="仿宋" w:hAnsi="仿宋" w:hint="eastAsia"/>
          <w:sz w:val="30"/>
          <w:szCs w:val="30"/>
        </w:rPr>
        <w:t>，提出加强履约建议</w:t>
      </w:r>
      <w:r w:rsidRPr="007A0C23">
        <w:rPr>
          <w:rFonts w:ascii="仿宋" w:eastAsia="仿宋" w:hAnsi="仿宋" w:hint="eastAsia"/>
          <w:sz w:val="30"/>
          <w:szCs w:val="30"/>
        </w:rPr>
        <w:t>。</w:t>
      </w:r>
    </w:p>
    <w:p w:rsidR="00B53D63" w:rsidRPr="007A0C23" w:rsidRDefault="00B53D63" w:rsidP="00E850FA">
      <w:pPr>
        <w:spacing w:line="360" w:lineRule="auto"/>
        <w:ind w:firstLineChars="200" w:firstLine="643"/>
        <w:rPr>
          <w:rFonts w:ascii="楷体" w:eastAsia="楷体" w:hAnsi="楷体"/>
          <w:b/>
          <w:sz w:val="32"/>
          <w:szCs w:val="32"/>
        </w:rPr>
      </w:pPr>
      <w:r w:rsidRPr="007A0C23">
        <w:rPr>
          <w:rFonts w:ascii="楷体" w:eastAsia="楷体" w:hAnsi="楷体" w:hint="eastAsia"/>
          <w:b/>
          <w:sz w:val="32"/>
          <w:szCs w:val="32"/>
        </w:rPr>
        <w:t>（</w:t>
      </w:r>
      <w:r w:rsidR="008F1F97" w:rsidRPr="007A0C23">
        <w:rPr>
          <w:rFonts w:ascii="楷体" w:eastAsia="楷体" w:hAnsi="楷体" w:hint="eastAsia"/>
          <w:b/>
          <w:sz w:val="32"/>
          <w:szCs w:val="32"/>
        </w:rPr>
        <w:t>二</w:t>
      </w:r>
      <w:r w:rsidRPr="007A0C23">
        <w:rPr>
          <w:rFonts w:ascii="楷体" w:eastAsia="楷体" w:hAnsi="楷体" w:hint="eastAsia"/>
          <w:b/>
          <w:sz w:val="32"/>
          <w:szCs w:val="32"/>
        </w:rPr>
        <w:t>）</w:t>
      </w:r>
      <w:r w:rsidR="00F966B2">
        <w:rPr>
          <w:rFonts w:ascii="楷体" w:eastAsia="楷体" w:hAnsi="楷体" w:hint="eastAsia"/>
          <w:b/>
          <w:sz w:val="32"/>
          <w:szCs w:val="32"/>
        </w:rPr>
        <w:t>指导</w:t>
      </w:r>
      <w:r w:rsidR="00044366" w:rsidRPr="007A0C23">
        <w:rPr>
          <w:rFonts w:ascii="楷体" w:eastAsia="楷体" w:hAnsi="楷体" w:hint="eastAsia"/>
          <w:b/>
          <w:sz w:val="32"/>
          <w:szCs w:val="32"/>
        </w:rPr>
        <w:t>编制</w:t>
      </w:r>
      <w:r w:rsidR="007118E0" w:rsidRPr="007A0C23">
        <w:rPr>
          <w:rFonts w:ascii="楷体" w:eastAsia="楷体" w:hAnsi="楷体" w:hint="eastAsia"/>
          <w:b/>
          <w:sz w:val="32"/>
          <w:szCs w:val="32"/>
        </w:rPr>
        <w:t>汞的</w:t>
      </w:r>
      <w:r w:rsidR="00740480" w:rsidRPr="007A0C23">
        <w:rPr>
          <w:rFonts w:ascii="楷体" w:eastAsia="楷体" w:hAnsi="楷体" w:hint="eastAsia"/>
          <w:b/>
          <w:sz w:val="32"/>
          <w:szCs w:val="32"/>
        </w:rPr>
        <w:t>全流程</w:t>
      </w:r>
      <w:r w:rsidR="007118E0" w:rsidRPr="007A0C23">
        <w:rPr>
          <w:rFonts w:ascii="楷体" w:eastAsia="楷体" w:hAnsi="楷体" w:hint="eastAsia"/>
          <w:b/>
          <w:sz w:val="32"/>
          <w:szCs w:val="32"/>
        </w:rPr>
        <w:t>环境无害化管理</w:t>
      </w:r>
      <w:r w:rsidR="00EF0956" w:rsidRPr="007A0C23">
        <w:rPr>
          <w:rFonts w:ascii="楷体" w:eastAsia="楷体" w:hAnsi="楷体" w:hint="eastAsia"/>
          <w:b/>
          <w:sz w:val="32"/>
          <w:szCs w:val="32"/>
        </w:rPr>
        <w:t>试点</w:t>
      </w:r>
      <w:r w:rsidR="007118E0" w:rsidRPr="007A0C23">
        <w:rPr>
          <w:rFonts w:ascii="楷体" w:eastAsia="楷体" w:hAnsi="楷体" w:hint="eastAsia"/>
          <w:b/>
          <w:sz w:val="32"/>
          <w:szCs w:val="32"/>
        </w:rPr>
        <w:t>活动</w:t>
      </w:r>
      <w:r w:rsidR="00EF0956" w:rsidRPr="007A0C23">
        <w:rPr>
          <w:rFonts w:ascii="楷体" w:eastAsia="楷体" w:hAnsi="楷体" w:hint="eastAsia"/>
          <w:b/>
          <w:sz w:val="32"/>
          <w:szCs w:val="32"/>
        </w:rPr>
        <w:t>实施方案</w:t>
      </w:r>
      <w:r w:rsidR="004B1582" w:rsidRPr="007A0C23">
        <w:rPr>
          <w:rFonts w:ascii="楷体" w:eastAsia="楷体" w:hAnsi="楷体" w:hint="eastAsia"/>
          <w:b/>
          <w:sz w:val="32"/>
          <w:szCs w:val="32"/>
        </w:rPr>
        <w:t>和</w:t>
      </w:r>
      <w:r w:rsidR="007732A8" w:rsidRPr="007A0C23">
        <w:rPr>
          <w:rFonts w:ascii="楷体" w:eastAsia="楷体" w:hAnsi="楷体" w:hint="eastAsia"/>
          <w:b/>
          <w:sz w:val="32"/>
          <w:szCs w:val="32"/>
        </w:rPr>
        <w:t>汞的</w:t>
      </w:r>
      <w:r w:rsidR="00740480" w:rsidRPr="007A0C23">
        <w:rPr>
          <w:rFonts w:ascii="楷体" w:eastAsia="楷体" w:hAnsi="楷体" w:hint="eastAsia"/>
          <w:b/>
          <w:sz w:val="32"/>
          <w:szCs w:val="32"/>
        </w:rPr>
        <w:t>全流程</w:t>
      </w:r>
      <w:r w:rsidR="007732A8" w:rsidRPr="007A0C23">
        <w:rPr>
          <w:rFonts w:ascii="楷体" w:eastAsia="楷体" w:hAnsi="楷体" w:hint="eastAsia"/>
          <w:b/>
          <w:sz w:val="32"/>
          <w:szCs w:val="32"/>
        </w:rPr>
        <w:t>环境无害化管理办法（试点）</w:t>
      </w:r>
    </w:p>
    <w:p w:rsidR="00C33E1B" w:rsidRPr="007A0C23" w:rsidRDefault="00044366" w:rsidP="00E850FA">
      <w:pPr>
        <w:spacing w:line="360" w:lineRule="auto"/>
        <w:ind w:firstLineChars="200" w:firstLine="600"/>
        <w:rPr>
          <w:rFonts w:ascii="仿宋" w:eastAsia="仿宋" w:hAnsi="仿宋"/>
          <w:sz w:val="30"/>
          <w:szCs w:val="30"/>
        </w:rPr>
      </w:pPr>
      <w:r w:rsidRPr="007A0C23">
        <w:rPr>
          <w:rFonts w:ascii="仿宋" w:eastAsia="仿宋" w:hAnsi="仿宋" w:hint="eastAsia"/>
          <w:sz w:val="30"/>
          <w:szCs w:val="30"/>
        </w:rPr>
        <w:t>结合</w:t>
      </w:r>
      <w:r w:rsidR="00222852" w:rsidRPr="007A0C23">
        <w:rPr>
          <w:rFonts w:ascii="仿宋" w:eastAsia="仿宋" w:hAnsi="仿宋" w:hint="eastAsia"/>
          <w:sz w:val="30"/>
          <w:szCs w:val="30"/>
        </w:rPr>
        <w:t>贵州省铜仁</w:t>
      </w:r>
      <w:proofErr w:type="gramStart"/>
      <w:r w:rsidR="00222852" w:rsidRPr="007A0C23">
        <w:rPr>
          <w:rFonts w:ascii="仿宋" w:eastAsia="仿宋" w:hAnsi="仿宋" w:hint="eastAsia"/>
          <w:sz w:val="30"/>
          <w:szCs w:val="30"/>
        </w:rPr>
        <w:t>市</w:t>
      </w:r>
      <w:r w:rsidR="008F1F97" w:rsidRPr="007A0C23">
        <w:rPr>
          <w:rFonts w:ascii="仿宋" w:eastAsia="仿宋" w:hAnsi="仿宋" w:hint="eastAsia"/>
          <w:sz w:val="30"/>
          <w:szCs w:val="30"/>
        </w:rPr>
        <w:t>涉汞</w:t>
      </w:r>
      <w:proofErr w:type="gramEnd"/>
      <w:r w:rsidRPr="007A0C23">
        <w:rPr>
          <w:rFonts w:ascii="仿宋" w:eastAsia="仿宋" w:hAnsi="仿宋" w:hint="eastAsia"/>
          <w:sz w:val="30"/>
          <w:szCs w:val="30"/>
        </w:rPr>
        <w:t>现状</w:t>
      </w:r>
      <w:r w:rsidR="00222852" w:rsidRPr="007A0C23">
        <w:rPr>
          <w:rFonts w:ascii="仿宋" w:eastAsia="仿宋" w:hAnsi="仿宋" w:hint="eastAsia"/>
          <w:sz w:val="30"/>
          <w:szCs w:val="30"/>
        </w:rPr>
        <w:t>和</w:t>
      </w:r>
      <w:proofErr w:type="gramStart"/>
      <w:r w:rsidR="00222852" w:rsidRPr="007A0C23">
        <w:rPr>
          <w:rFonts w:ascii="仿宋" w:eastAsia="仿宋" w:hAnsi="仿宋" w:hint="eastAsia"/>
          <w:sz w:val="30"/>
          <w:szCs w:val="30"/>
        </w:rPr>
        <w:t>涉电石</w:t>
      </w:r>
      <w:proofErr w:type="gramEnd"/>
      <w:r w:rsidR="00222852" w:rsidRPr="007A0C23">
        <w:rPr>
          <w:rFonts w:ascii="仿宋" w:eastAsia="仿宋" w:hAnsi="仿宋" w:hint="eastAsia"/>
          <w:sz w:val="30"/>
          <w:szCs w:val="30"/>
        </w:rPr>
        <w:t>法</w:t>
      </w:r>
      <w:r w:rsidR="00222852" w:rsidRPr="007A0C23">
        <w:rPr>
          <w:rFonts w:ascii="仿宋" w:eastAsia="仿宋" w:hAnsi="仿宋"/>
          <w:sz w:val="30"/>
          <w:szCs w:val="30"/>
        </w:rPr>
        <w:t>PVC</w:t>
      </w:r>
      <w:r w:rsidR="00222852" w:rsidRPr="007A0C23">
        <w:rPr>
          <w:rFonts w:ascii="仿宋" w:eastAsia="仿宋" w:hAnsi="仿宋" w:hint="eastAsia"/>
          <w:sz w:val="30"/>
          <w:szCs w:val="30"/>
        </w:rPr>
        <w:t>上下游企业特点</w:t>
      </w:r>
      <w:r w:rsidRPr="007A0C23">
        <w:rPr>
          <w:rFonts w:ascii="仿宋" w:eastAsia="仿宋" w:hAnsi="仿宋" w:hint="eastAsia"/>
          <w:sz w:val="30"/>
          <w:szCs w:val="30"/>
        </w:rPr>
        <w:t>，</w:t>
      </w:r>
      <w:r w:rsidR="002164DE">
        <w:rPr>
          <w:rFonts w:ascii="仿宋" w:eastAsia="仿宋" w:hAnsi="仿宋" w:hint="eastAsia"/>
          <w:sz w:val="30"/>
          <w:szCs w:val="30"/>
        </w:rPr>
        <w:t>指导</w:t>
      </w:r>
      <w:r w:rsidR="00222852" w:rsidRPr="007A0C23">
        <w:rPr>
          <w:rFonts w:ascii="仿宋" w:eastAsia="仿宋" w:hAnsi="仿宋" w:hint="eastAsia"/>
          <w:sz w:val="30"/>
          <w:szCs w:val="30"/>
        </w:rPr>
        <w:t>贵州省铜仁市</w:t>
      </w:r>
      <w:r w:rsidR="00EF0956" w:rsidRPr="007A0C23">
        <w:rPr>
          <w:rFonts w:ascii="仿宋" w:eastAsia="仿宋" w:hAnsi="仿宋" w:hint="eastAsia"/>
          <w:sz w:val="30"/>
          <w:szCs w:val="30"/>
        </w:rPr>
        <w:t>编制</w:t>
      </w:r>
      <w:r w:rsidR="00020860" w:rsidRPr="007A0C23">
        <w:rPr>
          <w:rFonts w:ascii="仿宋" w:eastAsia="仿宋" w:hAnsi="仿宋" w:hint="eastAsia"/>
          <w:sz w:val="30"/>
          <w:szCs w:val="30"/>
        </w:rPr>
        <w:t>适合</w:t>
      </w:r>
      <w:r w:rsidR="00222852" w:rsidRPr="007A0C23">
        <w:rPr>
          <w:rFonts w:ascii="仿宋" w:eastAsia="仿宋" w:hAnsi="仿宋" w:hint="eastAsia"/>
          <w:sz w:val="30"/>
          <w:szCs w:val="30"/>
        </w:rPr>
        <w:t>该地区</w:t>
      </w:r>
      <w:r w:rsidR="00020860" w:rsidRPr="007A0C23">
        <w:rPr>
          <w:rFonts w:ascii="仿宋" w:eastAsia="仿宋" w:hAnsi="仿宋" w:hint="eastAsia"/>
          <w:sz w:val="30"/>
          <w:szCs w:val="30"/>
        </w:rPr>
        <w:t>的</w:t>
      </w:r>
      <w:r w:rsidR="007118E0" w:rsidRPr="007A0C23">
        <w:rPr>
          <w:rFonts w:ascii="仿宋" w:eastAsia="仿宋" w:hAnsi="仿宋" w:hint="eastAsia"/>
          <w:sz w:val="30"/>
          <w:szCs w:val="30"/>
        </w:rPr>
        <w:t>汞的</w:t>
      </w:r>
      <w:r w:rsidR="00740480" w:rsidRPr="007A0C23">
        <w:rPr>
          <w:rFonts w:ascii="仿宋" w:eastAsia="仿宋" w:hAnsi="仿宋" w:hint="eastAsia"/>
          <w:sz w:val="30"/>
          <w:szCs w:val="30"/>
        </w:rPr>
        <w:t>全流程</w:t>
      </w:r>
      <w:r w:rsidR="007118E0" w:rsidRPr="007A0C23">
        <w:rPr>
          <w:rFonts w:ascii="仿宋" w:eastAsia="仿宋" w:hAnsi="仿宋" w:hint="eastAsia"/>
          <w:sz w:val="30"/>
          <w:szCs w:val="30"/>
        </w:rPr>
        <w:t>环境无害化管理试点活动实施方案，</w:t>
      </w:r>
      <w:r w:rsidR="00B91361" w:rsidRPr="007A0C23">
        <w:rPr>
          <w:rFonts w:ascii="仿宋" w:eastAsia="仿宋" w:hAnsi="仿宋" w:hint="eastAsia"/>
          <w:sz w:val="30"/>
          <w:szCs w:val="30"/>
        </w:rPr>
        <w:t>以</w:t>
      </w:r>
      <w:r w:rsidR="00EF0956" w:rsidRPr="007A0C23">
        <w:rPr>
          <w:rFonts w:ascii="仿宋" w:eastAsia="仿宋" w:hAnsi="仿宋" w:hint="eastAsia"/>
          <w:sz w:val="30"/>
          <w:szCs w:val="30"/>
        </w:rPr>
        <w:t>推动</w:t>
      </w:r>
      <w:r w:rsidR="007118E0" w:rsidRPr="007A0C23">
        <w:rPr>
          <w:rFonts w:ascii="仿宋" w:eastAsia="仿宋" w:hAnsi="仿宋" w:hint="eastAsia"/>
          <w:sz w:val="30"/>
          <w:szCs w:val="30"/>
        </w:rPr>
        <w:t>区域内汞的</w:t>
      </w:r>
      <w:r w:rsidR="00B91361" w:rsidRPr="007A0C23">
        <w:rPr>
          <w:rFonts w:ascii="仿宋" w:eastAsia="仿宋" w:hAnsi="仿宋" w:hint="eastAsia"/>
          <w:sz w:val="30"/>
          <w:szCs w:val="30"/>
        </w:rPr>
        <w:t>全流程管理试点</w:t>
      </w:r>
      <w:r w:rsidR="007118E0" w:rsidRPr="007A0C23">
        <w:rPr>
          <w:rFonts w:ascii="仿宋" w:eastAsia="仿宋" w:hAnsi="仿宋" w:hint="eastAsia"/>
          <w:sz w:val="30"/>
          <w:szCs w:val="30"/>
        </w:rPr>
        <w:t>。</w:t>
      </w:r>
    </w:p>
    <w:p w:rsidR="00EF0956" w:rsidRPr="007A0C23" w:rsidRDefault="00C33E1B" w:rsidP="00E850FA">
      <w:pPr>
        <w:spacing w:line="360" w:lineRule="auto"/>
        <w:ind w:firstLineChars="200" w:firstLine="600"/>
        <w:rPr>
          <w:rFonts w:ascii="仿宋" w:eastAsia="仿宋" w:hAnsi="仿宋"/>
          <w:sz w:val="30"/>
          <w:szCs w:val="30"/>
        </w:rPr>
      </w:pPr>
      <w:r w:rsidRPr="007A0C23">
        <w:rPr>
          <w:rFonts w:ascii="仿宋" w:eastAsia="仿宋" w:hAnsi="仿宋" w:hint="eastAsia"/>
          <w:sz w:val="30"/>
          <w:szCs w:val="30"/>
        </w:rPr>
        <w:t>在试点活动结束后，</w:t>
      </w:r>
      <w:r w:rsidR="00F966B2">
        <w:rPr>
          <w:rFonts w:ascii="仿宋" w:eastAsia="仿宋" w:hAnsi="仿宋" w:hint="eastAsia"/>
          <w:sz w:val="30"/>
          <w:szCs w:val="30"/>
        </w:rPr>
        <w:t>指导</w:t>
      </w:r>
      <w:r w:rsidRPr="007A0C23">
        <w:rPr>
          <w:rFonts w:ascii="仿宋" w:eastAsia="仿宋" w:hAnsi="仿宋" w:hint="eastAsia"/>
          <w:sz w:val="30"/>
          <w:szCs w:val="30"/>
        </w:rPr>
        <w:t>贵州省铜仁市</w:t>
      </w:r>
      <w:r w:rsidR="00F966B2">
        <w:rPr>
          <w:rFonts w:ascii="仿宋" w:eastAsia="仿宋" w:hAnsi="仿宋" w:hint="eastAsia"/>
          <w:sz w:val="30"/>
          <w:szCs w:val="30"/>
        </w:rPr>
        <w:t>基于</w:t>
      </w:r>
      <w:r w:rsidRPr="007A0C23">
        <w:rPr>
          <w:rFonts w:ascii="仿宋" w:eastAsia="仿宋" w:hAnsi="仿宋" w:hint="eastAsia"/>
          <w:sz w:val="30"/>
          <w:szCs w:val="30"/>
        </w:rPr>
        <w:t>试点活动经验</w:t>
      </w:r>
      <w:r w:rsidR="00AB5707" w:rsidRPr="007A0C23">
        <w:rPr>
          <w:rFonts w:ascii="仿宋" w:eastAsia="仿宋" w:hAnsi="仿宋" w:hint="eastAsia"/>
          <w:sz w:val="30"/>
          <w:szCs w:val="30"/>
        </w:rPr>
        <w:t>，</w:t>
      </w:r>
      <w:r w:rsidRPr="007A0C23">
        <w:rPr>
          <w:rFonts w:ascii="仿宋" w:eastAsia="仿宋" w:hAnsi="仿宋" w:hint="eastAsia"/>
          <w:sz w:val="30"/>
          <w:szCs w:val="30"/>
        </w:rPr>
        <w:t>编制</w:t>
      </w:r>
      <w:r w:rsidR="00F966B2">
        <w:rPr>
          <w:rFonts w:ascii="仿宋" w:eastAsia="仿宋" w:hAnsi="仿宋" w:hint="eastAsia"/>
          <w:sz w:val="30"/>
          <w:szCs w:val="30"/>
        </w:rPr>
        <w:t>用于</w:t>
      </w:r>
      <w:r w:rsidRPr="007A0C23">
        <w:rPr>
          <w:rFonts w:ascii="仿宋" w:eastAsia="仿宋" w:hAnsi="仿宋" w:hint="eastAsia"/>
          <w:sz w:val="30"/>
          <w:szCs w:val="30"/>
        </w:rPr>
        <w:t>贵州省铜仁市的汞的全流程环境无害化管理办法（试点）。</w:t>
      </w:r>
    </w:p>
    <w:p w:rsidR="0048012C" w:rsidRPr="007A0C23" w:rsidRDefault="007E732E" w:rsidP="00E850FA">
      <w:pPr>
        <w:spacing w:line="360" w:lineRule="auto"/>
        <w:ind w:firstLineChars="200" w:firstLine="643"/>
        <w:rPr>
          <w:rFonts w:ascii="楷体" w:eastAsia="楷体" w:hAnsi="楷体"/>
          <w:b/>
          <w:sz w:val="32"/>
          <w:szCs w:val="32"/>
        </w:rPr>
      </w:pPr>
      <w:r w:rsidRPr="007A0C23">
        <w:rPr>
          <w:rFonts w:ascii="楷体" w:eastAsia="楷体" w:hAnsi="楷体" w:hint="eastAsia"/>
          <w:b/>
          <w:sz w:val="32"/>
          <w:szCs w:val="32"/>
        </w:rPr>
        <w:t>（</w:t>
      </w:r>
      <w:r w:rsidR="008F1F97" w:rsidRPr="007A0C23">
        <w:rPr>
          <w:rFonts w:ascii="楷体" w:eastAsia="楷体" w:hAnsi="楷体" w:hint="eastAsia"/>
          <w:b/>
          <w:sz w:val="32"/>
          <w:szCs w:val="32"/>
        </w:rPr>
        <w:t>三</w:t>
      </w:r>
      <w:r w:rsidR="00044366" w:rsidRPr="007A0C23">
        <w:rPr>
          <w:rFonts w:ascii="楷体" w:eastAsia="楷体" w:hAnsi="楷体" w:hint="eastAsia"/>
          <w:b/>
          <w:sz w:val="32"/>
          <w:szCs w:val="32"/>
        </w:rPr>
        <w:t>）</w:t>
      </w:r>
      <w:r w:rsidR="00F966B2">
        <w:rPr>
          <w:rFonts w:ascii="楷体" w:eastAsia="楷体" w:hAnsi="楷体" w:hint="eastAsia"/>
          <w:b/>
          <w:sz w:val="32"/>
          <w:szCs w:val="32"/>
        </w:rPr>
        <w:t>指导</w:t>
      </w:r>
      <w:r w:rsidR="00044366" w:rsidRPr="007A0C23">
        <w:rPr>
          <w:rFonts w:ascii="楷体" w:eastAsia="楷体" w:hAnsi="楷体" w:hint="eastAsia"/>
          <w:b/>
          <w:sz w:val="32"/>
          <w:szCs w:val="32"/>
        </w:rPr>
        <w:t>开展</w:t>
      </w:r>
      <w:r w:rsidRPr="007A0C23">
        <w:rPr>
          <w:rFonts w:ascii="楷体" w:eastAsia="楷体" w:hAnsi="楷体" w:hint="eastAsia"/>
          <w:b/>
          <w:sz w:val="32"/>
          <w:szCs w:val="32"/>
        </w:rPr>
        <w:t>汞的全流程环境无害化管理试点</w:t>
      </w:r>
      <w:r w:rsidR="00044366" w:rsidRPr="007A0C23">
        <w:rPr>
          <w:rFonts w:ascii="楷体" w:eastAsia="楷体" w:hAnsi="楷体" w:hint="eastAsia"/>
          <w:b/>
          <w:sz w:val="32"/>
          <w:szCs w:val="32"/>
        </w:rPr>
        <w:t>活动</w:t>
      </w:r>
    </w:p>
    <w:p w:rsidR="007732A8" w:rsidRPr="007A0C23" w:rsidRDefault="00044366" w:rsidP="00E850FA">
      <w:pPr>
        <w:spacing w:line="360" w:lineRule="auto"/>
        <w:ind w:firstLineChars="200" w:firstLine="600"/>
        <w:rPr>
          <w:rFonts w:ascii="仿宋" w:eastAsia="仿宋" w:hAnsi="仿宋"/>
          <w:sz w:val="30"/>
          <w:szCs w:val="30"/>
        </w:rPr>
      </w:pPr>
      <w:r w:rsidRPr="007A0C23">
        <w:rPr>
          <w:rFonts w:ascii="仿宋" w:eastAsia="仿宋" w:hAnsi="仿宋" w:hint="eastAsia"/>
          <w:sz w:val="30"/>
          <w:szCs w:val="30"/>
        </w:rPr>
        <w:lastRenderedPageBreak/>
        <w:t>根据</w:t>
      </w:r>
      <w:r w:rsidR="00222852" w:rsidRPr="007A0C23">
        <w:rPr>
          <w:rFonts w:ascii="仿宋" w:eastAsia="仿宋" w:hAnsi="仿宋" w:hint="eastAsia"/>
          <w:sz w:val="30"/>
          <w:szCs w:val="30"/>
        </w:rPr>
        <w:t>贵州省铜仁市</w:t>
      </w:r>
      <w:r w:rsidR="007E732E" w:rsidRPr="007A0C23">
        <w:rPr>
          <w:rFonts w:ascii="仿宋" w:eastAsia="仿宋" w:hAnsi="仿宋" w:hint="eastAsia"/>
          <w:sz w:val="30"/>
          <w:szCs w:val="30"/>
        </w:rPr>
        <w:t>的</w:t>
      </w:r>
      <w:r w:rsidR="0035337C" w:rsidRPr="007A0C23">
        <w:rPr>
          <w:rFonts w:ascii="仿宋" w:eastAsia="仿宋" w:hAnsi="仿宋" w:hint="eastAsia"/>
          <w:sz w:val="30"/>
          <w:szCs w:val="30"/>
        </w:rPr>
        <w:t>试点活动实施方案</w:t>
      </w:r>
      <w:r w:rsidRPr="007A0C23">
        <w:rPr>
          <w:rFonts w:ascii="仿宋" w:eastAsia="仿宋" w:hAnsi="仿宋" w:hint="eastAsia"/>
          <w:sz w:val="30"/>
          <w:szCs w:val="30"/>
        </w:rPr>
        <w:t>，</w:t>
      </w:r>
      <w:r w:rsidR="002164DE">
        <w:rPr>
          <w:rFonts w:ascii="仿宋" w:eastAsia="仿宋" w:hAnsi="仿宋" w:hint="eastAsia"/>
          <w:sz w:val="30"/>
          <w:szCs w:val="30"/>
        </w:rPr>
        <w:t>指导</w:t>
      </w:r>
      <w:r w:rsidR="00222852" w:rsidRPr="007A0C23">
        <w:rPr>
          <w:rFonts w:ascii="仿宋" w:eastAsia="仿宋" w:hAnsi="仿宋" w:hint="eastAsia"/>
          <w:sz w:val="30"/>
          <w:szCs w:val="30"/>
        </w:rPr>
        <w:t>其</w:t>
      </w:r>
      <w:r w:rsidR="00B539C8" w:rsidRPr="007A0C23">
        <w:rPr>
          <w:rFonts w:ascii="仿宋" w:eastAsia="仿宋" w:hAnsi="仿宋" w:hint="eastAsia"/>
          <w:sz w:val="30"/>
          <w:szCs w:val="30"/>
        </w:rPr>
        <w:t>在辖区内建立</w:t>
      </w:r>
      <w:r w:rsidR="00C479A0" w:rsidRPr="007A0C23">
        <w:rPr>
          <w:rFonts w:ascii="仿宋" w:eastAsia="仿宋" w:hAnsi="仿宋" w:hint="eastAsia"/>
          <w:sz w:val="30"/>
          <w:szCs w:val="30"/>
        </w:rPr>
        <w:t>全流程的</w:t>
      </w:r>
      <w:r w:rsidR="00B539C8" w:rsidRPr="007A0C23">
        <w:rPr>
          <w:rFonts w:ascii="仿宋" w:eastAsia="仿宋" w:hAnsi="仿宋" w:hint="eastAsia"/>
          <w:sz w:val="30"/>
          <w:szCs w:val="30"/>
        </w:rPr>
        <w:t>汞</w:t>
      </w:r>
      <w:proofErr w:type="gramStart"/>
      <w:r w:rsidR="00B539C8" w:rsidRPr="007A0C23">
        <w:rPr>
          <w:rFonts w:ascii="仿宋" w:eastAsia="仿宋" w:hAnsi="仿宋" w:hint="eastAsia"/>
          <w:sz w:val="30"/>
          <w:szCs w:val="30"/>
        </w:rPr>
        <w:t>流向台</w:t>
      </w:r>
      <w:proofErr w:type="gramEnd"/>
      <w:r w:rsidR="00B539C8" w:rsidRPr="007A0C23">
        <w:rPr>
          <w:rFonts w:ascii="仿宋" w:eastAsia="仿宋" w:hAnsi="仿宋" w:hint="eastAsia"/>
          <w:sz w:val="30"/>
          <w:szCs w:val="30"/>
        </w:rPr>
        <w:t>账，</w:t>
      </w:r>
      <w:r w:rsidR="00222852" w:rsidRPr="007A0C23">
        <w:rPr>
          <w:rFonts w:ascii="仿宋" w:eastAsia="仿宋" w:hAnsi="仿宋" w:hint="eastAsia"/>
          <w:sz w:val="30"/>
          <w:szCs w:val="30"/>
        </w:rPr>
        <w:t>配合贵州省铜仁市</w:t>
      </w:r>
      <w:r w:rsidR="00915616" w:rsidRPr="007A0C23">
        <w:rPr>
          <w:rFonts w:ascii="仿宋" w:eastAsia="仿宋" w:hAnsi="仿宋" w:hint="eastAsia"/>
          <w:sz w:val="30"/>
          <w:szCs w:val="30"/>
        </w:rPr>
        <w:t>所有</w:t>
      </w:r>
      <w:r w:rsidR="00F966B2">
        <w:rPr>
          <w:rFonts w:ascii="仿宋" w:eastAsia="仿宋" w:hAnsi="仿宋" w:hint="eastAsia"/>
          <w:sz w:val="30"/>
          <w:szCs w:val="30"/>
        </w:rPr>
        <w:t>有意生产和使用汞的企业</w:t>
      </w:r>
      <w:r w:rsidR="007E732E" w:rsidRPr="007A0C23">
        <w:rPr>
          <w:rFonts w:ascii="仿宋" w:eastAsia="仿宋" w:hAnsi="仿宋" w:hint="eastAsia"/>
          <w:sz w:val="30"/>
          <w:szCs w:val="30"/>
        </w:rPr>
        <w:t>（主要包括</w:t>
      </w:r>
      <w:r w:rsidR="00AE64B2" w:rsidRPr="007A0C23">
        <w:rPr>
          <w:rFonts w:ascii="仿宋" w:eastAsia="仿宋" w:hAnsi="仿宋" w:hint="eastAsia"/>
          <w:sz w:val="30"/>
          <w:szCs w:val="30"/>
        </w:rPr>
        <w:t>触媒生产、</w:t>
      </w:r>
      <w:proofErr w:type="gramStart"/>
      <w:r w:rsidR="00AE64B2" w:rsidRPr="007A0C23">
        <w:rPr>
          <w:rFonts w:ascii="仿宋" w:eastAsia="仿宋" w:hAnsi="仿宋" w:hint="eastAsia"/>
          <w:sz w:val="30"/>
          <w:szCs w:val="30"/>
        </w:rPr>
        <w:t>废汞触媒</w:t>
      </w:r>
      <w:proofErr w:type="gramEnd"/>
      <w:r w:rsidR="00AE64B2" w:rsidRPr="007A0C23">
        <w:rPr>
          <w:rFonts w:ascii="仿宋" w:eastAsia="仿宋" w:hAnsi="仿宋" w:hint="eastAsia"/>
          <w:sz w:val="30"/>
          <w:szCs w:val="30"/>
        </w:rPr>
        <w:t>回收</w:t>
      </w:r>
      <w:r w:rsidR="00AF6CDA" w:rsidRPr="007A0C23">
        <w:rPr>
          <w:rFonts w:ascii="仿宋" w:eastAsia="仿宋" w:hAnsi="仿宋" w:hint="eastAsia"/>
          <w:sz w:val="30"/>
          <w:szCs w:val="30"/>
        </w:rPr>
        <w:t>利用</w:t>
      </w:r>
      <w:r w:rsidR="00C05CE8" w:rsidRPr="007A0C23">
        <w:rPr>
          <w:rFonts w:ascii="仿宋" w:eastAsia="仿宋" w:hAnsi="仿宋" w:hint="eastAsia"/>
          <w:sz w:val="30"/>
          <w:szCs w:val="30"/>
        </w:rPr>
        <w:t>等</w:t>
      </w:r>
      <w:r w:rsidR="00AE64B2" w:rsidRPr="007A0C23">
        <w:rPr>
          <w:rFonts w:ascii="仿宋" w:eastAsia="仿宋" w:hAnsi="仿宋" w:hint="eastAsia"/>
          <w:sz w:val="30"/>
          <w:szCs w:val="30"/>
        </w:rPr>
        <w:t>行业</w:t>
      </w:r>
      <w:r w:rsidR="007E732E" w:rsidRPr="007A0C23">
        <w:rPr>
          <w:rFonts w:ascii="仿宋" w:eastAsia="仿宋" w:hAnsi="仿宋" w:hint="eastAsia"/>
          <w:sz w:val="30"/>
          <w:szCs w:val="30"/>
        </w:rPr>
        <w:t>）</w:t>
      </w:r>
      <w:r w:rsidR="00915616" w:rsidRPr="007A0C23">
        <w:rPr>
          <w:rFonts w:ascii="仿宋" w:eastAsia="仿宋" w:hAnsi="仿宋" w:hint="eastAsia"/>
          <w:sz w:val="30"/>
          <w:szCs w:val="30"/>
        </w:rPr>
        <w:t>参与</w:t>
      </w:r>
      <w:r w:rsidR="00B539C8" w:rsidRPr="007A0C23">
        <w:rPr>
          <w:rFonts w:ascii="仿宋" w:eastAsia="仿宋" w:hAnsi="仿宋" w:hint="eastAsia"/>
          <w:sz w:val="30"/>
          <w:szCs w:val="30"/>
        </w:rPr>
        <w:t>汞的全流程环境无害化管理</w:t>
      </w:r>
      <w:r w:rsidR="00C05CE8" w:rsidRPr="007A0C23">
        <w:rPr>
          <w:rFonts w:ascii="仿宋" w:eastAsia="仿宋" w:hAnsi="仿宋" w:hint="eastAsia"/>
          <w:sz w:val="30"/>
          <w:szCs w:val="30"/>
        </w:rPr>
        <w:t>试点</w:t>
      </w:r>
      <w:r w:rsidR="00B539C8" w:rsidRPr="007A0C23">
        <w:rPr>
          <w:rFonts w:ascii="仿宋" w:eastAsia="仿宋" w:hAnsi="仿宋" w:hint="eastAsia"/>
          <w:sz w:val="30"/>
          <w:szCs w:val="30"/>
        </w:rPr>
        <w:t>活动</w:t>
      </w:r>
      <w:r w:rsidR="00222852" w:rsidRPr="007A0C23">
        <w:rPr>
          <w:rFonts w:ascii="仿宋" w:eastAsia="仿宋" w:hAnsi="仿宋" w:hint="eastAsia"/>
          <w:sz w:val="30"/>
          <w:szCs w:val="30"/>
        </w:rPr>
        <w:t>，</w:t>
      </w:r>
      <w:r w:rsidR="002164DE">
        <w:rPr>
          <w:rFonts w:ascii="仿宋" w:eastAsia="仿宋" w:hAnsi="仿宋" w:hint="eastAsia"/>
          <w:sz w:val="30"/>
          <w:szCs w:val="30"/>
        </w:rPr>
        <w:t>配合</w:t>
      </w:r>
      <w:r w:rsidR="00295DEA" w:rsidRPr="007A0C23">
        <w:rPr>
          <w:rFonts w:ascii="仿宋" w:eastAsia="仿宋" w:hAnsi="仿宋" w:hint="eastAsia"/>
          <w:sz w:val="30"/>
          <w:szCs w:val="30"/>
        </w:rPr>
        <w:t>地方环境管理部门</w:t>
      </w:r>
      <w:r w:rsidR="007732A8" w:rsidRPr="007A0C23">
        <w:rPr>
          <w:rFonts w:ascii="仿宋" w:eastAsia="仿宋" w:hAnsi="仿宋" w:hint="eastAsia"/>
          <w:sz w:val="30"/>
          <w:szCs w:val="30"/>
        </w:rPr>
        <w:t>需</w:t>
      </w:r>
      <w:r w:rsidR="00C05CE8" w:rsidRPr="007A0C23">
        <w:rPr>
          <w:rFonts w:ascii="仿宋" w:eastAsia="仿宋" w:hAnsi="仿宋" w:hint="eastAsia"/>
          <w:sz w:val="30"/>
          <w:szCs w:val="30"/>
        </w:rPr>
        <w:t>至少每</w:t>
      </w:r>
      <w:r w:rsidR="008A1398" w:rsidRPr="007A0C23">
        <w:rPr>
          <w:rFonts w:ascii="仿宋" w:eastAsia="仿宋" w:hAnsi="仿宋" w:hint="eastAsia"/>
          <w:sz w:val="30"/>
          <w:szCs w:val="30"/>
        </w:rPr>
        <w:t>年</w:t>
      </w:r>
      <w:r w:rsidR="007732A8" w:rsidRPr="007A0C23">
        <w:rPr>
          <w:rFonts w:ascii="仿宋" w:eastAsia="仿宋" w:hAnsi="仿宋" w:hint="eastAsia"/>
          <w:sz w:val="30"/>
          <w:szCs w:val="30"/>
        </w:rPr>
        <w:t>对企业的</w:t>
      </w:r>
      <w:r w:rsidR="00D9479B" w:rsidRPr="007A0C23">
        <w:rPr>
          <w:rFonts w:ascii="仿宋" w:eastAsia="仿宋" w:hAnsi="仿宋" w:hint="eastAsia"/>
          <w:sz w:val="30"/>
          <w:szCs w:val="30"/>
        </w:rPr>
        <w:t>台</w:t>
      </w:r>
      <w:proofErr w:type="gramStart"/>
      <w:r w:rsidR="00D9479B" w:rsidRPr="007A0C23">
        <w:rPr>
          <w:rFonts w:ascii="仿宋" w:eastAsia="仿宋" w:hAnsi="仿宋" w:hint="eastAsia"/>
          <w:sz w:val="30"/>
          <w:szCs w:val="30"/>
        </w:rPr>
        <w:t>账</w:t>
      </w:r>
      <w:r w:rsidR="007732A8" w:rsidRPr="007A0C23">
        <w:rPr>
          <w:rFonts w:ascii="仿宋" w:eastAsia="仿宋" w:hAnsi="仿宋" w:hint="eastAsia"/>
          <w:sz w:val="30"/>
          <w:szCs w:val="30"/>
        </w:rPr>
        <w:t>开展</w:t>
      </w:r>
      <w:proofErr w:type="gramEnd"/>
      <w:r w:rsidR="007732A8" w:rsidRPr="007A0C23">
        <w:rPr>
          <w:rFonts w:ascii="仿宋" w:eastAsia="仿宋" w:hAnsi="仿宋" w:hint="eastAsia"/>
          <w:sz w:val="30"/>
          <w:szCs w:val="30"/>
        </w:rPr>
        <w:t>一次监督检查工作</w:t>
      </w:r>
      <w:r w:rsidR="00FC5764">
        <w:rPr>
          <w:rFonts w:ascii="仿宋" w:eastAsia="仿宋" w:hAnsi="仿宋" w:hint="eastAsia"/>
          <w:sz w:val="30"/>
          <w:szCs w:val="30"/>
        </w:rPr>
        <w:t>，并提供技术指导</w:t>
      </w:r>
      <w:r w:rsidR="007732A8" w:rsidRPr="007A0C23">
        <w:rPr>
          <w:rFonts w:ascii="仿宋" w:eastAsia="仿宋" w:hAnsi="仿宋" w:hint="eastAsia"/>
          <w:sz w:val="30"/>
          <w:szCs w:val="30"/>
        </w:rPr>
        <w:t>。</w:t>
      </w:r>
    </w:p>
    <w:p w:rsidR="00295DEA" w:rsidRPr="007A0C23" w:rsidRDefault="00191BF5" w:rsidP="00E850FA">
      <w:pPr>
        <w:pStyle w:val="a8"/>
        <w:numPr>
          <w:ilvl w:val="0"/>
          <w:numId w:val="8"/>
        </w:numPr>
        <w:adjustRightInd w:val="0"/>
        <w:snapToGrid w:val="0"/>
        <w:spacing w:line="360" w:lineRule="auto"/>
        <w:ind w:firstLineChars="0"/>
        <w:rPr>
          <w:rFonts w:ascii="仿宋" w:eastAsia="仿宋" w:hAnsi="仿宋"/>
          <w:b/>
          <w:sz w:val="32"/>
          <w:szCs w:val="32"/>
        </w:rPr>
      </w:pPr>
      <w:r>
        <w:rPr>
          <w:rFonts w:ascii="仿宋" w:eastAsia="仿宋" w:hAnsi="仿宋" w:hint="eastAsia"/>
          <w:b/>
          <w:sz w:val="32"/>
          <w:szCs w:val="32"/>
        </w:rPr>
        <w:t>指导</w:t>
      </w:r>
      <w:r w:rsidR="00D8212B" w:rsidRPr="007A0C23">
        <w:rPr>
          <w:rFonts w:ascii="仿宋" w:eastAsia="仿宋" w:hAnsi="仿宋" w:hint="eastAsia"/>
          <w:b/>
          <w:sz w:val="32"/>
          <w:szCs w:val="32"/>
        </w:rPr>
        <w:t>填报汞的</w:t>
      </w:r>
      <w:r w:rsidR="00300F0E" w:rsidRPr="007A0C23">
        <w:rPr>
          <w:rFonts w:ascii="仿宋" w:eastAsia="仿宋" w:hAnsi="仿宋" w:hint="eastAsia"/>
          <w:b/>
          <w:sz w:val="32"/>
          <w:szCs w:val="32"/>
        </w:rPr>
        <w:t>全</w:t>
      </w:r>
      <w:r w:rsidR="00CC1A26" w:rsidRPr="007A0C23">
        <w:rPr>
          <w:rFonts w:ascii="仿宋" w:eastAsia="仿宋" w:hAnsi="仿宋" w:hint="eastAsia"/>
          <w:b/>
          <w:sz w:val="32"/>
          <w:szCs w:val="32"/>
        </w:rPr>
        <w:t>流程</w:t>
      </w:r>
      <w:r w:rsidR="00300F0E" w:rsidRPr="007A0C23">
        <w:rPr>
          <w:rFonts w:ascii="仿宋" w:eastAsia="仿宋" w:hAnsi="仿宋" w:hint="eastAsia"/>
          <w:b/>
          <w:sz w:val="32"/>
          <w:szCs w:val="32"/>
        </w:rPr>
        <w:t>物质流</w:t>
      </w:r>
      <w:r w:rsidR="00D8212B" w:rsidRPr="007A0C23">
        <w:rPr>
          <w:rFonts w:ascii="仿宋" w:eastAsia="仿宋" w:hAnsi="仿宋" w:hint="eastAsia"/>
          <w:b/>
          <w:sz w:val="32"/>
          <w:szCs w:val="32"/>
        </w:rPr>
        <w:t>报表</w:t>
      </w:r>
    </w:p>
    <w:p w:rsidR="00B53D63" w:rsidRPr="007A0C23" w:rsidRDefault="00191BF5" w:rsidP="00E850FA">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指导</w:t>
      </w:r>
      <w:r w:rsidR="000052AE" w:rsidRPr="007A0C23">
        <w:rPr>
          <w:rFonts w:ascii="仿宋" w:eastAsia="仿宋" w:hAnsi="仿宋" w:hint="eastAsia"/>
          <w:sz w:val="30"/>
          <w:szCs w:val="30"/>
        </w:rPr>
        <w:t>政府管理部门</w:t>
      </w:r>
      <w:r w:rsidR="00D8212B" w:rsidRPr="007A0C23">
        <w:rPr>
          <w:rFonts w:ascii="仿宋" w:eastAsia="仿宋" w:hAnsi="仿宋" w:hint="eastAsia"/>
          <w:sz w:val="30"/>
          <w:szCs w:val="30"/>
        </w:rPr>
        <w:t>组织辖区内所有</w:t>
      </w:r>
      <w:r w:rsidR="00F966B2">
        <w:rPr>
          <w:rFonts w:ascii="仿宋" w:eastAsia="仿宋" w:hAnsi="仿宋" w:hint="eastAsia"/>
          <w:sz w:val="30"/>
          <w:szCs w:val="30"/>
        </w:rPr>
        <w:t>有意生产和使用汞的企业</w:t>
      </w:r>
      <w:r w:rsidR="00D8212B" w:rsidRPr="007A0C23">
        <w:rPr>
          <w:rFonts w:ascii="仿宋" w:eastAsia="仿宋" w:hAnsi="仿宋" w:hint="eastAsia"/>
          <w:sz w:val="30"/>
          <w:szCs w:val="30"/>
        </w:rPr>
        <w:t>按期填报</w:t>
      </w:r>
      <w:r w:rsidR="00300F0E" w:rsidRPr="007A0C23">
        <w:rPr>
          <w:rFonts w:ascii="仿宋" w:eastAsia="仿宋" w:hAnsi="仿宋" w:hint="eastAsia"/>
          <w:sz w:val="30"/>
          <w:szCs w:val="30"/>
        </w:rPr>
        <w:t>全</w:t>
      </w:r>
      <w:r w:rsidR="00CC1A26" w:rsidRPr="007A0C23">
        <w:rPr>
          <w:rFonts w:ascii="仿宋" w:eastAsia="仿宋" w:hAnsi="仿宋" w:hint="eastAsia"/>
          <w:sz w:val="30"/>
          <w:szCs w:val="30"/>
        </w:rPr>
        <w:t>流程</w:t>
      </w:r>
      <w:r w:rsidR="00300F0E" w:rsidRPr="007A0C23">
        <w:rPr>
          <w:rFonts w:ascii="仿宋" w:eastAsia="仿宋" w:hAnsi="仿宋" w:hint="eastAsia"/>
          <w:sz w:val="30"/>
          <w:szCs w:val="30"/>
        </w:rPr>
        <w:t>汞物质流</w:t>
      </w:r>
      <w:r w:rsidR="00D8212B" w:rsidRPr="007A0C23">
        <w:rPr>
          <w:rFonts w:ascii="仿宋" w:eastAsia="仿宋" w:hAnsi="仿宋" w:hint="eastAsia"/>
          <w:sz w:val="30"/>
          <w:szCs w:val="30"/>
        </w:rPr>
        <w:t>报表（</w:t>
      </w:r>
      <w:r w:rsidR="00D8212B" w:rsidRPr="007A0C23">
        <w:rPr>
          <w:rFonts w:ascii="仿宋" w:eastAsia="仿宋" w:hAnsi="仿宋"/>
          <w:sz w:val="30"/>
          <w:szCs w:val="30"/>
        </w:rPr>
        <w:t>202</w:t>
      </w:r>
      <w:r w:rsidR="000D61BB" w:rsidRPr="007A0C23">
        <w:rPr>
          <w:rFonts w:ascii="仿宋" w:eastAsia="仿宋" w:hAnsi="仿宋"/>
          <w:sz w:val="30"/>
          <w:szCs w:val="30"/>
        </w:rPr>
        <w:t>2</w:t>
      </w:r>
      <w:r w:rsidR="00D8212B" w:rsidRPr="007A0C23">
        <w:rPr>
          <w:rFonts w:ascii="仿宋" w:eastAsia="仿宋" w:hAnsi="仿宋"/>
          <w:sz w:val="30"/>
          <w:szCs w:val="30"/>
        </w:rPr>
        <w:t>-202</w:t>
      </w:r>
      <w:r w:rsidR="00BF2C46" w:rsidRPr="007A0C23">
        <w:rPr>
          <w:rFonts w:ascii="仿宋" w:eastAsia="仿宋" w:hAnsi="仿宋"/>
          <w:sz w:val="30"/>
          <w:szCs w:val="30"/>
        </w:rPr>
        <w:t>3</w:t>
      </w:r>
      <w:r w:rsidR="00D8212B" w:rsidRPr="007A0C23">
        <w:rPr>
          <w:rFonts w:ascii="仿宋" w:eastAsia="仿宋" w:hAnsi="仿宋" w:hint="eastAsia"/>
          <w:sz w:val="30"/>
          <w:szCs w:val="30"/>
        </w:rPr>
        <w:t>年度）</w:t>
      </w:r>
      <w:r w:rsidR="00300F0E" w:rsidRPr="007A0C23">
        <w:rPr>
          <w:rFonts w:ascii="仿宋" w:eastAsia="仿宋" w:hAnsi="仿宋" w:hint="eastAsia"/>
          <w:sz w:val="30"/>
          <w:szCs w:val="30"/>
        </w:rPr>
        <w:t>，</w:t>
      </w:r>
      <w:r w:rsidR="002963F0" w:rsidRPr="007A0C23">
        <w:rPr>
          <w:rFonts w:ascii="仿宋" w:eastAsia="仿宋" w:hAnsi="仿宋" w:hint="eastAsia"/>
          <w:sz w:val="30"/>
          <w:szCs w:val="30"/>
        </w:rPr>
        <w:t>配合</w:t>
      </w:r>
      <w:r w:rsidR="00952339">
        <w:rPr>
          <w:rFonts w:ascii="仿宋" w:eastAsia="仿宋" w:hAnsi="仿宋" w:hint="eastAsia"/>
          <w:sz w:val="30"/>
          <w:szCs w:val="30"/>
        </w:rPr>
        <w:t>地方环境管理部门提供必要的沟通协调和技术指导</w:t>
      </w:r>
      <w:r w:rsidR="00C479A0" w:rsidRPr="007A0C23">
        <w:rPr>
          <w:rFonts w:ascii="仿宋" w:eastAsia="仿宋" w:hAnsi="仿宋" w:hint="eastAsia"/>
          <w:sz w:val="30"/>
          <w:szCs w:val="30"/>
        </w:rPr>
        <w:t>，并对提交的</w:t>
      </w:r>
      <w:r w:rsidR="00300F0E" w:rsidRPr="007A0C23">
        <w:rPr>
          <w:rFonts w:ascii="仿宋" w:eastAsia="仿宋" w:hAnsi="仿宋" w:hint="eastAsia"/>
          <w:sz w:val="30"/>
          <w:szCs w:val="30"/>
        </w:rPr>
        <w:t>全</w:t>
      </w:r>
      <w:r w:rsidR="00CC1A26" w:rsidRPr="007A0C23">
        <w:rPr>
          <w:rFonts w:ascii="仿宋" w:eastAsia="仿宋" w:hAnsi="仿宋" w:hint="eastAsia"/>
          <w:sz w:val="30"/>
          <w:szCs w:val="30"/>
        </w:rPr>
        <w:t>流程</w:t>
      </w:r>
      <w:r w:rsidR="00300F0E" w:rsidRPr="007A0C23">
        <w:rPr>
          <w:rFonts w:ascii="仿宋" w:eastAsia="仿宋" w:hAnsi="仿宋" w:hint="eastAsia"/>
          <w:sz w:val="30"/>
          <w:szCs w:val="30"/>
        </w:rPr>
        <w:t>汞物质流报表</w:t>
      </w:r>
      <w:r w:rsidR="00C479A0" w:rsidRPr="007A0C23">
        <w:rPr>
          <w:rFonts w:ascii="仿宋" w:eastAsia="仿宋" w:hAnsi="仿宋" w:hint="eastAsia"/>
          <w:sz w:val="30"/>
          <w:szCs w:val="30"/>
        </w:rPr>
        <w:t>进行数据审核</w:t>
      </w:r>
      <w:r w:rsidR="0071791B" w:rsidRPr="007A0C23">
        <w:rPr>
          <w:rFonts w:ascii="仿宋" w:eastAsia="仿宋" w:hAnsi="仿宋" w:hint="eastAsia"/>
          <w:sz w:val="30"/>
          <w:szCs w:val="30"/>
        </w:rPr>
        <w:t>、</w:t>
      </w:r>
      <w:r w:rsidR="00C479A0" w:rsidRPr="007A0C23">
        <w:rPr>
          <w:rFonts w:ascii="仿宋" w:eastAsia="仿宋" w:hAnsi="仿宋" w:hint="eastAsia"/>
          <w:sz w:val="30"/>
          <w:szCs w:val="30"/>
        </w:rPr>
        <w:t>汇总</w:t>
      </w:r>
      <w:r w:rsidR="0071791B" w:rsidRPr="007A0C23">
        <w:rPr>
          <w:rFonts w:ascii="仿宋" w:eastAsia="仿宋" w:hAnsi="仿宋" w:hint="eastAsia"/>
          <w:sz w:val="30"/>
          <w:szCs w:val="30"/>
        </w:rPr>
        <w:t>和分析。</w:t>
      </w:r>
    </w:p>
    <w:p w:rsidR="002963F0" w:rsidRPr="007A0C23" w:rsidRDefault="00300F0E" w:rsidP="00AB618E">
      <w:pPr>
        <w:pStyle w:val="a8"/>
        <w:numPr>
          <w:ilvl w:val="0"/>
          <w:numId w:val="8"/>
        </w:numPr>
        <w:adjustRightInd w:val="0"/>
        <w:snapToGrid w:val="0"/>
        <w:spacing w:line="360" w:lineRule="auto"/>
        <w:ind w:firstLineChars="0"/>
        <w:rPr>
          <w:b/>
          <w:sz w:val="28"/>
          <w:szCs w:val="21"/>
        </w:rPr>
      </w:pPr>
      <w:r w:rsidRPr="007A0C23">
        <w:rPr>
          <w:rFonts w:ascii="仿宋" w:eastAsia="仿宋" w:hAnsi="仿宋" w:hint="eastAsia"/>
          <w:b/>
          <w:sz w:val="32"/>
          <w:szCs w:val="32"/>
        </w:rPr>
        <w:t>针对部分</w:t>
      </w:r>
      <w:proofErr w:type="gramStart"/>
      <w:r w:rsidRPr="007A0C23">
        <w:rPr>
          <w:rFonts w:ascii="仿宋" w:eastAsia="仿宋" w:hAnsi="仿宋" w:hint="eastAsia"/>
          <w:b/>
          <w:sz w:val="32"/>
          <w:szCs w:val="32"/>
        </w:rPr>
        <w:t>涉汞重点</w:t>
      </w:r>
      <w:proofErr w:type="gramEnd"/>
      <w:r w:rsidRPr="007A0C23">
        <w:rPr>
          <w:rFonts w:ascii="仿宋" w:eastAsia="仿宋" w:hAnsi="仿宋" w:hint="eastAsia"/>
          <w:b/>
          <w:sz w:val="32"/>
          <w:szCs w:val="32"/>
        </w:rPr>
        <w:t>企业开展汞排放</w:t>
      </w:r>
      <w:r w:rsidR="006B5C36" w:rsidRPr="007A0C23">
        <w:rPr>
          <w:rFonts w:ascii="仿宋" w:eastAsia="仿宋" w:hAnsi="仿宋" w:hint="eastAsia"/>
          <w:b/>
          <w:sz w:val="32"/>
          <w:szCs w:val="32"/>
        </w:rPr>
        <w:t>检</w:t>
      </w:r>
      <w:r w:rsidRPr="007A0C23">
        <w:rPr>
          <w:rFonts w:ascii="仿宋" w:eastAsia="仿宋" w:hAnsi="仿宋" w:hint="eastAsia"/>
          <w:b/>
          <w:sz w:val="32"/>
          <w:szCs w:val="32"/>
        </w:rPr>
        <w:t>测</w:t>
      </w:r>
    </w:p>
    <w:p w:rsidR="00D22E3F" w:rsidRPr="007A0C23" w:rsidRDefault="002963F0" w:rsidP="00E850FA">
      <w:pPr>
        <w:spacing w:line="360" w:lineRule="auto"/>
        <w:ind w:firstLineChars="200" w:firstLine="600"/>
        <w:rPr>
          <w:rFonts w:ascii="仿宋" w:eastAsia="仿宋" w:hAnsi="仿宋"/>
          <w:sz w:val="30"/>
          <w:szCs w:val="30"/>
        </w:rPr>
      </w:pPr>
      <w:r w:rsidRPr="007A0C23">
        <w:rPr>
          <w:rFonts w:ascii="仿宋" w:eastAsia="仿宋" w:hAnsi="仿宋" w:hint="eastAsia"/>
          <w:sz w:val="30"/>
          <w:szCs w:val="30"/>
        </w:rPr>
        <w:t>结合企业填报数据，分析梳理重点企业，并对不少于</w:t>
      </w:r>
      <w:r w:rsidRPr="007A0C23">
        <w:rPr>
          <w:rFonts w:ascii="仿宋" w:eastAsia="仿宋" w:hAnsi="仿宋"/>
          <w:sz w:val="30"/>
          <w:szCs w:val="30"/>
        </w:rPr>
        <w:t>3</w:t>
      </w:r>
      <w:r w:rsidRPr="007A0C23">
        <w:rPr>
          <w:rFonts w:ascii="仿宋" w:eastAsia="仿宋" w:hAnsi="仿宋" w:hint="eastAsia"/>
          <w:sz w:val="30"/>
          <w:szCs w:val="30"/>
        </w:rPr>
        <w:t>家触媒生产企业和不少于</w:t>
      </w:r>
      <w:proofErr w:type="gramStart"/>
      <w:r w:rsidRPr="007A0C23">
        <w:rPr>
          <w:rFonts w:ascii="仿宋" w:eastAsia="仿宋" w:hAnsi="仿宋"/>
          <w:sz w:val="30"/>
          <w:szCs w:val="30"/>
        </w:rPr>
        <w:t>3</w:t>
      </w:r>
      <w:r w:rsidRPr="007A0C23">
        <w:rPr>
          <w:rFonts w:ascii="仿宋" w:eastAsia="仿宋" w:hAnsi="仿宋" w:hint="eastAsia"/>
          <w:sz w:val="30"/>
          <w:szCs w:val="30"/>
        </w:rPr>
        <w:t>家废汞触</w:t>
      </w:r>
      <w:r w:rsidR="00EE28AB" w:rsidRPr="007A0C23">
        <w:rPr>
          <w:rFonts w:ascii="仿宋" w:eastAsia="仿宋" w:hAnsi="仿宋" w:hint="eastAsia"/>
          <w:sz w:val="30"/>
          <w:szCs w:val="30"/>
        </w:rPr>
        <w:t>媒</w:t>
      </w:r>
      <w:proofErr w:type="gramEnd"/>
      <w:r w:rsidRPr="007A0C23">
        <w:rPr>
          <w:rFonts w:ascii="仿宋" w:eastAsia="仿宋" w:hAnsi="仿宋" w:hint="eastAsia"/>
          <w:sz w:val="30"/>
          <w:szCs w:val="30"/>
        </w:rPr>
        <w:t>回收</w:t>
      </w:r>
      <w:r w:rsidR="001B2F10" w:rsidRPr="007A0C23">
        <w:rPr>
          <w:rFonts w:ascii="仿宋" w:eastAsia="仿宋" w:hAnsi="仿宋" w:hint="eastAsia"/>
          <w:sz w:val="30"/>
          <w:szCs w:val="30"/>
        </w:rPr>
        <w:t>企业至少每</w:t>
      </w:r>
      <w:r w:rsidRPr="007A0C23">
        <w:rPr>
          <w:rFonts w:ascii="仿宋" w:eastAsia="仿宋" w:hAnsi="仿宋" w:hint="eastAsia"/>
          <w:sz w:val="30"/>
          <w:szCs w:val="30"/>
        </w:rPr>
        <w:t>年度开展相关检测，以核实企业数据并开展汞的全流程分析</w:t>
      </w:r>
      <w:r w:rsidR="000B5F83" w:rsidRPr="007A0C23">
        <w:rPr>
          <w:rFonts w:ascii="仿宋" w:eastAsia="仿宋" w:hAnsi="仿宋" w:hint="eastAsia"/>
          <w:sz w:val="30"/>
          <w:szCs w:val="30"/>
        </w:rPr>
        <w:t>。</w:t>
      </w:r>
      <w:r w:rsidR="000052AE" w:rsidRPr="007A0C23">
        <w:rPr>
          <w:rFonts w:ascii="仿宋" w:eastAsia="仿宋" w:hAnsi="仿宋" w:hint="eastAsia"/>
          <w:sz w:val="30"/>
          <w:szCs w:val="30"/>
        </w:rPr>
        <w:t>调研</w:t>
      </w:r>
      <w:r w:rsidR="00F966B2">
        <w:rPr>
          <w:rFonts w:ascii="仿宋" w:eastAsia="仿宋" w:hAnsi="仿宋" w:hint="eastAsia"/>
          <w:sz w:val="30"/>
          <w:szCs w:val="30"/>
        </w:rPr>
        <w:t>有意生产和使用汞的企业</w:t>
      </w:r>
      <w:r w:rsidR="000052AE" w:rsidRPr="007A0C23">
        <w:rPr>
          <w:rFonts w:ascii="仿宋" w:eastAsia="仿宋" w:hAnsi="仿宋" w:hint="eastAsia"/>
          <w:sz w:val="30"/>
          <w:szCs w:val="30"/>
        </w:rPr>
        <w:t>的原料、产品以及全流程</w:t>
      </w:r>
      <w:r w:rsidR="000052AE" w:rsidRPr="007A0C23">
        <w:rPr>
          <w:rFonts w:ascii="仿宋" w:eastAsia="仿宋" w:hAnsi="仿宋" w:hint="eastAsia"/>
          <w:color w:val="000000" w:themeColor="text1"/>
          <w:sz w:val="30"/>
          <w:szCs w:val="30"/>
        </w:rPr>
        <w:t>的废气、废水和</w:t>
      </w:r>
      <w:proofErr w:type="gramStart"/>
      <w:r w:rsidR="000052AE" w:rsidRPr="007A0C23">
        <w:rPr>
          <w:rFonts w:ascii="仿宋" w:eastAsia="仿宋" w:hAnsi="仿宋" w:hint="eastAsia"/>
          <w:color w:val="000000" w:themeColor="text1"/>
          <w:sz w:val="30"/>
          <w:szCs w:val="30"/>
        </w:rPr>
        <w:t>固废</w:t>
      </w:r>
      <w:proofErr w:type="gramEnd"/>
      <w:r w:rsidR="000052AE" w:rsidRPr="007A0C23">
        <w:rPr>
          <w:rFonts w:ascii="仿宋" w:eastAsia="仿宋" w:hAnsi="仿宋" w:hint="eastAsia"/>
          <w:color w:val="000000" w:themeColor="text1"/>
          <w:sz w:val="30"/>
          <w:szCs w:val="30"/>
        </w:rPr>
        <w:t>的</w:t>
      </w:r>
      <w:r w:rsidR="00823E47" w:rsidRPr="007A0C23">
        <w:rPr>
          <w:rFonts w:ascii="仿宋" w:eastAsia="仿宋" w:hAnsi="仿宋" w:hint="eastAsia"/>
          <w:color w:val="000000" w:themeColor="text1"/>
          <w:sz w:val="30"/>
          <w:szCs w:val="30"/>
        </w:rPr>
        <w:t>产</w:t>
      </w:r>
      <w:r w:rsidR="00BF2C46" w:rsidRPr="007A0C23">
        <w:rPr>
          <w:rFonts w:ascii="仿宋" w:eastAsia="仿宋" w:hAnsi="仿宋" w:hint="eastAsia"/>
          <w:color w:val="000000" w:themeColor="text1"/>
          <w:sz w:val="30"/>
          <w:szCs w:val="30"/>
        </w:rPr>
        <w:t>生</w:t>
      </w:r>
      <w:r w:rsidR="00823E47" w:rsidRPr="007A0C23">
        <w:rPr>
          <w:rFonts w:ascii="仿宋" w:eastAsia="仿宋" w:hAnsi="仿宋" w:hint="eastAsia"/>
          <w:color w:val="000000" w:themeColor="text1"/>
          <w:sz w:val="30"/>
          <w:szCs w:val="30"/>
        </w:rPr>
        <w:t>量以</w:t>
      </w:r>
      <w:r w:rsidR="00823E47" w:rsidRPr="007A0C23">
        <w:rPr>
          <w:rFonts w:ascii="仿宋" w:eastAsia="仿宋" w:hAnsi="仿宋" w:hint="eastAsia"/>
          <w:sz w:val="30"/>
          <w:szCs w:val="30"/>
        </w:rPr>
        <w:t>及</w:t>
      </w:r>
      <w:r w:rsidR="000052AE" w:rsidRPr="007A0C23">
        <w:rPr>
          <w:rFonts w:ascii="仿宋" w:eastAsia="仿宋" w:hAnsi="仿宋" w:hint="eastAsia"/>
          <w:sz w:val="30"/>
          <w:szCs w:val="30"/>
        </w:rPr>
        <w:t>汞含量</w:t>
      </w:r>
      <w:r w:rsidR="00823E47" w:rsidRPr="007A0C23">
        <w:rPr>
          <w:rFonts w:ascii="仿宋" w:eastAsia="仿宋" w:hAnsi="仿宋" w:hint="eastAsia"/>
          <w:sz w:val="30"/>
          <w:szCs w:val="30"/>
        </w:rPr>
        <w:t>，</w:t>
      </w:r>
      <w:r w:rsidR="00D22E3F" w:rsidRPr="007A0C23">
        <w:rPr>
          <w:rFonts w:ascii="仿宋" w:eastAsia="仿宋" w:hAnsi="仿宋" w:hint="eastAsia"/>
          <w:sz w:val="30"/>
          <w:szCs w:val="30"/>
        </w:rPr>
        <w:t>以</w:t>
      </w:r>
      <w:r w:rsidR="00823E47" w:rsidRPr="007A0C23">
        <w:rPr>
          <w:rFonts w:ascii="仿宋" w:eastAsia="仿宋" w:hAnsi="仿宋" w:hint="eastAsia"/>
          <w:sz w:val="30"/>
          <w:szCs w:val="30"/>
        </w:rPr>
        <w:t>建立企业全工艺汞物质流向。</w:t>
      </w:r>
    </w:p>
    <w:p w:rsidR="00D22E3F" w:rsidRPr="007A0C23" w:rsidRDefault="00D22E3F" w:rsidP="00D22E3F">
      <w:pPr>
        <w:adjustRightInd w:val="0"/>
        <w:snapToGrid w:val="0"/>
        <w:spacing w:line="360" w:lineRule="auto"/>
        <w:ind w:firstLineChars="200" w:firstLine="600"/>
        <w:rPr>
          <w:rFonts w:ascii="仿宋" w:eastAsia="仿宋" w:hAnsi="仿宋"/>
          <w:sz w:val="30"/>
          <w:szCs w:val="30"/>
        </w:rPr>
      </w:pPr>
      <w:r w:rsidRPr="007A0C23">
        <w:rPr>
          <w:rFonts w:ascii="仿宋" w:eastAsia="仿宋" w:hAnsi="仿宋" w:hint="eastAsia"/>
          <w:sz w:val="30"/>
          <w:szCs w:val="30"/>
        </w:rPr>
        <w:t>（</w:t>
      </w:r>
      <w:r w:rsidRPr="007A0C23">
        <w:rPr>
          <w:rFonts w:ascii="仿宋" w:eastAsia="仿宋" w:hAnsi="仿宋"/>
          <w:sz w:val="30"/>
          <w:szCs w:val="30"/>
        </w:rPr>
        <w:t>1）汞触媒生产企业测试</w:t>
      </w:r>
    </w:p>
    <w:p w:rsidR="00D22E3F" w:rsidRPr="007A0C23" w:rsidRDefault="00D22E3F" w:rsidP="00D22E3F">
      <w:pPr>
        <w:adjustRightInd w:val="0"/>
        <w:snapToGrid w:val="0"/>
        <w:spacing w:line="360" w:lineRule="auto"/>
        <w:ind w:firstLineChars="200" w:firstLine="600"/>
        <w:rPr>
          <w:sz w:val="28"/>
          <w:szCs w:val="21"/>
        </w:rPr>
      </w:pPr>
      <w:r w:rsidRPr="007A0C23">
        <w:rPr>
          <w:rFonts w:ascii="仿宋" w:eastAsia="仿宋" w:hAnsi="仿宋" w:hint="eastAsia"/>
          <w:sz w:val="30"/>
          <w:szCs w:val="30"/>
        </w:rPr>
        <w:t>根据以上企业信息和数据，梳理汞触媒催化剂生产过程汞输入节点和汞排放节点以及汞废物存在形式，测试筛选关键汞废物排放浓度</w:t>
      </w:r>
      <w:r w:rsidR="0047759E" w:rsidRPr="007A0C23">
        <w:rPr>
          <w:rFonts w:ascii="仿宋" w:eastAsia="仿宋" w:hAnsi="仿宋" w:hint="eastAsia"/>
          <w:sz w:val="30"/>
          <w:szCs w:val="30"/>
        </w:rPr>
        <w:t>。每一家</w:t>
      </w:r>
      <w:r w:rsidRPr="007A0C23">
        <w:rPr>
          <w:rFonts w:ascii="仿宋" w:eastAsia="仿宋" w:hAnsi="仿宋" w:hint="eastAsia"/>
          <w:sz w:val="30"/>
          <w:szCs w:val="30"/>
        </w:rPr>
        <w:t>测试企业样品要求：对于产品，采集样品不少于</w:t>
      </w:r>
      <w:r w:rsidR="0021371A" w:rsidRPr="007A0C23">
        <w:rPr>
          <w:rFonts w:ascii="仿宋" w:eastAsia="仿宋" w:hAnsi="仿宋"/>
          <w:sz w:val="30"/>
          <w:szCs w:val="30"/>
        </w:rPr>
        <w:t>5</w:t>
      </w:r>
      <w:r w:rsidRPr="007A0C23">
        <w:rPr>
          <w:rFonts w:ascii="仿宋" w:eastAsia="仿宋" w:hAnsi="仿宋" w:hint="eastAsia"/>
          <w:sz w:val="30"/>
          <w:szCs w:val="30"/>
        </w:rPr>
        <w:t>个；</w:t>
      </w:r>
      <w:r w:rsidRPr="00174DDC">
        <w:rPr>
          <w:rFonts w:ascii="仿宋" w:eastAsia="仿宋" w:hAnsi="仿宋" w:hint="eastAsia"/>
          <w:sz w:val="30"/>
          <w:szCs w:val="30"/>
        </w:rPr>
        <w:t>对于废气</w:t>
      </w:r>
      <w:r w:rsidR="003D7BFA" w:rsidRPr="00174DDC">
        <w:rPr>
          <w:rFonts w:ascii="仿宋" w:eastAsia="仿宋" w:hAnsi="仿宋" w:hint="eastAsia"/>
          <w:sz w:val="30"/>
          <w:szCs w:val="30"/>
        </w:rPr>
        <w:t>、废水和</w:t>
      </w:r>
      <w:proofErr w:type="gramStart"/>
      <w:r w:rsidR="003D7BFA" w:rsidRPr="00174DDC">
        <w:rPr>
          <w:rFonts w:ascii="仿宋" w:eastAsia="仿宋" w:hAnsi="仿宋" w:hint="eastAsia"/>
          <w:sz w:val="30"/>
          <w:szCs w:val="30"/>
        </w:rPr>
        <w:t>固废</w:t>
      </w:r>
      <w:proofErr w:type="gramEnd"/>
      <w:r w:rsidRPr="00174DDC">
        <w:rPr>
          <w:rFonts w:ascii="仿宋" w:eastAsia="仿宋" w:hAnsi="仿宋" w:hint="eastAsia"/>
          <w:sz w:val="30"/>
          <w:szCs w:val="30"/>
        </w:rPr>
        <w:t>排放节点，每个节点</w:t>
      </w:r>
      <w:r w:rsidR="003D7BFA" w:rsidRPr="00174DDC">
        <w:rPr>
          <w:rFonts w:ascii="仿宋" w:eastAsia="仿宋" w:hAnsi="仿宋" w:hint="eastAsia"/>
          <w:sz w:val="30"/>
          <w:szCs w:val="30"/>
        </w:rPr>
        <w:t>采集样品</w:t>
      </w:r>
      <w:r w:rsidRPr="00174DDC">
        <w:rPr>
          <w:rFonts w:ascii="仿宋" w:eastAsia="仿宋" w:hAnsi="仿宋" w:hint="eastAsia"/>
          <w:sz w:val="30"/>
          <w:szCs w:val="30"/>
        </w:rPr>
        <w:t>不少于</w:t>
      </w:r>
      <w:r w:rsidRPr="00174DDC">
        <w:rPr>
          <w:rFonts w:ascii="仿宋" w:eastAsia="仿宋" w:hAnsi="仿宋"/>
          <w:sz w:val="30"/>
          <w:szCs w:val="30"/>
        </w:rPr>
        <w:t>3</w:t>
      </w:r>
      <w:r w:rsidRPr="00174DDC">
        <w:rPr>
          <w:rFonts w:ascii="仿宋" w:eastAsia="仿宋" w:hAnsi="仿宋" w:hint="eastAsia"/>
          <w:sz w:val="30"/>
          <w:szCs w:val="30"/>
        </w:rPr>
        <w:t>个。</w:t>
      </w:r>
    </w:p>
    <w:p w:rsidR="00D22E3F" w:rsidRPr="007A0C23" w:rsidRDefault="00D22E3F" w:rsidP="00D22E3F">
      <w:pPr>
        <w:adjustRightInd w:val="0"/>
        <w:snapToGrid w:val="0"/>
        <w:spacing w:beforeLines="50" w:before="156" w:line="360" w:lineRule="auto"/>
        <w:ind w:firstLineChars="200" w:firstLine="600"/>
        <w:rPr>
          <w:rFonts w:ascii="仿宋" w:eastAsia="仿宋" w:hAnsi="仿宋"/>
          <w:sz w:val="30"/>
          <w:szCs w:val="30"/>
        </w:rPr>
      </w:pPr>
      <w:r w:rsidRPr="007A0C23">
        <w:rPr>
          <w:rFonts w:ascii="仿宋" w:eastAsia="仿宋" w:hAnsi="仿宋" w:hint="eastAsia"/>
          <w:sz w:val="30"/>
          <w:szCs w:val="30"/>
        </w:rPr>
        <w:t>（</w:t>
      </w:r>
      <w:r w:rsidRPr="007A0C23">
        <w:rPr>
          <w:rFonts w:ascii="仿宋" w:eastAsia="仿宋" w:hAnsi="仿宋"/>
          <w:sz w:val="30"/>
          <w:szCs w:val="30"/>
        </w:rPr>
        <w:t>2）汞触媒回收企业测试</w:t>
      </w:r>
    </w:p>
    <w:p w:rsidR="004571ED" w:rsidRPr="007A0C23" w:rsidRDefault="00D22E3F" w:rsidP="00E850FA">
      <w:pPr>
        <w:adjustRightInd w:val="0"/>
        <w:snapToGrid w:val="0"/>
        <w:spacing w:line="360" w:lineRule="auto"/>
        <w:ind w:firstLineChars="200" w:firstLine="600"/>
        <w:rPr>
          <w:sz w:val="28"/>
          <w:szCs w:val="21"/>
        </w:rPr>
      </w:pPr>
      <w:r w:rsidRPr="007A0C23">
        <w:rPr>
          <w:rFonts w:ascii="仿宋" w:eastAsia="仿宋" w:hAnsi="仿宋" w:hint="eastAsia"/>
          <w:sz w:val="30"/>
          <w:szCs w:val="30"/>
        </w:rPr>
        <w:lastRenderedPageBreak/>
        <w:t>根据以上企业信息和数据，</w:t>
      </w:r>
      <w:proofErr w:type="gramStart"/>
      <w:r w:rsidRPr="007A0C23">
        <w:rPr>
          <w:rFonts w:ascii="仿宋" w:eastAsia="仿宋" w:hAnsi="仿宋" w:hint="eastAsia"/>
          <w:sz w:val="30"/>
          <w:szCs w:val="30"/>
        </w:rPr>
        <w:t>梳理废汞触媒</w:t>
      </w:r>
      <w:proofErr w:type="gramEnd"/>
      <w:r w:rsidRPr="007A0C23">
        <w:rPr>
          <w:rFonts w:ascii="仿宋" w:eastAsia="仿宋" w:hAnsi="仿宋" w:hint="eastAsia"/>
          <w:sz w:val="30"/>
          <w:szCs w:val="30"/>
        </w:rPr>
        <w:t>催化剂回收过程汞转化形式、汞排放节点以及汞废物存在形式，测试筛选关键汞废物排放浓度</w:t>
      </w:r>
      <w:r w:rsidR="001F1CEE" w:rsidRPr="007A0C23">
        <w:rPr>
          <w:rFonts w:ascii="仿宋" w:eastAsia="仿宋" w:hAnsi="仿宋" w:hint="eastAsia"/>
          <w:sz w:val="30"/>
          <w:szCs w:val="30"/>
        </w:rPr>
        <w:t>。每一家</w:t>
      </w:r>
      <w:r w:rsidRPr="007A0C23">
        <w:rPr>
          <w:rFonts w:ascii="仿宋" w:eastAsia="仿宋" w:hAnsi="仿宋" w:hint="eastAsia"/>
          <w:sz w:val="30"/>
          <w:szCs w:val="30"/>
        </w:rPr>
        <w:t>测试企业样品要求：</w:t>
      </w:r>
      <w:proofErr w:type="gramStart"/>
      <w:r w:rsidRPr="007A0C23">
        <w:rPr>
          <w:rFonts w:ascii="仿宋" w:eastAsia="仿宋" w:hAnsi="仿宋" w:hint="eastAsia"/>
          <w:sz w:val="30"/>
          <w:szCs w:val="30"/>
        </w:rPr>
        <w:t>对于废汞触媒</w:t>
      </w:r>
      <w:proofErr w:type="gramEnd"/>
      <w:r w:rsidRPr="007A0C23">
        <w:rPr>
          <w:rFonts w:ascii="仿宋" w:eastAsia="仿宋" w:hAnsi="仿宋" w:hint="eastAsia"/>
          <w:sz w:val="30"/>
          <w:szCs w:val="30"/>
        </w:rPr>
        <w:t>催化剂，采集样品不少于</w:t>
      </w:r>
      <w:r w:rsidR="0021371A" w:rsidRPr="007A0C23">
        <w:rPr>
          <w:rFonts w:ascii="仿宋" w:eastAsia="仿宋" w:hAnsi="仿宋"/>
          <w:sz w:val="30"/>
          <w:szCs w:val="30"/>
        </w:rPr>
        <w:t>5</w:t>
      </w:r>
      <w:r w:rsidR="001F1CEE" w:rsidRPr="007A0C23">
        <w:rPr>
          <w:rFonts w:ascii="仿宋" w:eastAsia="仿宋" w:hAnsi="仿宋" w:hint="eastAsia"/>
          <w:sz w:val="30"/>
          <w:szCs w:val="30"/>
        </w:rPr>
        <w:t>个</w:t>
      </w:r>
      <w:r w:rsidRPr="007A0C23">
        <w:rPr>
          <w:rFonts w:ascii="仿宋" w:eastAsia="仿宋" w:hAnsi="仿宋" w:hint="eastAsia"/>
          <w:sz w:val="30"/>
          <w:szCs w:val="30"/>
        </w:rPr>
        <w:t>；</w:t>
      </w:r>
      <w:r w:rsidR="003D7BFA" w:rsidRPr="00174DDC">
        <w:rPr>
          <w:rFonts w:ascii="仿宋" w:eastAsia="仿宋" w:hAnsi="仿宋" w:hint="eastAsia"/>
          <w:sz w:val="30"/>
          <w:szCs w:val="30"/>
        </w:rPr>
        <w:t>对于废气、废水和</w:t>
      </w:r>
      <w:proofErr w:type="gramStart"/>
      <w:r w:rsidR="003D7BFA" w:rsidRPr="00174DDC">
        <w:rPr>
          <w:rFonts w:ascii="仿宋" w:eastAsia="仿宋" w:hAnsi="仿宋" w:hint="eastAsia"/>
          <w:sz w:val="30"/>
          <w:szCs w:val="30"/>
        </w:rPr>
        <w:t>固废</w:t>
      </w:r>
      <w:proofErr w:type="gramEnd"/>
      <w:r w:rsidR="003D7BFA" w:rsidRPr="00174DDC">
        <w:rPr>
          <w:rFonts w:ascii="仿宋" w:eastAsia="仿宋" w:hAnsi="仿宋" w:hint="eastAsia"/>
          <w:sz w:val="30"/>
          <w:szCs w:val="30"/>
        </w:rPr>
        <w:t>排放节点，每个节点采集样品不少于</w:t>
      </w:r>
      <w:r w:rsidR="003D7BFA" w:rsidRPr="00174DDC">
        <w:rPr>
          <w:rFonts w:ascii="仿宋" w:eastAsia="仿宋" w:hAnsi="仿宋"/>
          <w:sz w:val="30"/>
          <w:szCs w:val="30"/>
        </w:rPr>
        <w:t>3</w:t>
      </w:r>
      <w:r w:rsidR="003D7BFA" w:rsidRPr="00174DDC">
        <w:rPr>
          <w:rFonts w:ascii="仿宋" w:eastAsia="仿宋" w:hAnsi="仿宋" w:hint="eastAsia"/>
          <w:sz w:val="30"/>
          <w:szCs w:val="30"/>
        </w:rPr>
        <w:t>个。</w:t>
      </w:r>
    </w:p>
    <w:p w:rsidR="00A101FF" w:rsidRPr="007A0C23" w:rsidRDefault="00AE66F3" w:rsidP="00E850FA">
      <w:pPr>
        <w:spacing w:line="360" w:lineRule="auto"/>
        <w:ind w:firstLineChars="200" w:firstLine="643"/>
        <w:rPr>
          <w:rFonts w:ascii="楷体" w:eastAsia="楷体" w:hAnsi="楷体"/>
          <w:b/>
          <w:sz w:val="32"/>
          <w:szCs w:val="32"/>
        </w:rPr>
      </w:pPr>
      <w:r w:rsidRPr="007A0C23">
        <w:rPr>
          <w:rFonts w:ascii="楷体" w:eastAsia="楷体" w:hAnsi="楷体" w:hint="eastAsia"/>
          <w:b/>
          <w:sz w:val="32"/>
          <w:szCs w:val="32"/>
        </w:rPr>
        <w:t>（</w:t>
      </w:r>
      <w:r w:rsidR="004571ED" w:rsidRPr="007A0C23">
        <w:rPr>
          <w:rFonts w:ascii="楷体" w:eastAsia="楷体" w:hAnsi="楷体" w:hint="eastAsia"/>
          <w:b/>
          <w:sz w:val="32"/>
          <w:szCs w:val="32"/>
        </w:rPr>
        <w:t>四</w:t>
      </w:r>
      <w:r w:rsidRPr="007A0C23">
        <w:rPr>
          <w:rFonts w:ascii="楷体" w:eastAsia="楷体" w:hAnsi="楷体" w:hint="eastAsia"/>
          <w:b/>
          <w:sz w:val="32"/>
          <w:szCs w:val="32"/>
        </w:rPr>
        <w:t>）</w:t>
      </w:r>
      <w:r w:rsidR="002164DE">
        <w:rPr>
          <w:rFonts w:ascii="楷体" w:eastAsia="楷体" w:hAnsi="楷体" w:hint="eastAsia"/>
          <w:b/>
          <w:sz w:val="32"/>
          <w:szCs w:val="32"/>
        </w:rPr>
        <w:t>配合</w:t>
      </w:r>
      <w:r w:rsidR="00A101FF" w:rsidRPr="007A0C23">
        <w:rPr>
          <w:rFonts w:ascii="楷体" w:eastAsia="楷体" w:hAnsi="楷体" w:hint="eastAsia"/>
          <w:b/>
          <w:sz w:val="32"/>
          <w:szCs w:val="32"/>
        </w:rPr>
        <w:t>开展相关环境管理部门、企业技术人员和公众意识提升的宣传培训工作</w:t>
      </w:r>
    </w:p>
    <w:p w:rsidR="00A101FF" w:rsidRDefault="00A101FF" w:rsidP="00E850FA">
      <w:pPr>
        <w:adjustRightInd w:val="0"/>
        <w:snapToGrid w:val="0"/>
        <w:spacing w:line="360" w:lineRule="auto"/>
        <w:ind w:firstLineChars="200" w:firstLine="600"/>
        <w:rPr>
          <w:rFonts w:ascii="仿宋" w:eastAsia="仿宋" w:hAnsi="仿宋"/>
          <w:sz w:val="30"/>
          <w:szCs w:val="30"/>
        </w:rPr>
      </w:pPr>
      <w:r w:rsidRPr="007A0C23">
        <w:rPr>
          <w:rFonts w:ascii="仿宋" w:eastAsia="仿宋" w:hAnsi="仿宋" w:hint="eastAsia"/>
          <w:sz w:val="30"/>
          <w:szCs w:val="30"/>
        </w:rPr>
        <w:t>围绕相关涉</w:t>
      </w:r>
      <w:proofErr w:type="gramStart"/>
      <w:r w:rsidRPr="007A0C23">
        <w:rPr>
          <w:rFonts w:ascii="仿宋" w:eastAsia="仿宋" w:hAnsi="仿宋" w:hint="eastAsia"/>
          <w:sz w:val="30"/>
          <w:szCs w:val="30"/>
        </w:rPr>
        <w:t>汞行业</w:t>
      </w:r>
      <w:proofErr w:type="gramEnd"/>
      <w:r w:rsidRPr="007A0C23">
        <w:rPr>
          <w:rFonts w:ascii="仿宋" w:eastAsia="仿宋" w:hAnsi="仿宋" w:hint="eastAsia"/>
          <w:sz w:val="30"/>
          <w:szCs w:val="30"/>
        </w:rPr>
        <w:t>的履约工作，</w:t>
      </w:r>
      <w:r w:rsidR="002164DE">
        <w:rPr>
          <w:rFonts w:ascii="仿宋" w:eastAsia="仿宋" w:hAnsi="仿宋" w:hint="eastAsia"/>
          <w:sz w:val="30"/>
          <w:szCs w:val="30"/>
        </w:rPr>
        <w:t>为</w:t>
      </w:r>
      <w:r w:rsidR="00BD5D10">
        <w:rPr>
          <w:rFonts w:ascii="仿宋" w:eastAsia="仿宋" w:hAnsi="仿宋" w:hint="eastAsia"/>
          <w:sz w:val="30"/>
          <w:szCs w:val="30"/>
        </w:rPr>
        <w:t>贵州省铜仁市</w:t>
      </w:r>
      <w:r w:rsidRPr="007A0C23">
        <w:rPr>
          <w:rFonts w:ascii="仿宋" w:eastAsia="仿宋" w:hAnsi="仿宋" w:hint="eastAsia"/>
          <w:sz w:val="30"/>
          <w:szCs w:val="30"/>
        </w:rPr>
        <w:t>环境管理和执法部门的工作人员</w:t>
      </w:r>
      <w:r w:rsidR="00BD5D10">
        <w:rPr>
          <w:rFonts w:ascii="仿宋" w:eastAsia="仿宋" w:hAnsi="仿宋" w:hint="eastAsia"/>
          <w:sz w:val="30"/>
          <w:szCs w:val="30"/>
        </w:rPr>
        <w:t>就</w:t>
      </w:r>
      <w:r w:rsidRPr="007A0C23">
        <w:rPr>
          <w:rFonts w:ascii="仿宋" w:eastAsia="仿宋" w:hAnsi="仿宋" w:hint="eastAsia"/>
          <w:sz w:val="30"/>
          <w:szCs w:val="30"/>
        </w:rPr>
        <w:t>履约政策和监管</w:t>
      </w:r>
      <w:r w:rsidR="00BD5D10">
        <w:rPr>
          <w:rFonts w:ascii="仿宋" w:eastAsia="仿宋" w:hAnsi="仿宋" w:hint="eastAsia"/>
          <w:sz w:val="30"/>
          <w:szCs w:val="30"/>
        </w:rPr>
        <w:t>相关内容</w:t>
      </w:r>
      <w:r w:rsidRPr="007A0C23">
        <w:rPr>
          <w:rFonts w:ascii="仿宋" w:eastAsia="仿宋" w:hAnsi="仿宋" w:hint="eastAsia"/>
          <w:sz w:val="30"/>
          <w:szCs w:val="30"/>
        </w:rPr>
        <w:t>培训</w:t>
      </w:r>
      <w:r w:rsidR="00BD5D10">
        <w:rPr>
          <w:rFonts w:ascii="仿宋" w:eastAsia="仿宋" w:hAnsi="仿宋" w:hint="eastAsia"/>
          <w:sz w:val="30"/>
          <w:szCs w:val="30"/>
        </w:rPr>
        <w:t>并</w:t>
      </w:r>
      <w:r w:rsidR="002164DE">
        <w:rPr>
          <w:rFonts w:ascii="仿宋" w:eastAsia="仿宋" w:hAnsi="仿宋" w:hint="eastAsia"/>
          <w:sz w:val="30"/>
          <w:szCs w:val="30"/>
        </w:rPr>
        <w:t>授课</w:t>
      </w:r>
      <w:r w:rsidRPr="007A0C23">
        <w:rPr>
          <w:rFonts w:ascii="仿宋" w:eastAsia="仿宋" w:hAnsi="仿宋" w:hint="eastAsia"/>
          <w:sz w:val="30"/>
          <w:szCs w:val="30"/>
        </w:rPr>
        <w:t>。培训至少每年开展一次（</w:t>
      </w:r>
      <w:r w:rsidR="001F30B2" w:rsidRPr="007A0C23">
        <w:rPr>
          <w:rFonts w:ascii="仿宋" w:eastAsia="仿宋" w:hAnsi="仿宋"/>
          <w:sz w:val="30"/>
          <w:szCs w:val="30"/>
        </w:rPr>
        <w:t>202</w:t>
      </w:r>
      <w:r w:rsidR="00DD150E" w:rsidRPr="007A0C23">
        <w:rPr>
          <w:rFonts w:ascii="仿宋" w:eastAsia="仿宋" w:hAnsi="仿宋"/>
          <w:sz w:val="30"/>
          <w:szCs w:val="30"/>
        </w:rPr>
        <w:t>3</w:t>
      </w:r>
      <w:r w:rsidRPr="007A0C23">
        <w:rPr>
          <w:rFonts w:ascii="仿宋" w:eastAsia="仿宋" w:hAnsi="仿宋" w:hint="eastAsia"/>
          <w:sz w:val="30"/>
          <w:szCs w:val="30"/>
        </w:rPr>
        <w:t>年</w:t>
      </w:r>
      <w:r w:rsidRPr="007A0C23">
        <w:rPr>
          <w:rFonts w:ascii="仿宋" w:eastAsia="仿宋" w:hAnsi="仿宋"/>
          <w:sz w:val="30"/>
          <w:szCs w:val="30"/>
        </w:rPr>
        <w:t>-</w:t>
      </w:r>
      <w:r w:rsidR="001F30B2" w:rsidRPr="007A0C23">
        <w:rPr>
          <w:rFonts w:ascii="仿宋" w:eastAsia="仿宋" w:hAnsi="仿宋"/>
          <w:sz w:val="30"/>
          <w:szCs w:val="30"/>
        </w:rPr>
        <w:t>202</w:t>
      </w:r>
      <w:r w:rsidR="00DD150E" w:rsidRPr="007A0C23">
        <w:rPr>
          <w:rFonts w:ascii="仿宋" w:eastAsia="仿宋" w:hAnsi="仿宋"/>
          <w:sz w:val="30"/>
          <w:szCs w:val="30"/>
        </w:rPr>
        <w:t>4</w:t>
      </w:r>
      <w:r w:rsidRPr="007A0C23">
        <w:rPr>
          <w:rFonts w:ascii="仿宋" w:eastAsia="仿宋" w:hAnsi="仿宋" w:hint="eastAsia"/>
          <w:sz w:val="30"/>
          <w:szCs w:val="30"/>
        </w:rPr>
        <w:t>年），培训人员主要来自</w:t>
      </w:r>
      <w:r w:rsidR="00F966B2">
        <w:rPr>
          <w:rFonts w:ascii="仿宋" w:eastAsia="仿宋" w:hAnsi="仿宋" w:hint="eastAsia"/>
          <w:sz w:val="30"/>
          <w:szCs w:val="30"/>
        </w:rPr>
        <w:t>有意生产和使用汞的企业</w:t>
      </w:r>
      <w:r w:rsidRPr="007A0C23">
        <w:rPr>
          <w:rFonts w:ascii="仿宋" w:eastAsia="仿宋" w:hAnsi="仿宋" w:hint="eastAsia"/>
          <w:sz w:val="30"/>
          <w:szCs w:val="30"/>
        </w:rPr>
        <w:t>所在市县的环境管理部门。</w:t>
      </w:r>
    </w:p>
    <w:p w:rsidR="001A6700" w:rsidRPr="001A6700" w:rsidRDefault="001A6700" w:rsidP="00B10544">
      <w:pPr>
        <w:adjustRightInd w:val="0"/>
        <w:snapToGrid w:val="0"/>
        <w:spacing w:line="360" w:lineRule="auto"/>
        <w:ind w:firstLine="600"/>
        <w:rPr>
          <w:rFonts w:ascii="仿宋" w:eastAsia="仿宋" w:hAnsi="仿宋"/>
          <w:sz w:val="30"/>
          <w:szCs w:val="30"/>
        </w:rPr>
      </w:pPr>
      <w:r w:rsidRPr="00E45B51">
        <w:rPr>
          <w:rFonts w:ascii="仿宋" w:eastAsia="仿宋" w:hAnsi="仿宋" w:hint="eastAsia"/>
          <w:sz w:val="30"/>
          <w:szCs w:val="30"/>
        </w:rPr>
        <w:t>在项目期内</w:t>
      </w:r>
      <w:r w:rsidR="00490C38">
        <w:rPr>
          <w:rFonts w:ascii="仿宋" w:eastAsia="仿宋" w:hAnsi="仿宋" w:hint="eastAsia"/>
          <w:sz w:val="30"/>
          <w:szCs w:val="30"/>
        </w:rPr>
        <w:t>配合</w:t>
      </w:r>
      <w:r w:rsidRPr="00E45B51">
        <w:rPr>
          <w:rFonts w:ascii="仿宋" w:eastAsia="仿宋" w:hAnsi="仿宋" w:hint="eastAsia"/>
          <w:sz w:val="30"/>
          <w:szCs w:val="30"/>
        </w:rPr>
        <w:t>开展一次</w:t>
      </w:r>
      <w:r>
        <w:rPr>
          <w:rFonts w:ascii="仿宋" w:eastAsia="仿宋" w:hAnsi="仿宋" w:hint="eastAsia"/>
          <w:sz w:val="30"/>
          <w:szCs w:val="30"/>
        </w:rPr>
        <w:t>针对</w:t>
      </w:r>
      <w:r w:rsidRPr="00E45B51">
        <w:rPr>
          <w:rFonts w:ascii="仿宋" w:eastAsia="仿宋" w:hAnsi="仿宋" w:hint="eastAsia"/>
          <w:sz w:val="30"/>
          <w:szCs w:val="30"/>
        </w:rPr>
        <w:t>汞触媒生产、</w:t>
      </w:r>
      <w:proofErr w:type="gramStart"/>
      <w:r w:rsidRPr="00E45B51">
        <w:rPr>
          <w:rFonts w:ascii="仿宋" w:eastAsia="仿宋" w:hAnsi="仿宋" w:hint="eastAsia"/>
          <w:sz w:val="30"/>
          <w:szCs w:val="30"/>
        </w:rPr>
        <w:t>废汞触媒</w:t>
      </w:r>
      <w:proofErr w:type="gramEnd"/>
      <w:r w:rsidRPr="00E45B51">
        <w:rPr>
          <w:rFonts w:ascii="仿宋" w:eastAsia="仿宋" w:hAnsi="仿宋" w:hint="eastAsia"/>
          <w:sz w:val="30"/>
          <w:szCs w:val="30"/>
        </w:rPr>
        <w:t>回收利用以及其他</w:t>
      </w:r>
      <w:r>
        <w:rPr>
          <w:rFonts w:ascii="仿宋" w:eastAsia="仿宋" w:hAnsi="仿宋" w:hint="eastAsia"/>
          <w:sz w:val="30"/>
          <w:szCs w:val="30"/>
        </w:rPr>
        <w:t>有意生产和使用汞的企业的相关人员的</w:t>
      </w:r>
      <w:r w:rsidRPr="00E45B51">
        <w:rPr>
          <w:rFonts w:ascii="仿宋" w:eastAsia="仿宋" w:hAnsi="仿宋" w:hint="eastAsia"/>
          <w:sz w:val="30"/>
          <w:szCs w:val="30"/>
        </w:rPr>
        <w:t>履约政策、汞污染防治技术和职业安全与健康（O</w:t>
      </w:r>
      <w:r w:rsidRPr="00E45B51">
        <w:rPr>
          <w:rFonts w:ascii="仿宋" w:eastAsia="仿宋" w:hAnsi="仿宋"/>
          <w:sz w:val="30"/>
          <w:szCs w:val="30"/>
        </w:rPr>
        <w:t>SH</w:t>
      </w:r>
      <w:r>
        <w:rPr>
          <w:rFonts w:ascii="仿宋" w:eastAsia="仿宋" w:hAnsi="仿宋" w:hint="eastAsia"/>
          <w:sz w:val="30"/>
          <w:szCs w:val="30"/>
        </w:rPr>
        <w:t>）培训</w:t>
      </w:r>
      <w:r w:rsidR="00BD5D10">
        <w:rPr>
          <w:rFonts w:ascii="仿宋" w:eastAsia="仿宋" w:hAnsi="仿宋" w:hint="eastAsia"/>
          <w:sz w:val="30"/>
          <w:szCs w:val="30"/>
        </w:rPr>
        <w:t>并</w:t>
      </w:r>
      <w:r>
        <w:rPr>
          <w:rFonts w:ascii="仿宋" w:eastAsia="仿宋" w:hAnsi="仿宋" w:hint="eastAsia"/>
          <w:sz w:val="30"/>
          <w:szCs w:val="30"/>
        </w:rPr>
        <w:t>授课</w:t>
      </w:r>
      <w:r w:rsidRPr="00E45B51">
        <w:rPr>
          <w:rFonts w:ascii="仿宋" w:eastAsia="仿宋" w:hAnsi="仿宋" w:hint="eastAsia"/>
          <w:sz w:val="30"/>
          <w:szCs w:val="30"/>
        </w:rPr>
        <w:t>。培训人员应涵盖辖区内所有汞触媒生产、</w:t>
      </w:r>
      <w:proofErr w:type="gramStart"/>
      <w:r w:rsidRPr="00E45B51">
        <w:rPr>
          <w:rFonts w:ascii="仿宋" w:eastAsia="仿宋" w:hAnsi="仿宋" w:hint="eastAsia"/>
          <w:sz w:val="30"/>
          <w:szCs w:val="30"/>
        </w:rPr>
        <w:t>废汞触媒</w:t>
      </w:r>
      <w:proofErr w:type="gramEnd"/>
      <w:r w:rsidRPr="00E45B51">
        <w:rPr>
          <w:rFonts w:ascii="仿宋" w:eastAsia="仿宋" w:hAnsi="仿宋" w:hint="eastAsia"/>
          <w:sz w:val="30"/>
          <w:szCs w:val="30"/>
        </w:rPr>
        <w:t>回收利用和其他</w:t>
      </w:r>
      <w:bookmarkStart w:id="2" w:name="OLE_LINK5"/>
      <w:bookmarkStart w:id="3" w:name="OLE_LINK6"/>
      <w:r>
        <w:rPr>
          <w:rFonts w:ascii="仿宋" w:eastAsia="仿宋" w:hAnsi="仿宋" w:hint="eastAsia"/>
          <w:sz w:val="30"/>
          <w:szCs w:val="30"/>
        </w:rPr>
        <w:t>有意生产和使用汞的企业</w:t>
      </w:r>
      <w:bookmarkEnd w:id="2"/>
      <w:bookmarkEnd w:id="3"/>
      <w:r w:rsidRPr="00E45B51">
        <w:rPr>
          <w:rFonts w:ascii="仿宋" w:eastAsia="仿宋" w:hAnsi="仿宋" w:hint="eastAsia"/>
          <w:sz w:val="30"/>
          <w:szCs w:val="30"/>
        </w:rPr>
        <w:t>，每家企业不少于</w:t>
      </w:r>
      <w:r w:rsidRPr="00E45B51">
        <w:rPr>
          <w:rFonts w:ascii="仿宋" w:eastAsia="仿宋" w:hAnsi="仿宋"/>
          <w:sz w:val="30"/>
          <w:szCs w:val="30"/>
        </w:rPr>
        <w:t>3</w:t>
      </w:r>
      <w:r w:rsidRPr="00E45B51">
        <w:rPr>
          <w:rFonts w:ascii="仿宋" w:eastAsia="仿宋" w:hAnsi="仿宋" w:hint="eastAsia"/>
          <w:sz w:val="30"/>
          <w:szCs w:val="30"/>
        </w:rPr>
        <w:t>人。</w:t>
      </w:r>
    </w:p>
    <w:p w:rsidR="00A101FF" w:rsidRPr="007A0C23" w:rsidRDefault="00A101FF" w:rsidP="00E850FA">
      <w:pPr>
        <w:adjustRightInd w:val="0"/>
        <w:snapToGrid w:val="0"/>
        <w:spacing w:line="360" w:lineRule="auto"/>
        <w:ind w:firstLineChars="200" w:firstLine="600"/>
        <w:rPr>
          <w:rFonts w:ascii="仿宋" w:eastAsia="仿宋" w:hAnsi="仿宋"/>
          <w:sz w:val="30"/>
          <w:szCs w:val="30"/>
        </w:rPr>
      </w:pPr>
      <w:r w:rsidRPr="007A0C23">
        <w:rPr>
          <w:rFonts w:ascii="仿宋" w:eastAsia="仿宋" w:hAnsi="仿宋" w:hint="eastAsia"/>
          <w:sz w:val="30"/>
          <w:szCs w:val="30"/>
        </w:rPr>
        <w:t>在项目期内</w:t>
      </w:r>
      <w:r w:rsidR="002B2C24">
        <w:rPr>
          <w:rFonts w:ascii="仿宋" w:eastAsia="仿宋" w:hAnsi="仿宋" w:hint="eastAsia"/>
          <w:sz w:val="30"/>
          <w:szCs w:val="30"/>
        </w:rPr>
        <w:t>指导</w:t>
      </w:r>
      <w:r w:rsidR="00973F2F">
        <w:rPr>
          <w:rFonts w:ascii="仿宋" w:eastAsia="仿宋" w:hAnsi="仿宋" w:hint="eastAsia"/>
          <w:sz w:val="30"/>
          <w:szCs w:val="30"/>
        </w:rPr>
        <w:t>贵州省</w:t>
      </w:r>
      <w:r w:rsidR="000D61BB" w:rsidRPr="007A0C23">
        <w:rPr>
          <w:rFonts w:ascii="仿宋" w:eastAsia="仿宋" w:hAnsi="仿宋" w:hint="eastAsia"/>
          <w:sz w:val="30"/>
          <w:szCs w:val="30"/>
        </w:rPr>
        <w:t>铜仁市</w:t>
      </w:r>
      <w:r w:rsidRPr="007A0C23">
        <w:rPr>
          <w:rFonts w:ascii="仿宋" w:eastAsia="仿宋" w:hAnsi="仿宋" w:hint="eastAsia"/>
          <w:sz w:val="30"/>
          <w:szCs w:val="30"/>
        </w:rPr>
        <w:t>开展一次公众意识提升的宣传培训，</w:t>
      </w:r>
      <w:r w:rsidR="00B45012">
        <w:rPr>
          <w:rFonts w:ascii="仿宋" w:eastAsia="仿宋" w:hAnsi="仿宋" w:hint="eastAsia"/>
          <w:sz w:val="30"/>
          <w:szCs w:val="30"/>
        </w:rPr>
        <w:t>并</w:t>
      </w:r>
      <w:r w:rsidRPr="007A0C23">
        <w:rPr>
          <w:rFonts w:ascii="仿宋" w:eastAsia="仿宋" w:hAnsi="仿宋" w:hint="eastAsia"/>
          <w:sz w:val="30"/>
          <w:szCs w:val="30"/>
        </w:rPr>
        <w:t>对企业周边居民</w:t>
      </w:r>
      <w:r w:rsidR="00B45012">
        <w:rPr>
          <w:rFonts w:ascii="仿宋" w:eastAsia="仿宋" w:hAnsi="仿宋" w:hint="eastAsia"/>
          <w:sz w:val="30"/>
          <w:szCs w:val="30"/>
        </w:rPr>
        <w:t>开展</w:t>
      </w:r>
      <w:r w:rsidRPr="007A0C23">
        <w:rPr>
          <w:rFonts w:ascii="仿宋" w:eastAsia="仿宋" w:hAnsi="仿宋" w:hint="eastAsia"/>
          <w:sz w:val="30"/>
          <w:szCs w:val="30"/>
        </w:rPr>
        <w:t>汞的危害以及安全防护知识</w:t>
      </w:r>
      <w:r w:rsidR="00B45012" w:rsidRPr="007A0C23">
        <w:rPr>
          <w:rFonts w:ascii="仿宋" w:eastAsia="仿宋" w:hAnsi="仿宋" w:hint="eastAsia"/>
          <w:sz w:val="30"/>
          <w:szCs w:val="30"/>
        </w:rPr>
        <w:t>宣传</w:t>
      </w:r>
      <w:r w:rsidR="00B45012">
        <w:rPr>
          <w:rFonts w:ascii="仿宋" w:eastAsia="仿宋" w:hAnsi="仿宋" w:hint="eastAsia"/>
          <w:sz w:val="30"/>
          <w:szCs w:val="30"/>
        </w:rPr>
        <w:t>授课</w:t>
      </w:r>
      <w:r w:rsidRPr="007A0C23">
        <w:rPr>
          <w:rFonts w:ascii="仿宋" w:eastAsia="仿宋" w:hAnsi="仿宋" w:hint="eastAsia"/>
          <w:sz w:val="30"/>
          <w:szCs w:val="30"/>
        </w:rPr>
        <w:t>，参加人数</w:t>
      </w:r>
      <w:r w:rsidR="00B67C2F" w:rsidRPr="007A0C23">
        <w:rPr>
          <w:rFonts w:ascii="仿宋" w:eastAsia="仿宋" w:hAnsi="仿宋" w:hint="eastAsia"/>
          <w:sz w:val="30"/>
          <w:szCs w:val="30"/>
        </w:rPr>
        <w:t>应</w:t>
      </w:r>
      <w:r w:rsidRPr="007A0C23">
        <w:rPr>
          <w:rFonts w:ascii="仿宋" w:eastAsia="仿宋" w:hAnsi="仿宋" w:hint="eastAsia"/>
          <w:sz w:val="30"/>
          <w:szCs w:val="30"/>
        </w:rPr>
        <w:t>不少于</w:t>
      </w:r>
      <w:r w:rsidRPr="007A0C23">
        <w:rPr>
          <w:rFonts w:ascii="仿宋" w:eastAsia="仿宋" w:hAnsi="仿宋"/>
          <w:sz w:val="30"/>
          <w:szCs w:val="30"/>
        </w:rPr>
        <w:t>20</w:t>
      </w:r>
      <w:r w:rsidRPr="007A0C23">
        <w:rPr>
          <w:rFonts w:ascii="仿宋" w:eastAsia="仿宋" w:hAnsi="仿宋" w:hint="eastAsia"/>
          <w:sz w:val="30"/>
          <w:szCs w:val="30"/>
        </w:rPr>
        <w:t>人。</w:t>
      </w:r>
      <w:proofErr w:type="gramStart"/>
      <w:r w:rsidRPr="007A0C23">
        <w:rPr>
          <w:rFonts w:ascii="仿宋" w:eastAsia="仿宋" w:hAnsi="仿宋" w:hint="eastAsia"/>
          <w:sz w:val="30"/>
          <w:szCs w:val="30"/>
        </w:rPr>
        <w:t>考虑到汞暴露</w:t>
      </w:r>
      <w:proofErr w:type="gramEnd"/>
      <w:r w:rsidRPr="007A0C23">
        <w:rPr>
          <w:rFonts w:ascii="仿宋" w:eastAsia="仿宋" w:hAnsi="仿宋" w:hint="eastAsia"/>
          <w:sz w:val="30"/>
          <w:szCs w:val="30"/>
        </w:rPr>
        <w:t>对于妇女和儿童的影响更为突出，该活动中妇女和儿童的参与比例应不低于</w:t>
      </w:r>
      <w:r w:rsidRPr="007A0C23">
        <w:rPr>
          <w:rFonts w:ascii="仿宋" w:eastAsia="仿宋" w:hAnsi="仿宋"/>
          <w:sz w:val="30"/>
          <w:szCs w:val="30"/>
        </w:rPr>
        <w:t>60%</w:t>
      </w:r>
      <w:r w:rsidRPr="007A0C23">
        <w:rPr>
          <w:rFonts w:ascii="仿宋" w:eastAsia="仿宋" w:hAnsi="仿宋" w:hint="eastAsia"/>
          <w:sz w:val="30"/>
          <w:szCs w:val="30"/>
        </w:rPr>
        <w:t>。</w:t>
      </w:r>
    </w:p>
    <w:p w:rsidR="00B53D63" w:rsidRPr="007A0C23" w:rsidRDefault="00B53D63" w:rsidP="00E850FA">
      <w:pPr>
        <w:adjustRightInd w:val="0"/>
        <w:spacing w:line="360" w:lineRule="auto"/>
        <w:ind w:firstLineChars="200" w:firstLine="643"/>
        <w:rPr>
          <w:rFonts w:ascii="楷体" w:eastAsia="楷体" w:hAnsi="楷体"/>
          <w:b/>
          <w:sz w:val="32"/>
          <w:szCs w:val="32"/>
        </w:rPr>
      </w:pPr>
      <w:r w:rsidRPr="007A0C23">
        <w:rPr>
          <w:rFonts w:ascii="楷体" w:eastAsia="楷体" w:hAnsi="楷体" w:hint="eastAsia"/>
          <w:b/>
          <w:sz w:val="32"/>
          <w:szCs w:val="32"/>
        </w:rPr>
        <w:t>（</w:t>
      </w:r>
      <w:r w:rsidR="004571ED" w:rsidRPr="007A0C23">
        <w:rPr>
          <w:rFonts w:ascii="楷体" w:eastAsia="楷体" w:hAnsi="楷体" w:hint="eastAsia"/>
          <w:b/>
          <w:sz w:val="32"/>
          <w:szCs w:val="32"/>
        </w:rPr>
        <w:t>五</w:t>
      </w:r>
      <w:r w:rsidRPr="007A0C23">
        <w:rPr>
          <w:rFonts w:ascii="楷体" w:eastAsia="楷体" w:hAnsi="楷体" w:hint="eastAsia"/>
          <w:b/>
          <w:sz w:val="32"/>
          <w:szCs w:val="32"/>
        </w:rPr>
        <w:t>）</w:t>
      </w:r>
      <w:r w:rsidR="00A101FF" w:rsidRPr="007A0C23">
        <w:rPr>
          <w:rFonts w:ascii="楷体" w:eastAsia="楷体" w:hAnsi="楷体" w:hint="eastAsia"/>
          <w:b/>
          <w:sz w:val="32"/>
          <w:szCs w:val="32"/>
        </w:rPr>
        <w:t>配合项目开展其他工作</w:t>
      </w:r>
    </w:p>
    <w:p w:rsidR="00B53D63" w:rsidRPr="007A0C23" w:rsidRDefault="001F30B2" w:rsidP="00BD5D10">
      <w:pPr>
        <w:adjustRightInd w:val="0"/>
        <w:snapToGrid w:val="0"/>
        <w:spacing w:line="360" w:lineRule="auto"/>
        <w:ind w:firstLineChars="200" w:firstLine="600"/>
        <w:rPr>
          <w:rFonts w:ascii="仿宋" w:eastAsia="仿宋" w:hAnsi="仿宋"/>
          <w:sz w:val="30"/>
          <w:szCs w:val="30"/>
        </w:rPr>
      </w:pPr>
      <w:r w:rsidRPr="007A0C23">
        <w:rPr>
          <w:rFonts w:ascii="仿宋" w:eastAsia="仿宋" w:hAnsi="仿宋" w:hint="eastAsia"/>
          <w:sz w:val="30"/>
          <w:szCs w:val="30"/>
        </w:rPr>
        <w:t>配合组织</w:t>
      </w:r>
      <w:r w:rsidR="00490C38" w:rsidRPr="007A0C23">
        <w:rPr>
          <w:rFonts w:ascii="仿宋" w:eastAsia="仿宋" w:hAnsi="仿宋" w:hint="eastAsia"/>
          <w:sz w:val="30"/>
          <w:szCs w:val="30"/>
        </w:rPr>
        <w:t>贵州省铜仁市</w:t>
      </w:r>
      <w:r w:rsidR="00490C38">
        <w:rPr>
          <w:rFonts w:ascii="仿宋" w:eastAsia="仿宋" w:hAnsi="仿宋" w:hint="eastAsia"/>
          <w:sz w:val="30"/>
          <w:szCs w:val="30"/>
        </w:rPr>
        <w:t>相关</w:t>
      </w:r>
      <w:r w:rsidRPr="007A0C23">
        <w:rPr>
          <w:rFonts w:ascii="仿宋" w:eastAsia="仿宋" w:hAnsi="仿宋" w:hint="eastAsia"/>
          <w:sz w:val="30"/>
          <w:szCs w:val="30"/>
        </w:rPr>
        <w:t>企业参加项目组织的各类会议和调查活动</w:t>
      </w:r>
      <w:r w:rsidR="00A101FF" w:rsidRPr="007A0C23">
        <w:rPr>
          <w:rFonts w:ascii="仿宋" w:eastAsia="仿宋" w:hAnsi="仿宋" w:hint="eastAsia"/>
          <w:sz w:val="30"/>
          <w:szCs w:val="30"/>
        </w:rPr>
        <w:t>。</w:t>
      </w:r>
      <w:r w:rsidR="00B53D63" w:rsidRPr="007A0C23">
        <w:rPr>
          <w:rFonts w:ascii="仿宋" w:eastAsia="仿宋" w:hAnsi="仿宋" w:hint="eastAsia"/>
          <w:sz w:val="30"/>
          <w:szCs w:val="30"/>
        </w:rPr>
        <w:t>参加项目进展沟通会、项目年度协调会、项目总结会以及专题培训研讨会等活动，并为相关活动的顺利开展提供相应的</w:t>
      </w:r>
      <w:r w:rsidR="00B53D63" w:rsidRPr="007A0C23">
        <w:rPr>
          <w:rFonts w:ascii="仿宋" w:eastAsia="仿宋" w:hAnsi="仿宋" w:hint="eastAsia"/>
          <w:sz w:val="30"/>
          <w:szCs w:val="30"/>
        </w:rPr>
        <w:lastRenderedPageBreak/>
        <w:t>配合支持工作。</w:t>
      </w:r>
    </w:p>
    <w:p w:rsidR="00B53D63" w:rsidRPr="007A0C23" w:rsidRDefault="00C348AA" w:rsidP="00E850FA">
      <w:pPr>
        <w:spacing w:line="360" w:lineRule="auto"/>
        <w:ind w:firstLineChars="200" w:firstLine="640"/>
        <w:rPr>
          <w:rFonts w:ascii="黑体" w:eastAsia="黑体" w:hAnsi="黑体"/>
          <w:sz w:val="32"/>
          <w:szCs w:val="32"/>
        </w:rPr>
      </w:pPr>
      <w:r w:rsidRPr="007A0C23">
        <w:rPr>
          <w:rFonts w:ascii="黑体" w:eastAsia="黑体" w:hAnsi="黑体" w:hint="eastAsia"/>
          <w:sz w:val="32"/>
          <w:szCs w:val="32"/>
        </w:rPr>
        <w:t>四、</w:t>
      </w:r>
      <w:r w:rsidR="00B53D63" w:rsidRPr="007A0C23">
        <w:rPr>
          <w:rFonts w:ascii="黑体" w:eastAsia="黑体" w:hAnsi="黑体" w:hint="eastAsia"/>
          <w:sz w:val="32"/>
          <w:szCs w:val="32"/>
        </w:rPr>
        <w:t>主要产出</w:t>
      </w:r>
    </w:p>
    <w:p w:rsidR="00707AB8" w:rsidRPr="007A0C23" w:rsidRDefault="00B53D63" w:rsidP="00E850FA">
      <w:pPr>
        <w:spacing w:line="360" w:lineRule="auto"/>
        <w:ind w:firstLineChars="200" w:firstLine="600"/>
        <w:rPr>
          <w:rFonts w:ascii="仿宋" w:eastAsia="仿宋" w:hAnsi="仿宋"/>
          <w:sz w:val="30"/>
          <w:szCs w:val="30"/>
        </w:rPr>
      </w:pPr>
      <w:r w:rsidRPr="007A0C23">
        <w:rPr>
          <w:rFonts w:ascii="仿宋" w:eastAsia="仿宋" w:hAnsi="仿宋"/>
          <w:sz w:val="30"/>
          <w:szCs w:val="30"/>
        </w:rPr>
        <w:t>1</w:t>
      </w:r>
      <w:r w:rsidR="00707AB8" w:rsidRPr="007A0C23">
        <w:rPr>
          <w:rFonts w:ascii="仿宋" w:eastAsia="仿宋" w:hAnsi="仿宋"/>
          <w:sz w:val="30"/>
          <w:szCs w:val="30"/>
        </w:rPr>
        <w:t xml:space="preserve">. </w:t>
      </w:r>
      <w:bookmarkStart w:id="4" w:name="OLE_LINK3"/>
      <w:bookmarkStart w:id="5" w:name="OLE_LINK4"/>
      <w:r w:rsidR="00707AB8" w:rsidRPr="007A0C23">
        <w:rPr>
          <w:rFonts w:ascii="仿宋" w:eastAsia="仿宋" w:hAnsi="仿宋" w:hint="eastAsia"/>
          <w:sz w:val="30"/>
          <w:szCs w:val="30"/>
        </w:rPr>
        <w:t>贵州省铜仁</w:t>
      </w:r>
      <w:proofErr w:type="gramStart"/>
      <w:r w:rsidR="00707AB8" w:rsidRPr="007A0C23">
        <w:rPr>
          <w:rFonts w:ascii="仿宋" w:eastAsia="仿宋" w:hAnsi="仿宋" w:hint="eastAsia"/>
          <w:sz w:val="30"/>
          <w:szCs w:val="30"/>
        </w:rPr>
        <w:t>市涉汞政策</w:t>
      </w:r>
      <w:proofErr w:type="gramEnd"/>
      <w:r w:rsidR="00707AB8" w:rsidRPr="007A0C23">
        <w:rPr>
          <w:rFonts w:ascii="仿宋" w:eastAsia="仿宋" w:hAnsi="仿宋" w:hint="eastAsia"/>
          <w:sz w:val="30"/>
          <w:szCs w:val="30"/>
        </w:rPr>
        <w:t>和管理的现状研究</w:t>
      </w:r>
      <w:bookmarkEnd w:id="4"/>
      <w:bookmarkEnd w:id="5"/>
      <w:r w:rsidR="009374A7" w:rsidRPr="007A0C23">
        <w:rPr>
          <w:rFonts w:ascii="仿宋" w:eastAsia="仿宋" w:hAnsi="仿宋" w:hint="eastAsia"/>
          <w:sz w:val="30"/>
          <w:szCs w:val="30"/>
        </w:rPr>
        <w:t>（</w:t>
      </w:r>
      <w:r w:rsidR="00297345" w:rsidRPr="007A0C23">
        <w:rPr>
          <w:rFonts w:ascii="仿宋" w:eastAsia="仿宋" w:hAnsi="仿宋" w:hint="eastAsia"/>
          <w:sz w:val="30"/>
          <w:szCs w:val="30"/>
        </w:rPr>
        <w:t>中英文，</w:t>
      </w:r>
      <w:r w:rsidR="005059B4">
        <w:rPr>
          <w:rFonts w:ascii="仿宋" w:eastAsia="仿宋" w:hAnsi="仿宋" w:hint="eastAsia"/>
          <w:sz w:val="30"/>
          <w:szCs w:val="30"/>
        </w:rPr>
        <w:t>合同签署后3个月内</w:t>
      </w:r>
      <w:r w:rsidR="009374A7" w:rsidRPr="007A0C23">
        <w:rPr>
          <w:rFonts w:ascii="仿宋" w:eastAsia="仿宋" w:hAnsi="仿宋" w:hint="eastAsia"/>
          <w:sz w:val="30"/>
          <w:szCs w:val="30"/>
        </w:rPr>
        <w:t>提交）</w:t>
      </w:r>
      <w:r w:rsidR="00707AB8" w:rsidRPr="007A0C23">
        <w:rPr>
          <w:rFonts w:ascii="仿宋" w:eastAsia="仿宋" w:hAnsi="仿宋" w:hint="eastAsia"/>
          <w:sz w:val="30"/>
          <w:szCs w:val="30"/>
        </w:rPr>
        <w:t>；</w:t>
      </w:r>
    </w:p>
    <w:p w:rsidR="00B53D63" w:rsidRPr="007A0C23" w:rsidRDefault="002F6B88">
      <w:pPr>
        <w:spacing w:line="360" w:lineRule="auto"/>
        <w:ind w:firstLineChars="200" w:firstLine="600"/>
        <w:rPr>
          <w:rFonts w:ascii="仿宋" w:eastAsia="仿宋" w:hAnsi="仿宋"/>
          <w:sz w:val="30"/>
          <w:szCs w:val="30"/>
        </w:rPr>
      </w:pPr>
      <w:r w:rsidRPr="007A0C23">
        <w:rPr>
          <w:rFonts w:ascii="仿宋" w:eastAsia="仿宋" w:hAnsi="仿宋"/>
          <w:sz w:val="30"/>
          <w:szCs w:val="30"/>
        </w:rPr>
        <w:t>2</w:t>
      </w:r>
      <w:r w:rsidR="00C140FA" w:rsidRPr="007A0C23">
        <w:rPr>
          <w:rFonts w:ascii="仿宋" w:eastAsia="仿宋" w:hAnsi="仿宋"/>
          <w:sz w:val="30"/>
          <w:szCs w:val="30"/>
        </w:rPr>
        <w:t xml:space="preserve">. </w:t>
      </w:r>
      <w:r w:rsidR="0074748F" w:rsidRPr="007A0C23">
        <w:rPr>
          <w:rFonts w:ascii="仿宋" w:eastAsia="仿宋" w:hAnsi="仿宋" w:hint="eastAsia"/>
          <w:sz w:val="30"/>
          <w:szCs w:val="30"/>
        </w:rPr>
        <w:t>贵州</w:t>
      </w:r>
      <w:r w:rsidR="00E13F52">
        <w:rPr>
          <w:rFonts w:ascii="仿宋" w:eastAsia="仿宋" w:hAnsi="仿宋" w:hint="eastAsia"/>
          <w:sz w:val="30"/>
          <w:szCs w:val="30"/>
        </w:rPr>
        <w:t>省</w:t>
      </w:r>
      <w:proofErr w:type="gramStart"/>
      <w:r w:rsidR="0074748F" w:rsidRPr="007A0C23">
        <w:rPr>
          <w:rFonts w:ascii="仿宋" w:eastAsia="仿宋" w:hAnsi="仿宋" w:hint="eastAsia"/>
          <w:sz w:val="30"/>
          <w:szCs w:val="30"/>
        </w:rPr>
        <w:t>铜仁市</w:t>
      </w:r>
      <w:r w:rsidR="00C140FA" w:rsidRPr="007A0C23">
        <w:rPr>
          <w:rFonts w:ascii="仿宋" w:eastAsia="仿宋" w:hAnsi="仿宋" w:hint="eastAsia"/>
          <w:sz w:val="30"/>
          <w:szCs w:val="30"/>
        </w:rPr>
        <w:t>汞的</w:t>
      </w:r>
      <w:proofErr w:type="gramEnd"/>
      <w:r w:rsidR="00C140FA" w:rsidRPr="007A0C23">
        <w:rPr>
          <w:rFonts w:ascii="仿宋" w:eastAsia="仿宋" w:hAnsi="仿宋" w:hint="eastAsia"/>
          <w:sz w:val="30"/>
          <w:szCs w:val="30"/>
        </w:rPr>
        <w:t>全流程环境无害化管理</w:t>
      </w:r>
      <w:r w:rsidR="000723CD" w:rsidRPr="007A0C23">
        <w:rPr>
          <w:rFonts w:ascii="仿宋" w:eastAsia="仿宋" w:hAnsi="仿宋" w:hint="eastAsia"/>
          <w:sz w:val="30"/>
          <w:szCs w:val="30"/>
        </w:rPr>
        <w:t>研究</w:t>
      </w:r>
      <w:r w:rsidR="00C140FA" w:rsidRPr="007A0C23">
        <w:rPr>
          <w:rFonts w:ascii="仿宋" w:eastAsia="仿宋" w:hAnsi="仿宋" w:hint="eastAsia"/>
          <w:sz w:val="30"/>
          <w:szCs w:val="30"/>
        </w:rPr>
        <w:t>报告</w:t>
      </w:r>
      <w:r w:rsidR="006227E8" w:rsidRPr="007A0C23">
        <w:rPr>
          <w:rFonts w:ascii="仿宋" w:eastAsia="仿宋" w:hAnsi="仿宋" w:hint="eastAsia"/>
          <w:sz w:val="30"/>
          <w:szCs w:val="30"/>
        </w:rPr>
        <w:t>（含汞排放检测分析）</w:t>
      </w:r>
      <w:r w:rsidR="00A873B5" w:rsidRPr="007A0C23">
        <w:rPr>
          <w:rFonts w:ascii="仿宋" w:eastAsia="仿宋" w:hAnsi="仿宋" w:hint="eastAsia"/>
          <w:sz w:val="30"/>
          <w:szCs w:val="30"/>
        </w:rPr>
        <w:t>（</w:t>
      </w:r>
      <w:r w:rsidR="00297345" w:rsidRPr="007A0C23">
        <w:rPr>
          <w:rFonts w:ascii="仿宋" w:eastAsia="仿宋" w:hAnsi="仿宋" w:hint="eastAsia"/>
          <w:sz w:val="30"/>
          <w:szCs w:val="30"/>
        </w:rPr>
        <w:t>中英文，</w:t>
      </w:r>
      <w:r w:rsidR="005059B4">
        <w:rPr>
          <w:rFonts w:ascii="仿宋" w:eastAsia="仿宋" w:hAnsi="仿宋" w:hint="eastAsia"/>
          <w:sz w:val="30"/>
          <w:szCs w:val="30"/>
        </w:rPr>
        <w:t>合同</w:t>
      </w:r>
      <w:r w:rsidR="005059B4" w:rsidRPr="005059B4">
        <w:rPr>
          <w:rFonts w:ascii="仿宋" w:eastAsia="仿宋" w:hAnsi="仿宋" w:hint="eastAsia"/>
          <w:sz w:val="30"/>
          <w:szCs w:val="30"/>
        </w:rPr>
        <w:t>签署后</w:t>
      </w:r>
      <w:r w:rsidR="005059B4">
        <w:rPr>
          <w:rFonts w:ascii="仿宋" w:eastAsia="仿宋" w:hAnsi="仿宋"/>
          <w:sz w:val="30"/>
          <w:szCs w:val="30"/>
        </w:rPr>
        <w:t>18</w:t>
      </w:r>
      <w:r w:rsidR="007B6A77">
        <w:rPr>
          <w:rFonts w:ascii="仿宋" w:eastAsia="仿宋" w:hAnsi="仿宋" w:hint="eastAsia"/>
          <w:sz w:val="30"/>
          <w:szCs w:val="30"/>
        </w:rPr>
        <w:t>个月内</w:t>
      </w:r>
      <w:r w:rsidR="009374A7" w:rsidRPr="007A0C23">
        <w:rPr>
          <w:rFonts w:ascii="仿宋" w:eastAsia="仿宋" w:hAnsi="仿宋" w:hint="eastAsia"/>
          <w:sz w:val="30"/>
          <w:szCs w:val="30"/>
        </w:rPr>
        <w:t>提交</w:t>
      </w:r>
      <w:r w:rsidR="00A873B5" w:rsidRPr="007A0C23">
        <w:rPr>
          <w:rFonts w:ascii="仿宋" w:eastAsia="仿宋" w:hAnsi="仿宋" w:hint="eastAsia"/>
          <w:sz w:val="30"/>
          <w:szCs w:val="30"/>
        </w:rPr>
        <w:t>）</w:t>
      </w:r>
      <w:r w:rsidR="00343E0A" w:rsidRPr="007A0C23">
        <w:rPr>
          <w:rFonts w:ascii="仿宋" w:eastAsia="仿宋" w:hAnsi="仿宋" w:hint="eastAsia"/>
          <w:sz w:val="30"/>
          <w:szCs w:val="30"/>
        </w:rPr>
        <w:t>；</w:t>
      </w:r>
    </w:p>
    <w:p w:rsidR="00B61797" w:rsidRPr="007A0C23" w:rsidRDefault="00B61797">
      <w:pPr>
        <w:spacing w:line="360" w:lineRule="auto"/>
        <w:ind w:firstLineChars="200" w:firstLine="600"/>
        <w:rPr>
          <w:rFonts w:ascii="仿宋" w:eastAsia="仿宋" w:hAnsi="仿宋"/>
          <w:sz w:val="30"/>
          <w:szCs w:val="30"/>
        </w:rPr>
      </w:pPr>
      <w:r w:rsidRPr="007A0C23">
        <w:rPr>
          <w:rFonts w:ascii="仿宋" w:eastAsia="仿宋" w:hAnsi="仿宋"/>
          <w:sz w:val="30"/>
          <w:szCs w:val="30"/>
        </w:rPr>
        <w:t xml:space="preserve">3. </w:t>
      </w:r>
      <w:r w:rsidR="00BD4F6D" w:rsidRPr="007A0C23">
        <w:rPr>
          <w:rFonts w:ascii="仿宋" w:eastAsia="仿宋" w:hAnsi="仿宋" w:hint="eastAsia"/>
          <w:sz w:val="30"/>
          <w:szCs w:val="30"/>
        </w:rPr>
        <w:t>汞的全流程环境无害化管理试点活动</w:t>
      </w:r>
      <w:r w:rsidRPr="007A0C23">
        <w:rPr>
          <w:rFonts w:ascii="仿宋" w:eastAsia="仿宋" w:hAnsi="仿宋" w:hint="eastAsia"/>
          <w:sz w:val="30"/>
          <w:szCs w:val="30"/>
        </w:rPr>
        <w:t>技术支持工作总结报告（</w:t>
      </w:r>
      <w:r w:rsidR="00297345" w:rsidRPr="007A0C23">
        <w:rPr>
          <w:rFonts w:ascii="仿宋" w:eastAsia="仿宋" w:hAnsi="仿宋" w:hint="eastAsia"/>
          <w:sz w:val="30"/>
          <w:szCs w:val="30"/>
        </w:rPr>
        <w:t>中英文，</w:t>
      </w:r>
      <w:r w:rsidR="005059B4">
        <w:rPr>
          <w:rFonts w:ascii="仿宋" w:eastAsia="仿宋" w:hAnsi="仿宋" w:hint="eastAsia"/>
          <w:sz w:val="30"/>
          <w:szCs w:val="30"/>
        </w:rPr>
        <w:t>合同</w:t>
      </w:r>
      <w:r w:rsidR="005059B4" w:rsidRPr="005059B4">
        <w:rPr>
          <w:rFonts w:ascii="仿宋" w:eastAsia="仿宋" w:hAnsi="仿宋" w:hint="eastAsia"/>
          <w:sz w:val="30"/>
          <w:szCs w:val="30"/>
        </w:rPr>
        <w:t>签署后</w:t>
      </w:r>
      <w:r w:rsidR="005059B4">
        <w:rPr>
          <w:rFonts w:ascii="仿宋" w:eastAsia="仿宋" w:hAnsi="仿宋"/>
          <w:sz w:val="30"/>
          <w:szCs w:val="30"/>
        </w:rPr>
        <w:t>18</w:t>
      </w:r>
      <w:r w:rsidR="005059B4" w:rsidRPr="005059B4">
        <w:rPr>
          <w:rFonts w:ascii="仿宋" w:eastAsia="仿宋" w:hAnsi="仿宋" w:hint="eastAsia"/>
          <w:sz w:val="30"/>
          <w:szCs w:val="30"/>
        </w:rPr>
        <w:t>个月内提交</w:t>
      </w:r>
      <w:r w:rsidRPr="007A0C23">
        <w:rPr>
          <w:rFonts w:ascii="仿宋" w:eastAsia="仿宋" w:hAnsi="仿宋" w:hint="eastAsia"/>
          <w:sz w:val="30"/>
          <w:szCs w:val="30"/>
        </w:rPr>
        <w:t>）。</w:t>
      </w:r>
    </w:p>
    <w:p w:rsidR="00182641" w:rsidRPr="007A0C23" w:rsidRDefault="00182641" w:rsidP="00E850FA">
      <w:pPr>
        <w:spacing w:line="360" w:lineRule="auto"/>
        <w:ind w:firstLineChars="200" w:firstLine="640"/>
        <w:rPr>
          <w:rFonts w:ascii="黑体" w:eastAsia="黑体" w:hAnsi="黑体"/>
          <w:sz w:val="32"/>
          <w:szCs w:val="32"/>
        </w:rPr>
      </w:pPr>
      <w:r w:rsidRPr="007A0C23">
        <w:rPr>
          <w:rFonts w:ascii="黑体" w:eastAsia="黑体" w:hAnsi="黑体" w:hint="eastAsia"/>
          <w:sz w:val="32"/>
          <w:szCs w:val="32"/>
        </w:rPr>
        <w:t>五、工作时间安排</w:t>
      </w:r>
    </w:p>
    <w:p w:rsidR="00182641" w:rsidRPr="007A0C23" w:rsidRDefault="007B6A77" w:rsidP="00FF045B">
      <w:pPr>
        <w:spacing w:line="360" w:lineRule="auto"/>
        <w:ind w:firstLineChars="200" w:firstLine="600"/>
        <w:rPr>
          <w:rFonts w:ascii="仿宋" w:eastAsia="仿宋" w:hAnsi="仿宋"/>
          <w:sz w:val="30"/>
          <w:szCs w:val="30"/>
        </w:rPr>
      </w:pPr>
      <w:r>
        <w:rPr>
          <w:rFonts w:ascii="仿宋" w:eastAsia="仿宋" w:hAnsi="仿宋" w:hint="eastAsia"/>
          <w:sz w:val="30"/>
          <w:szCs w:val="30"/>
        </w:rPr>
        <w:t>本子项目执行期为1</w:t>
      </w:r>
      <w:r>
        <w:rPr>
          <w:rFonts w:ascii="仿宋" w:eastAsia="仿宋" w:hAnsi="仿宋"/>
          <w:sz w:val="30"/>
          <w:szCs w:val="30"/>
        </w:rPr>
        <w:t>8</w:t>
      </w:r>
      <w:r>
        <w:rPr>
          <w:rFonts w:ascii="仿宋" w:eastAsia="仿宋" w:hAnsi="仿宋" w:hint="eastAsia"/>
          <w:sz w:val="30"/>
          <w:szCs w:val="30"/>
        </w:rPr>
        <w:t>个月</w:t>
      </w:r>
      <w:r w:rsidR="00182641" w:rsidRPr="007A0C23">
        <w:rPr>
          <w:rFonts w:ascii="仿宋" w:eastAsia="仿宋" w:hAnsi="仿宋" w:hint="eastAsia"/>
          <w:sz w:val="30"/>
          <w:szCs w:val="30"/>
        </w:rPr>
        <w:t>。</w:t>
      </w:r>
    </w:p>
    <w:p w:rsidR="00AF491B" w:rsidRPr="007A0C23" w:rsidRDefault="00AF491B" w:rsidP="00E850FA">
      <w:pPr>
        <w:spacing w:line="360" w:lineRule="auto"/>
        <w:ind w:firstLineChars="200" w:firstLine="640"/>
        <w:rPr>
          <w:rFonts w:ascii="黑体" w:eastAsia="黑体" w:hAnsi="黑体"/>
          <w:sz w:val="32"/>
          <w:szCs w:val="32"/>
        </w:rPr>
      </w:pPr>
      <w:r w:rsidRPr="007A0C23">
        <w:rPr>
          <w:rFonts w:ascii="黑体" w:eastAsia="黑体" w:hAnsi="黑体" w:hint="eastAsia"/>
          <w:sz w:val="32"/>
          <w:szCs w:val="32"/>
        </w:rPr>
        <w:t>六、支付进度</w:t>
      </w:r>
    </w:p>
    <w:p w:rsidR="00AF491B" w:rsidRPr="007A0C23" w:rsidRDefault="00AF491B" w:rsidP="00E850FA">
      <w:pPr>
        <w:spacing w:line="360" w:lineRule="auto"/>
        <w:ind w:firstLine="200"/>
        <w:jc w:val="center"/>
        <w:rPr>
          <w:rFonts w:ascii="仿宋" w:eastAsia="仿宋" w:hAnsi="仿宋"/>
          <w:sz w:val="30"/>
          <w:szCs w:val="30"/>
        </w:rPr>
      </w:pPr>
      <w:r w:rsidRPr="007A0C23">
        <w:rPr>
          <w:rFonts w:ascii="仿宋" w:eastAsia="仿宋" w:hAnsi="仿宋"/>
          <w:sz w:val="30"/>
          <w:szCs w:val="30"/>
        </w:rPr>
        <w:t>产出支付进度表</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6"/>
        <w:gridCol w:w="4711"/>
        <w:gridCol w:w="2124"/>
        <w:gridCol w:w="1274"/>
      </w:tblGrid>
      <w:tr w:rsidR="00AF491B" w:rsidRPr="007A0C23" w:rsidTr="004247BF">
        <w:tc>
          <w:tcPr>
            <w:tcW w:w="457" w:type="pct"/>
            <w:shd w:val="clear" w:color="auto" w:fill="FFFFFF"/>
          </w:tcPr>
          <w:p w:rsidR="00AF491B" w:rsidRPr="007A0C23" w:rsidRDefault="00AF491B" w:rsidP="00E850FA">
            <w:pPr>
              <w:rPr>
                <w:rFonts w:ascii="仿宋" w:eastAsia="仿宋" w:hAnsi="仿宋"/>
                <w:sz w:val="24"/>
                <w:szCs w:val="24"/>
              </w:rPr>
            </w:pPr>
            <w:r w:rsidRPr="007A0C23">
              <w:rPr>
                <w:rFonts w:ascii="仿宋" w:eastAsia="仿宋" w:hAnsi="仿宋" w:hint="eastAsia"/>
                <w:sz w:val="24"/>
                <w:szCs w:val="24"/>
              </w:rPr>
              <w:t>序号</w:t>
            </w:r>
          </w:p>
        </w:tc>
        <w:tc>
          <w:tcPr>
            <w:tcW w:w="2639" w:type="pct"/>
            <w:shd w:val="clear" w:color="auto" w:fill="FFFFFF"/>
          </w:tcPr>
          <w:p w:rsidR="00AF491B" w:rsidRPr="007A0C23" w:rsidRDefault="00AF491B" w:rsidP="00E850FA">
            <w:pPr>
              <w:ind w:firstLine="200"/>
              <w:jc w:val="center"/>
              <w:rPr>
                <w:rFonts w:ascii="仿宋" w:eastAsia="仿宋" w:hAnsi="仿宋"/>
                <w:sz w:val="24"/>
                <w:szCs w:val="24"/>
              </w:rPr>
            </w:pPr>
            <w:r w:rsidRPr="007A0C23">
              <w:rPr>
                <w:rFonts w:ascii="仿宋" w:eastAsia="仿宋" w:hAnsi="仿宋" w:hint="eastAsia"/>
                <w:sz w:val="24"/>
                <w:szCs w:val="24"/>
              </w:rPr>
              <w:t>产出</w:t>
            </w:r>
          </w:p>
        </w:tc>
        <w:tc>
          <w:tcPr>
            <w:tcW w:w="1190" w:type="pct"/>
            <w:shd w:val="clear" w:color="auto" w:fill="FFFFFF"/>
          </w:tcPr>
          <w:p w:rsidR="00AF491B" w:rsidRPr="007A0C23" w:rsidRDefault="00AF491B" w:rsidP="00E850FA">
            <w:pPr>
              <w:ind w:firstLine="200"/>
              <w:jc w:val="center"/>
              <w:rPr>
                <w:rFonts w:ascii="仿宋" w:eastAsia="仿宋" w:hAnsi="仿宋"/>
                <w:sz w:val="24"/>
                <w:szCs w:val="24"/>
              </w:rPr>
            </w:pPr>
            <w:r w:rsidRPr="007A0C23">
              <w:rPr>
                <w:rFonts w:ascii="仿宋" w:eastAsia="仿宋" w:hAnsi="仿宋" w:hint="eastAsia"/>
                <w:sz w:val="24"/>
                <w:szCs w:val="24"/>
              </w:rPr>
              <w:t>支付时间</w:t>
            </w:r>
          </w:p>
        </w:tc>
        <w:tc>
          <w:tcPr>
            <w:tcW w:w="714" w:type="pct"/>
            <w:shd w:val="clear" w:color="auto" w:fill="FFFFFF"/>
          </w:tcPr>
          <w:p w:rsidR="00AF491B" w:rsidRPr="007A0C23" w:rsidRDefault="00AF491B" w:rsidP="00E850FA">
            <w:pPr>
              <w:rPr>
                <w:rFonts w:ascii="仿宋" w:eastAsia="仿宋" w:hAnsi="仿宋"/>
                <w:sz w:val="24"/>
                <w:szCs w:val="24"/>
              </w:rPr>
            </w:pPr>
            <w:r w:rsidRPr="007A0C23">
              <w:rPr>
                <w:rFonts w:ascii="仿宋" w:eastAsia="仿宋" w:hAnsi="仿宋" w:hint="eastAsia"/>
                <w:sz w:val="24"/>
                <w:szCs w:val="24"/>
              </w:rPr>
              <w:t>支付比例</w:t>
            </w:r>
          </w:p>
        </w:tc>
      </w:tr>
      <w:tr w:rsidR="00901FA2" w:rsidRPr="007A0C23" w:rsidTr="004247BF">
        <w:tc>
          <w:tcPr>
            <w:tcW w:w="457" w:type="pct"/>
            <w:shd w:val="clear" w:color="auto" w:fill="FFFFFF"/>
            <w:vAlign w:val="center"/>
          </w:tcPr>
          <w:p w:rsidR="00901FA2" w:rsidRPr="007A0C23" w:rsidRDefault="00901FA2" w:rsidP="00901FA2">
            <w:pPr>
              <w:ind w:firstLine="200"/>
              <w:jc w:val="center"/>
              <w:rPr>
                <w:rFonts w:ascii="仿宋" w:eastAsia="仿宋" w:hAnsi="仿宋"/>
                <w:sz w:val="24"/>
                <w:szCs w:val="24"/>
              </w:rPr>
            </w:pPr>
            <w:r w:rsidRPr="007A0C23">
              <w:rPr>
                <w:rFonts w:ascii="仿宋" w:eastAsia="仿宋" w:hAnsi="仿宋"/>
                <w:sz w:val="24"/>
                <w:szCs w:val="24"/>
              </w:rPr>
              <w:t>1</w:t>
            </w:r>
            <w:r w:rsidRPr="007A0C23">
              <w:rPr>
                <w:rFonts w:ascii="仿宋" w:eastAsia="仿宋" w:hAnsi="仿宋" w:hint="eastAsia"/>
                <w:sz w:val="24"/>
                <w:szCs w:val="24"/>
              </w:rPr>
              <w:t>．</w:t>
            </w:r>
          </w:p>
        </w:tc>
        <w:tc>
          <w:tcPr>
            <w:tcW w:w="2639" w:type="pct"/>
            <w:shd w:val="clear" w:color="auto" w:fill="FFFFFF"/>
            <w:vAlign w:val="center"/>
          </w:tcPr>
          <w:p w:rsidR="00901FA2" w:rsidRPr="007A0C23" w:rsidRDefault="00901FA2" w:rsidP="00901FA2">
            <w:pPr>
              <w:jc w:val="left"/>
              <w:rPr>
                <w:rFonts w:ascii="仿宋" w:eastAsia="仿宋" w:hAnsi="仿宋"/>
                <w:sz w:val="22"/>
                <w:szCs w:val="24"/>
              </w:rPr>
            </w:pPr>
            <w:r w:rsidRPr="007A0C23">
              <w:rPr>
                <w:rFonts w:ascii="仿宋" w:eastAsia="仿宋" w:hAnsi="仿宋" w:hint="eastAsia"/>
                <w:sz w:val="22"/>
                <w:szCs w:val="24"/>
              </w:rPr>
              <w:t>合同签署后预付款</w:t>
            </w:r>
          </w:p>
        </w:tc>
        <w:tc>
          <w:tcPr>
            <w:tcW w:w="1190" w:type="pct"/>
            <w:shd w:val="clear" w:color="auto" w:fill="FFFFFF"/>
            <w:vAlign w:val="center"/>
          </w:tcPr>
          <w:p w:rsidR="00901FA2" w:rsidRPr="007A0C23" w:rsidRDefault="00901FA2" w:rsidP="00901FA2">
            <w:pPr>
              <w:rPr>
                <w:rFonts w:ascii="仿宋" w:eastAsia="仿宋" w:hAnsi="仿宋"/>
                <w:sz w:val="22"/>
                <w:szCs w:val="24"/>
              </w:rPr>
            </w:pPr>
            <w:r w:rsidRPr="007A0C23">
              <w:rPr>
                <w:rFonts w:ascii="仿宋" w:eastAsia="仿宋" w:hAnsi="仿宋" w:hint="eastAsia"/>
                <w:sz w:val="22"/>
                <w:szCs w:val="24"/>
              </w:rPr>
              <w:t>合同签署后</w:t>
            </w:r>
            <w:r w:rsidRPr="007A0C23">
              <w:rPr>
                <w:rFonts w:ascii="仿宋" w:eastAsia="仿宋" w:hAnsi="仿宋"/>
                <w:sz w:val="22"/>
                <w:szCs w:val="24"/>
              </w:rPr>
              <w:t>30</w:t>
            </w:r>
            <w:r w:rsidRPr="007A0C23">
              <w:rPr>
                <w:rFonts w:ascii="仿宋" w:eastAsia="仿宋" w:hAnsi="仿宋" w:hint="eastAsia"/>
                <w:sz w:val="22"/>
                <w:szCs w:val="24"/>
              </w:rPr>
              <w:t>天内</w:t>
            </w:r>
          </w:p>
        </w:tc>
        <w:tc>
          <w:tcPr>
            <w:tcW w:w="714" w:type="pct"/>
            <w:shd w:val="clear" w:color="auto" w:fill="FFFFFF"/>
            <w:vAlign w:val="center"/>
          </w:tcPr>
          <w:p w:rsidR="00901FA2" w:rsidRPr="007A0C23" w:rsidRDefault="00901FA2" w:rsidP="00901FA2">
            <w:pPr>
              <w:jc w:val="center"/>
              <w:rPr>
                <w:rFonts w:ascii="仿宋" w:eastAsia="仿宋" w:hAnsi="仿宋"/>
                <w:sz w:val="22"/>
                <w:szCs w:val="24"/>
              </w:rPr>
            </w:pPr>
            <w:r w:rsidRPr="007A0C23">
              <w:rPr>
                <w:rFonts w:ascii="仿宋" w:eastAsia="仿宋" w:hAnsi="仿宋"/>
                <w:sz w:val="22"/>
                <w:szCs w:val="24"/>
              </w:rPr>
              <w:t>30%</w:t>
            </w:r>
          </w:p>
        </w:tc>
      </w:tr>
      <w:tr w:rsidR="00901FA2" w:rsidRPr="007A0C23" w:rsidTr="001C1E03">
        <w:trPr>
          <w:trHeight w:val="1122"/>
        </w:trPr>
        <w:tc>
          <w:tcPr>
            <w:tcW w:w="457" w:type="pct"/>
            <w:shd w:val="clear" w:color="auto" w:fill="FFFFFF"/>
            <w:vAlign w:val="center"/>
          </w:tcPr>
          <w:p w:rsidR="00901FA2" w:rsidRPr="007A0C23" w:rsidRDefault="00901FA2" w:rsidP="00901FA2">
            <w:pPr>
              <w:ind w:firstLine="200"/>
              <w:jc w:val="center"/>
              <w:rPr>
                <w:rFonts w:ascii="仿宋" w:eastAsia="仿宋" w:hAnsi="仿宋"/>
                <w:sz w:val="24"/>
                <w:szCs w:val="24"/>
              </w:rPr>
            </w:pPr>
            <w:r w:rsidRPr="007A0C23">
              <w:rPr>
                <w:rFonts w:ascii="仿宋" w:eastAsia="仿宋" w:hAnsi="仿宋"/>
                <w:sz w:val="24"/>
                <w:szCs w:val="24"/>
              </w:rPr>
              <w:t>2.</w:t>
            </w:r>
          </w:p>
        </w:tc>
        <w:tc>
          <w:tcPr>
            <w:tcW w:w="2639" w:type="pct"/>
            <w:shd w:val="clear" w:color="auto" w:fill="FFFFFF"/>
            <w:vAlign w:val="center"/>
          </w:tcPr>
          <w:p w:rsidR="00901FA2" w:rsidRPr="007A0C23" w:rsidRDefault="00E83BCF" w:rsidP="007B6A77">
            <w:pPr>
              <w:rPr>
                <w:rFonts w:ascii="仿宋" w:eastAsia="仿宋" w:hAnsi="仿宋"/>
                <w:sz w:val="22"/>
                <w:szCs w:val="24"/>
              </w:rPr>
            </w:pPr>
            <w:r w:rsidRPr="00E83BCF">
              <w:rPr>
                <w:rFonts w:ascii="仿宋" w:eastAsia="仿宋" w:hAnsi="仿宋" w:hint="eastAsia"/>
                <w:sz w:val="22"/>
                <w:szCs w:val="24"/>
              </w:rPr>
              <w:t>贵州省铜仁</w:t>
            </w:r>
            <w:proofErr w:type="gramStart"/>
            <w:r w:rsidRPr="00E83BCF">
              <w:rPr>
                <w:rFonts w:ascii="仿宋" w:eastAsia="仿宋" w:hAnsi="仿宋" w:hint="eastAsia"/>
                <w:sz w:val="22"/>
                <w:szCs w:val="24"/>
              </w:rPr>
              <w:t>市涉汞政策</w:t>
            </w:r>
            <w:proofErr w:type="gramEnd"/>
            <w:r w:rsidRPr="00E83BCF">
              <w:rPr>
                <w:rFonts w:ascii="仿宋" w:eastAsia="仿宋" w:hAnsi="仿宋" w:hint="eastAsia"/>
                <w:sz w:val="22"/>
                <w:szCs w:val="24"/>
              </w:rPr>
              <w:t>和管理的现状研究</w:t>
            </w:r>
            <w:r w:rsidR="00901FA2" w:rsidRPr="007A0C23">
              <w:rPr>
                <w:rFonts w:ascii="仿宋" w:eastAsia="仿宋" w:hAnsi="仿宋" w:hint="eastAsia"/>
                <w:sz w:val="22"/>
                <w:szCs w:val="24"/>
              </w:rPr>
              <w:t>（中英文，</w:t>
            </w:r>
            <w:r w:rsidR="007B6A77" w:rsidRPr="007B6A77">
              <w:rPr>
                <w:rFonts w:ascii="仿宋" w:eastAsia="仿宋" w:hAnsi="仿宋" w:hint="eastAsia"/>
                <w:sz w:val="22"/>
                <w:szCs w:val="24"/>
              </w:rPr>
              <w:t>合同签署后3个月内提交</w:t>
            </w:r>
            <w:r w:rsidR="00901FA2" w:rsidRPr="007A0C23">
              <w:rPr>
                <w:rFonts w:ascii="仿宋" w:eastAsia="仿宋" w:hAnsi="仿宋" w:hint="eastAsia"/>
                <w:sz w:val="22"/>
                <w:szCs w:val="24"/>
              </w:rPr>
              <w:t>）</w:t>
            </w:r>
          </w:p>
        </w:tc>
        <w:tc>
          <w:tcPr>
            <w:tcW w:w="1190" w:type="pct"/>
            <w:shd w:val="clear" w:color="auto" w:fill="FFFFFF"/>
            <w:vAlign w:val="center"/>
          </w:tcPr>
          <w:p w:rsidR="00901FA2" w:rsidRPr="007A0C23" w:rsidRDefault="00901FA2" w:rsidP="00901FA2">
            <w:pPr>
              <w:rPr>
                <w:rFonts w:ascii="仿宋" w:eastAsia="仿宋" w:hAnsi="仿宋"/>
                <w:sz w:val="22"/>
                <w:szCs w:val="24"/>
              </w:rPr>
            </w:pPr>
            <w:r w:rsidRPr="007A0C23">
              <w:rPr>
                <w:rFonts w:ascii="仿宋" w:eastAsia="仿宋" w:hAnsi="仿宋" w:hint="eastAsia"/>
                <w:sz w:val="22"/>
                <w:szCs w:val="24"/>
              </w:rPr>
              <w:t>通过验收后</w:t>
            </w:r>
            <w:r w:rsidRPr="007A0C23">
              <w:rPr>
                <w:rFonts w:ascii="仿宋" w:eastAsia="仿宋" w:hAnsi="仿宋"/>
                <w:sz w:val="22"/>
                <w:szCs w:val="24"/>
              </w:rPr>
              <w:t>30</w:t>
            </w:r>
            <w:r w:rsidRPr="007A0C23">
              <w:rPr>
                <w:rFonts w:ascii="仿宋" w:eastAsia="仿宋" w:hAnsi="仿宋" w:hint="eastAsia"/>
                <w:sz w:val="22"/>
                <w:szCs w:val="24"/>
              </w:rPr>
              <w:t>天内</w:t>
            </w:r>
          </w:p>
        </w:tc>
        <w:tc>
          <w:tcPr>
            <w:tcW w:w="714" w:type="pct"/>
            <w:shd w:val="clear" w:color="auto" w:fill="FFFFFF"/>
            <w:vAlign w:val="center"/>
          </w:tcPr>
          <w:p w:rsidR="00901FA2" w:rsidRPr="007A0C23" w:rsidRDefault="00901FA2" w:rsidP="00901FA2">
            <w:pPr>
              <w:jc w:val="center"/>
              <w:rPr>
                <w:rFonts w:ascii="仿宋" w:eastAsia="仿宋" w:hAnsi="仿宋"/>
                <w:sz w:val="22"/>
                <w:szCs w:val="24"/>
              </w:rPr>
            </w:pPr>
            <w:r w:rsidRPr="007A0C23">
              <w:rPr>
                <w:rFonts w:ascii="仿宋" w:eastAsia="仿宋" w:hAnsi="仿宋"/>
                <w:sz w:val="22"/>
                <w:szCs w:val="24"/>
              </w:rPr>
              <w:t>40%</w:t>
            </w:r>
          </w:p>
        </w:tc>
      </w:tr>
      <w:tr w:rsidR="00901FA2" w:rsidRPr="007A0C23" w:rsidTr="00E850FA">
        <w:trPr>
          <w:trHeight w:val="601"/>
        </w:trPr>
        <w:tc>
          <w:tcPr>
            <w:tcW w:w="457" w:type="pct"/>
            <w:shd w:val="clear" w:color="auto" w:fill="FFFFFF"/>
            <w:vAlign w:val="center"/>
          </w:tcPr>
          <w:p w:rsidR="00901FA2" w:rsidRPr="007A0C23" w:rsidRDefault="00901FA2" w:rsidP="00901FA2">
            <w:pPr>
              <w:ind w:firstLine="200"/>
              <w:jc w:val="center"/>
              <w:rPr>
                <w:rFonts w:ascii="仿宋" w:eastAsia="仿宋" w:hAnsi="仿宋"/>
                <w:sz w:val="24"/>
                <w:szCs w:val="24"/>
              </w:rPr>
            </w:pPr>
            <w:r w:rsidRPr="007A0C23">
              <w:rPr>
                <w:rFonts w:ascii="仿宋" w:eastAsia="仿宋" w:hAnsi="仿宋"/>
                <w:sz w:val="24"/>
                <w:szCs w:val="24"/>
              </w:rPr>
              <w:t>3.</w:t>
            </w:r>
          </w:p>
        </w:tc>
        <w:tc>
          <w:tcPr>
            <w:tcW w:w="2639" w:type="pct"/>
            <w:shd w:val="clear" w:color="auto" w:fill="FFFFFF"/>
          </w:tcPr>
          <w:p w:rsidR="00901FA2" w:rsidRPr="007A0C23" w:rsidRDefault="00901FA2" w:rsidP="00B23735">
            <w:pPr>
              <w:rPr>
                <w:rFonts w:ascii="仿宋" w:eastAsia="仿宋" w:hAnsi="仿宋"/>
                <w:sz w:val="22"/>
                <w:szCs w:val="24"/>
              </w:rPr>
            </w:pPr>
            <w:r w:rsidRPr="007A0C23">
              <w:rPr>
                <w:rFonts w:ascii="仿宋" w:eastAsia="仿宋" w:hAnsi="仿宋" w:hint="eastAsia"/>
                <w:sz w:val="22"/>
                <w:szCs w:val="24"/>
              </w:rPr>
              <w:t>①贵州</w:t>
            </w:r>
            <w:r w:rsidR="00E13F52">
              <w:rPr>
                <w:rFonts w:ascii="仿宋" w:eastAsia="仿宋" w:hAnsi="仿宋" w:hint="eastAsia"/>
                <w:sz w:val="22"/>
                <w:szCs w:val="24"/>
              </w:rPr>
              <w:t>省</w:t>
            </w:r>
            <w:proofErr w:type="gramStart"/>
            <w:r w:rsidRPr="007A0C23">
              <w:rPr>
                <w:rFonts w:ascii="仿宋" w:eastAsia="仿宋" w:hAnsi="仿宋" w:hint="eastAsia"/>
                <w:sz w:val="22"/>
                <w:szCs w:val="24"/>
              </w:rPr>
              <w:t>铜仁市汞的</w:t>
            </w:r>
            <w:proofErr w:type="gramEnd"/>
            <w:r w:rsidRPr="007A0C23">
              <w:rPr>
                <w:rFonts w:ascii="仿宋" w:eastAsia="仿宋" w:hAnsi="仿宋" w:hint="eastAsia"/>
                <w:sz w:val="22"/>
                <w:szCs w:val="24"/>
              </w:rPr>
              <w:t>全流程环境无害化管理研究报告（含汞排放检测分析）（中英文，</w:t>
            </w:r>
            <w:r w:rsidR="002D5513" w:rsidRPr="002D5513">
              <w:rPr>
                <w:rFonts w:ascii="仿宋" w:eastAsia="仿宋" w:hAnsi="仿宋" w:hint="eastAsia"/>
                <w:sz w:val="22"/>
                <w:szCs w:val="24"/>
              </w:rPr>
              <w:t>合同签署后18个月内提交</w:t>
            </w:r>
            <w:r w:rsidRPr="007A0C23">
              <w:rPr>
                <w:rFonts w:ascii="仿宋" w:eastAsia="仿宋" w:hAnsi="仿宋"/>
                <w:sz w:val="22"/>
                <w:szCs w:val="24"/>
              </w:rPr>
              <w:t>）；</w:t>
            </w:r>
          </w:p>
          <w:p w:rsidR="00901FA2" w:rsidRPr="007A0C23" w:rsidDel="005C74B4" w:rsidRDefault="00901FA2" w:rsidP="002D5513">
            <w:pPr>
              <w:rPr>
                <w:rFonts w:ascii="仿宋" w:eastAsia="仿宋" w:hAnsi="仿宋"/>
                <w:sz w:val="22"/>
                <w:szCs w:val="24"/>
              </w:rPr>
            </w:pPr>
            <w:r w:rsidRPr="007A0C23">
              <w:rPr>
                <w:rFonts w:ascii="仿宋" w:eastAsia="仿宋" w:hAnsi="仿宋" w:hint="eastAsia"/>
                <w:sz w:val="22"/>
                <w:szCs w:val="24"/>
              </w:rPr>
              <w:t>②汞的全流程环境无害化管理试点活动技术支持工作总结报告（中英文，</w:t>
            </w:r>
            <w:r w:rsidR="002D5513" w:rsidRPr="002D5513">
              <w:rPr>
                <w:rFonts w:ascii="仿宋" w:eastAsia="仿宋" w:hAnsi="仿宋" w:hint="eastAsia"/>
                <w:sz w:val="22"/>
                <w:szCs w:val="24"/>
              </w:rPr>
              <w:t>合同签署后18个月内提交</w:t>
            </w:r>
            <w:r w:rsidRPr="007A0C23">
              <w:rPr>
                <w:rFonts w:ascii="仿宋" w:eastAsia="仿宋" w:hAnsi="仿宋"/>
                <w:sz w:val="22"/>
                <w:szCs w:val="24"/>
              </w:rPr>
              <w:t>）</w:t>
            </w:r>
          </w:p>
        </w:tc>
        <w:tc>
          <w:tcPr>
            <w:tcW w:w="1190" w:type="pct"/>
            <w:shd w:val="clear" w:color="auto" w:fill="FFFFFF"/>
            <w:vAlign w:val="center"/>
          </w:tcPr>
          <w:p w:rsidR="00901FA2" w:rsidRPr="007A0C23" w:rsidRDefault="00901FA2" w:rsidP="00901FA2">
            <w:pPr>
              <w:rPr>
                <w:rFonts w:ascii="仿宋" w:eastAsia="仿宋" w:hAnsi="仿宋"/>
                <w:sz w:val="22"/>
                <w:szCs w:val="24"/>
              </w:rPr>
            </w:pPr>
            <w:r w:rsidRPr="007A0C23">
              <w:rPr>
                <w:rFonts w:ascii="仿宋" w:eastAsia="仿宋" w:hAnsi="仿宋" w:hint="eastAsia"/>
                <w:sz w:val="22"/>
                <w:szCs w:val="24"/>
              </w:rPr>
              <w:t>通过验收后</w:t>
            </w:r>
            <w:r w:rsidRPr="007A0C23">
              <w:rPr>
                <w:rFonts w:ascii="仿宋" w:eastAsia="仿宋" w:hAnsi="仿宋"/>
                <w:sz w:val="22"/>
                <w:szCs w:val="24"/>
              </w:rPr>
              <w:t>30</w:t>
            </w:r>
            <w:r w:rsidRPr="007A0C23">
              <w:rPr>
                <w:rFonts w:ascii="仿宋" w:eastAsia="仿宋" w:hAnsi="仿宋" w:hint="eastAsia"/>
                <w:sz w:val="22"/>
                <w:szCs w:val="24"/>
              </w:rPr>
              <w:t>天内</w:t>
            </w:r>
          </w:p>
        </w:tc>
        <w:tc>
          <w:tcPr>
            <w:tcW w:w="714" w:type="pct"/>
            <w:shd w:val="clear" w:color="auto" w:fill="FFFFFF"/>
            <w:vAlign w:val="center"/>
          </w:tcPr>
          <w:p w:rsidR="00901FA2" w:rsidRPr="007A0C23" w:rsidRDefault="00901FA2" w:rsidP="00901FA2">
            <w:pPr>
              <w:jc w:val="center"/>
              <w:rPr>
                <w:rFonts w:ascii="仿宋" w:eastAsia="仿宋" w:hAnsi="仿宋"/>
                <w:sz w:val="22"/>
                <w:szCs w:val="24"/>
              </w:rPr>
            </w:pPr>
            <w:r w:rsidRPr="007A0C23">
              <w:rPr>
                <w:rFonts w:ascii="仿宋" w:eastAsia="仿宋" w:hAnsi="仿宋"/>
                <w:sz w:val="22"/>
                <w:szCs w:val="24"/>
              </w:rPr>
              <w:t>30%</w:t>
            </w:r>
          </w:p>
        </w:tc>
      </w:tr>
    </w:tbl>
    <w:p w:rsidR="00780A1F" w:rsidRPr="007A0C23" w:rsidRDefault="00780A1F" w:rsidP="00E850FA">
      <w:pPr>
        <w:spacing w:line="360" w:lineRule="auto"/>
        <w:ind w:firstLineChars="200" w:firstLine="640"/>
        <w:rPr>
          <w:rFonts w:ascii="黑体" w:eastAsia="黑体" w:hAnsi="黑体"/>
          <w:sz w:val="32"/>
          <w:szCs w:val="32"/>
        </w:rPr>
      </w:pPr>
      <w:r w:rsidRPr="007A0C23">
        <w:rPr>
          <w:rFonts w:ascii="黑体" w:eastAsia="黑体" w:hAnsi="黑体" w:hint="eastAsia"/>
          <w:sz w:val="32"/>
          <w:szCs w:val="32"/>
        </w:rPr>
        <w:t>七、资质要求</w:t>
      </w:r>
    </w:p>
    <w:p w:rsidR="00780A1F" w:rsidRPr="007A0C23" w:rsidRDefault="00780A1F" w:rsidP="00E850FA">
      <w:pPr>
        <w:tabs>
          <w:tab w:val="left" w:pos="900"/>
        </w:tabs>
        <w:spacing w:line="360" w:lineRule="auto"/>
        <w:ind w:firstLineChars="200" w:firstLine="643"/>
        <w:rPr>
          <w:rFonts w:ascii="楷体" w:eastAsia="楷体" w:hAnsi="楷体"/>
          <w:b/>
          <w:sz w:val="32"/>
          <w:szCs w:val="30"/>
        </w:rPr>
      </w:pPr>
      <w:r w:rsidRPr="007A0C23">
        <w:rPr>
          <w:rFonts w:ascii="楷体" w:eastAsia="楷体" w:hAnsi="楷体" w:hint="eastAsia"/>
          <w:b/>
          <w:sz w:val="32"/>
          <w:szCs w:val="30"/>
        </w:rPr>
        <w:t>（一）</w:t>
      </w:r>
      <w:r w:rsidRPr="007A0C23">
        <w:rPr>
          <w:rFonts w:ascii="楷体" w:eastAsia="楷体" w:hAnsi="楷体"/>
          <w:b/>
          <w:sz w:val="32"/>
          <w:szCs w:val="30"/>
        </w:rPr>
        <w:t>单位资质</w:t>
      </w:r>
    </w:p>
    <w:p w:rsidR="005B55CD" w:rsidRPr="007A0C23" w:rsidRDefault="000D6823" w:rsidP="00E850FA">
      <w:pPr>
        <w:pStyle w:val="a8"/>
        <w:numPr>
          <w:ilvl w:val="255"/>
          <w:numId w:val="0"/>
        </w:numPr>
        <w:adjustRightInd w:val="0"/>
        <w:snapToGrid w:val="0"/>
        <w:spacing w:before="156" w:after="156" w:line="360" w:lineRule="auto"/>
        <w:ind w:firstLineChars="200" w:firstLine="600"/>
        <w:rPr>
          <w:rFonts w:ascii="仿宋_GB2312" w:eastAsia="仿宋_GB2312" w:hAnsi="Arial Unicode MS" w:cs="Arial Unicode MS"/>
          <w:sz w:val="28"/>
          <w:szCs w:val="22"/>
        </w:rPr>
      </w:pPr>
      <w:r>
        <w:rPr>
          <w:rFonts w:ascii="仿宋" w:eastAsia="仿宋" w:hAnsi="仿宋"/>
          <w:sz w:val="30"/>
          <w:szCs w:val="30"/>
        </w:rPr>
        <w:t>1.</w:t>
      </w:r>
      <w:r w:rsidR="005B55CD" w:rsidRPr="007A0C23">
        <w:rPr>
          <w:rFonts w:ascii="仿宋_GB2312" w:eastAsia="仿宋_GB2312" w:hAnsi="Arial Unicode MS" w:cs="Arial Unicode MS" w:hint="eastAsia"/>
          <w:sz w:val="28"/>
          <w:szCs w:val="22"/>
        </w:rPr>
        <w:t>熟悉《关于汞的水俣公约》，熟悉我国电石法</w:t>
      </w:r>
      <w:r w:rsidR="005B55CD" w:rsidRPr="007A0C23">
        <w:rPr>
          <w:rFonts w:ascii="仿宋_GB2312" w:eastAsia="仿宋_GB2312" w:hAnsi="Arial Unicode MS" w:cs="Arial Unicode MS"/>
          <w:sz w:val="28"/>
          <w:szCs w:val="22"/>
        </w:rPr>
        <w:t>PVC</w:t>
      </w:r>
      <w:r w:rsidR="005B55CD" w:rsidRPr="007A0C23">
        <w:rPr>
          <w:rFonts w:ascii="仿宋_GB2312" w:eastAsia="仿宋_GB2312" w:hAnsi="Arial Unicode MS" w:cs="Arial Unicode MS" w:hint="eastAsia"/>
          <w:sz w:val="28"/>
          <w:szCs w:val="22"/>
        </w:rPr>
        <w:t>生产、汞触媒生产</w:t>
      </w:r>
      <w:proofErr w:type="gramStart"/>
      <w:r w:rsidR="005B55CD" w:rsidRPr="007A0C23">
        <w:rPr>
          <w:rFonts w:ascii="仿宋_GB2312" w:eastAsia="仿宋_GB2312" w:hAnsi="Arial Unicode MS" w:cs="Arial Unicode MS" w:hint="eastAsia"/>
          <w:sz w:val="28"/>
          <w:szCs w:val="22"/>
        </w:rPr>
        <w:t>和废汞触媒</w:t>
      </w:r>
      <w:proofErr w:type="gramEnd"/>
      <w:r w:rsidR="005B55CD" w:rsidRPr="007A0C23">
        <w:rPr>
          <w:rFonts w:ascii="仿宋_GB2312" w:eastAsia="仿宋_GB2312" w:hAnsi="Arial Unicode MS" w:cs="Arial Unicode MS" w:hint="eastAsia"/>
          <w:sz w:val="28"/>
          <w:szCs w:val="22"/>
        </w:rPr>
        <w:t>处置利用行业，</w:t>
      </w:r>
      <w:proofErr w:type="gramStart"/>
      <w:r w:rsidR="005B55CD" w:rsidRPr="007A0C23">
        <w:rPr>
          <w:rFonts w:ascii="仿宋_GB2312" w:eastAsia="仿宋_GB2312" w:hAnsi="Arial Unicode MS" w:cs="Arial Unicode MS" w:hint="eastAsia"/>
          <w:sz w:val="28"/>
          <w:szCs w:val="22"/>
        </w:rPr>
        <w:t>为汞公约</w:t>
      </w:r>
      <w:proofErr w:type="gramEnd"/>
      <w:r w:rsidR="005B55CD" w:rsidRPr="007A0C23">
        <w:rPr>
          <w:rFonts w:ascii="仿宋_GB2312" w:eastAsia="仿宋_GB2312" w:hAnsi="Arial Unicode MS" w:cs="Arial Unicode MS" w:hint="eastAsia"/>
          <w:sz w:val="28"/>
          <w:szCs w:val="22"/>
        </w:rPr>
        <w:t>履约提供过技术支撑；</w:t>
      </w:r>
    </w:p>
    <w:p w:rsidR="004571ED" w:rsidRPr="007A0C23" w:rsidRDefault="005B55CD" w:rsidP="00E850FA">
      <w:pPr>
        <w:snapToGrid w:val="0"/>
        <w:spacing w:line="360" w:lineRule="auto"/>
        <w:ind w:firstLineChars="200" w:firstLine="600"/>
        <w:rPr>
          <w:rFonts w:ascii="仿宋" w:eastAsia="仿宋" w:hAnsi="仿宋"/>
          <w:sz w:val="30"/>
          <w:szCs w:val="30"/>
        </w:rPr>
      </w:pPr>
      <w:r w:rsidRPr="007A0C23">
        <w:rPr>
          <w:rFonts w:ascii="仿宋" w:eastAsia="仿宋" w:hAnsi="仿宋"/>
          <w:sz w:val="30"/>
          <w:szCs w:val="30"/>
        </w:rPr>
        <w:t>2.</w:t>
      </w:r>
      <w:r w:rsidR="00CF6CF1" w:rsidRPr="007A0C23">
        <w:rPr>
          <w:rFonts w:ascii="仿宋" w:eastAsia="仿宋" w:hAnsi="仿宋" w:hint="eastAsia"/>
          <w:sz w:val="30"/>
          <w:szCs w:val="30"/>
        </w:rPr>
        <w:t>具有</w:t>
      </w:r>
      <w:r w:rsidR="00CF6CF1" w:rsidRPr="007A0C23">
        <w:rPr>
          <w:rFonts w:ascii="仿宋" w:eastAsia="仿宋" w:hAnsi="仿宋"/>
          <w:sz w:val="30"/>
          <w:szCs w:val="30"/>
        </w:rPr>
        <w:t>5</w:t>
      </w:r>
      <w:r w:rsidR="00CF6CF1" w:rsidRPr="007A0C23">
        <w:rPr>
          <w:rFonts w:ascii="仿宋" w:eastAsia="仿宋" w:hAnsi="仿宋" w:hint="eastAsia"/>
          <w:sz w:val="30"/>
          <w:szCs w:val="30"/>
        </w:rPr>
        <w:t>年以上</w:t>
      </w:r>
      <w:proofErr w:type="gramStart"/>
      <w:r w:rsidR="008256F0" w:rsidRPr="007A0C23">
        <w:rPr>
          <w:rFonts w:ascii="仿宋" w:eastAsia="仿宋" w:hAnsi="仿宋" w:hint="eastAsia"/>
          <w:sz w:val="30"/>
          <w:szCs w:val="30"/>
        </w:rPr>
        <w:t>涉汞行业</w:t>
      </w:r>
      <w:r w:rsidR="00CF6CF1" w:rsidRPr="007A0C23">
        <w:rPr>
          <w:rFonts w:ascii="仿宋" w:eastAsia="仿宋" w:hAnsi="仿宋" w:hint="eastAsia"/>
          <w:sz w:val="30"/>
          <w:szCs w:val="30"/>
        </w:rPr>
        <w:t>汞</w:t>
      </w:r>
      <w:proofErr w:type="gramEnd"/>
      <w:r w:rsidR="00CF6CF1" w:rsidRPr="007A0C23">
        <w:rPr>
          <w:rFonts w:ascii="仿宋" w:eastAsia="仿宋" w:hAnsi="仿宋" w:hint="eastAsia"/>
          <w:sz w:val="30"/>
          <w:szCs w:val="30"/>
        </w:rPr>
        <w:t>排放控制技术和相关管理政策研</w:t>
      </w:r>
      <w:r w:rsidR="00CF6CF1" w:rsidRPr="007A0C23">
        <w:rPr>
          <w:rFonts w:ascii="仿宋" w:eastAsia="仿宋" w:hAnsi="仿宋" w:hint="eastAsia"/>
          <w:sz w:val="30"/>
          <w:szCs w:val="30"/>
        </w:rPr>
        <w:lastRenderedPageBreak/>
        <w:t>究经验；</w:t>
      </w:r>
    </w:p>
    <w:p w:rsidR="005B55CD" w:rsidRPr="007A0C23" w:rsidRDefault="005B55CD" w:rsidP="005B55CD">
      <w:pPr>
        <w:spacing w:line="360" w:lineRule="auto"/>
        <w:ind w:firstLineChars="200" w:firstLine="600"/>
        <w:rPr>
          <w:rFonts w:ascii="仿宋" w:eastAsia="仿宋" w:hAnsi="仿宋"/>
          <w:sz w:val="30"/>
          <w:szCs w:val="30"/>
        </w:rPr>
      </w:pPr>
      <w:r w:rsidRPr="007A0C23">
        <w:rPr>
          <w:rFonts w:ascii="仿宋" w:eastAsia="仿宋" w:hAnsi="仿宋"/>
          <w:sz w:val="30"/>
          <w:szCs w:val="30"/>
        </w:rPr>
        <w:t>3.</w:t>
      </w:r>
      <w:r w:rsidR="0024732D" w:rsidRPr="0024732D">
        <w:rPr>
          <w:rFonts w:ascii="仿宋" w:eastAsia="仿宋" w:hAnsi="仿宋" w:hint="eastAsia"/>
          <w:sz w:val="30"/>
          <w:szCs w:val="30"/>
        </w:rPr>
        <w:t>具有</w:t>
      </w:r>
      <w:r w:rsidR="00E80731" w:rsidRPr="007A0C23">
        <w:rPr>
          <w:rFonts w:ascii="仿宋" w:eastAsia="仿宋" w:hAnsi="仿宋"/>
          <w:sz w:val="30"/>
          <w:szCs w:val="30"/>
        </w:rPr>
        <w:t>5</w:t>
      </w:r>
      <w:r w:rsidR="00E80731" w:rsidRPr="007A0C23">
        <w:rPr>
          <w:rFonts w:ascii="仿宋" w:eastAsia="仿宋" w:hAnsi="仿宋" w:hint="eastAsia"/>
          <w:sz w:val="30"/>
          <w:szCs w:val="30"/>
        </w:rPr>
        <w:t>年</w:t>
      </w:r>
      <w:proofErr w:type="gramStart"/>
      <w:r w:rsidR="00E80731" w:rsidRPr="007A0C23">
        <w:rPr>
          <w:rFonts w:ascii="仿宋" w:eastAsia="仿宋" w:hAnsi="仿宋" w:hint="eastAsia"/>
          <w:sz w:val="30"/>
          <w:szCs w:val="30"/>
        </w:rPr>
        <w:t>以上</w:t>
      </w:r>
      <w:r w:rsidR="0024732D" w:rsidRPr="0024732D">
        <w:rPr>
          <w:rFonts w:ascii="仿宋" w:eastAsia="仿宋" w:hAnsi="仿宋" w:hint="eastAsia"/>
          <w:sz w:val="30"/>
          <w:szCs w:val="30"/>
        </w:rPr>
        <w:t>涉汞或</w:t>
      </w:r>
      <w:proofErr w:type="gramEnd"/>
      <w:r w:rsidR="0024732D" w:rsidRPr="0024732D">
        <w:rPr>
          <w:rFonts w:ascii="仿宋" w:eastAsia="仿宋" w:hAnsi="仿宋" w:hint="eastAsia"/>
          <w:sz w:val="30"/>
          <w:szCs w:val="30"/>
        </w:rPr>
        <w:t>其他重金属的物质流研究经验</w:t>
      </w:r>
      <w:r w:rsidRPr="007A0C23">
        <w:rPr>
          <w:rFonts w:ascii="仿宋" w:eastAsia="仿宋" w:hAnsi="仿宋" w:hint="eastAsia"/>
          <w:sz w:val="30"/>
          <w:szCs w:val="30"/>
        </w:rPr>
        <w:t>；</w:t>
      </w:r>
    </w:p>
    <w:p w:rsidR="00CF6CF1" w:rsidRPr="007A0C23" w:rsidRDefault="005B55CD">
      <w:pPr>
        <w:spacing w:line="360" w:lineRule="auto"/>
        <w:ind w:firstLineChars="200" w:firstLine="600"/>
        <w:rPr>
          <w:rFonts w:ascii="仿宋" w:eastAsia="仿宋" w:hAnsi="仿宋"/>
          <w:sz w:val="30"/>
          <w:szCs w:val="30"/>
        </w:rPr>
      </w:pPr>
      <w:r w:rsidRPr="007A0C23">
        <w:rPr>
          <w:rFonts w:ascii="仿宋" w:eastAsia="仿宋" w:hAnsi="仿宋"/>
          <w:sz w:val="30"/>
          <w:szCs w:val="30"/>
        </w:rPr>
        <w:t>4.</w:t>
      </w:r>
      <w:r w:rsidRPr="007A0C23">
        <w:rPr>
          <w:rFonts w:ascii="仿宋_GB2312" w:eastAsia="仿宋_GB2312" w:hAnsi="Arial Unicode MS" w:cs="Arial Unicode MS" w:hint="eastAsia"/>
          <w:sz w:val="28"/>
          <w:szCs w:val="22"/>
        </w:rPr>
        <w:t>熟悉</w:t>
      </w:r>
      <w:r w:rsidR="0024732D">
        <w:rPr>
          <w:rFonts w:ascii="仿宋_GB2312" w:eastAsia="仿宋_GB2312" w:hAnsi="Arial Unicode MS" w:cs="Arial Unicode MS" w:hint="eastAsia"/>
          <w:sz w:val="28"/>
          <w:szCs w:val="22"/>
        </w:rPr>
        <w:t>含汞</w:t>
      </w:r>
      <w:r w:rsidR="00B21DA0" w:rsidRPr="007A0C23">
        <w:rPr>
          <w:rFonts w:ascii="仿宋_GB2312" w:eastAsia="仿宋_GB2312" w:hAnsi="Arial Unicode MS" w:cs="Arial Unicode MS" w:hint="eastAsia"/>
          <w:sz w:val="28"/>
          <w:szCs w:val="22"/>
        </w:rPr>
        <w:t>废物</w:t>
      </w:r>
      <w:r w:rsidRPr="007A0C23">
        <w:rPr>
          <w:rFonts w:ascii="仿宋_GB2312" w:eastAsia="仿宋_GB2312" w:hAnsi="Arial Unicode MS" w:cs="Arial Unicode MS" w:hint="eastAsia"/>
          <w:sz w:val="28"/>
          <w:szCs w:val="22"/>
        </w:rPr>
        <w:t>采样与分析检测方法，</w:t>
      </w:r>
      <w:r w:rsidR="00CF6CF1" w:rsidRPr="007A0C23">
        <w:rPr>
          <w:rFonts w:ascii="仿宋" w:eastAsia="仿宋" w:hAnsi="仿宋" w:hint="eastAsia"/>
          <w:sz w:val="30"/>
          <w:szCs w:val="30"/>
        </w:rPr>
        <w:t>具有汞及其化合物环境样品采样和分析检测能力；</w:t>
      </w:r>
    </w:p>
    <w:p w:rsidR="00780A1F" w:rsidRPr="007A0C23" w:rsidRDefault="00780A1F" w:rsidP="00E850FA">
      <w:pPr>
        <w:tabs>
          <w:tab w:val="left" w:pos="900"/>
        </w:tabs>
        <w:spacing w:line="360" w:lineRule="auto"/>
        <w:ind w:firstLineChars="200" w:firstLine="643"/>
        <w:rPr>
          <w:rFonts w:ascii="楷体" w:eastAsia="楷体" w:hAnsi="楷体"/>
          <w:b/>
          <w:sz w:val="32"/>
          <w:szCs w:val="30"/>
        </w:rPr>
      </w:pPr>
      <w:r w:rsidRPr="007A0C23">
        <w:rPr>
          <w:rFonts w:ascii="楷体" w:eastAsia="楷体" w:hAnsi="楷体" w:hint="eastAsia"/>
          <w:b/>
          <w:sz w:val="32"/>
          <w:szCs w:val="30"/>
        </w:rPr>
        <w:t>（二）人员</w:t>
      </w:r>
      <w:r w:rsidRPr="007A0C23">
        <w:rPr>
          <w:rFonts w:ascii="楷体" w:eastAsia="楷体" w:hAnsi="楷体"/>
          <w:b/>
          <w:sz w:val="32"/>
          <w:szCs w:val="30"/>
        </w:rPr>
        <w:t>资质</w:t>
      </w:r>
    </w:p>
    <w:p w:rsidR="00B21DA0" w:rsidRPr="007A0C23" w:rsidRDefault="00780A1F" w:rsidP="00E850FA">
      <w:pPr>
        <w:spacing w:line="360" w:lineRule="auto"/>
        <w:ind w:firstLineChars="200" w:firstLine="600"/>
        <w:rPr>
          <w:rFonts w:ascii="仿宋_GB2312" w:eastAsia="仿宋_GB2312" w:hAnsi="Arial Unicode MS" w:cs="Arial Unicode MS"/>
          <w:sz w:val="28"/>
          <w:szCs w:val="22"/>
        </w:rPr>
      </w:pPr>
      <w:r w:rsidRPr="007A0C23">
        <w:rPr>
          <w:rFonts w:ascii="仿宋" w:eastAsia="仿宋" w:hAnsi="仿宋"/>
          <w:sz w:val="30"/>
          <w:szCs w:val="30"/>
        </w:rPr>
        <w:t xml:space="preserve"> </w:t>
      </w:r>
      <w:bookmarkStart w:id="6" w:name="OLE_LINK1"/>
      <w:bookmarkStart w:id="7" w:name="OLE_LINK2"/>
      <w:r w:rsidR="00B21DA0" w:rsidRPr="007A0C23">
        <w:rPr>
          <w:rFonts w:ascii="仿宋_GB2312" w:eastAsia="仿宋_GB2312" w:hAnsi="Arial Unicode MS" w:cs="Arial Unicode MS"/>
          <w:sz w:val="28"/>
          <w:szCs w:val="22"/>
        </w:rPr>
        <w:t>1.</w:t>
      </w:r>
      <w:r w:rsidR="00227840">
        <w:rPr>
          <w:rFonts w:ascii="仿宋_GB2312" w:eastAsia="仿宋_GB2312" w:hAnsi="Arial Unicode MS" w:cs="Arial Unicode MS"/>
          <w:sz w:val="28"/>
          <w:szCs w:val="22"/>
        </w:rPr>
        <w:t xml:space="preserve"> </w:t>
      </w:r>
      <w:bookmarkStart w:id="8" w:name="_GoBack"/>
      <w:bookmarkEnd w:id="8"/>
      <w:r w:rsidR="009D3011">
        <w:rPr>
          <w:rFonts w:ascii="仿宋_GB2312" w:eastAsia="仿宋_GB2312" w:hAnsi="Arial Unicode MS" w:cs="Arial Unicode MS" w:hint="eastAsia"/>
          <w:sz w:val="28"/>
          <w:szCs w:val="22"/>
        </w:rPr>
        <w:t>项目负责人</w:t>
      </w:r>
    </w:p>
    <w:p w:rsidR="004333A6" w:rsidRDefault="00B21DA0" w:rsidP="00E850FA">
      <w:pPr>
        <w:spacing w:line="360" w:lineRule="auto"/>
        <w:ind w:firstLineChars="200" w:firstLine="560"/>
        <w:rPr>
          <w:rFonts w:ascii="仿宋_GB2312" w:eastAsia="仿宋_GB2312" w:hAnsi="Arial Unicode MS" w:cs="Arial Unicode MS"/>
          <w:sz w:val="28"/>
          <w:szCs w:val="22"/>
        </w:rPr>
      </w:pPr>
      <w:r w:rsidRPr="007A0C23">
        <w:rPr>
          <w:rFonts w:ascii="仿宋_GB2312" w:eastAsia="仿宋_GB2312" w:hAnsi="Arial Unicode MS" w:cs="Arial Unicode MS" w:hint="eastAsia"/>
          <w:sz w:val="28"/>
          <w:szCs w:val="22"/>
        </w:rPr>
        <w:t>（</w:t>
      </w:r>
      <w:r w:rsidRPr="007A0C23">
        <w:rPr>
          <w:rFonts w:ascii="仿宋_GB2312" w:eastAsia="仿宋_GB2312" w:hAnsi="Arial Unicode MS" w:cs="Arial Unicode MS"/>
          <w:sz w:val="28"/>
          <w:szCs w:val="22"/>
        </w:rPr>
        <w:t>1）应具有</w:t>
      </w:r>
      <w:r w:rsidR="00E362E1" w:rsidRPr="00E362E1">
        <w:rPr>
          <w:rFonts w:ascii="仿宋_GB2312" w:eastAsia="仿宋_GB2312" w:hAnsi="Arial Unicode MS" w:cs="Arial Unicode MS" w:hint="eastAsia"/>
          <w:sz w:val="28"/>
          <w:szCs w:val="22"/>
        </w:rPr>
        <w:t>环境、化工等相关领域</w:t>
      </w:r>
      <w:r w:rsidR="00E362E1">
        <w:rPr>
          <w:rFonts w:ascii="仿宋_GB2312" w:eastAsia="仿宋_GB2312" w:hAnsi="Arial Unicode MS" w:cs="Arial Unicode MS" w:hint="eastAsia"/>
          <w:sz w:val="28"/>
          <w:szCs w:val="22"/>
        </w:rPr>
        <w:t>正</w:t>
      </w:r>
      <w:r w:rsidR="00E362E1" w:rsidRPr="00E362E1">
        <w:rPr>
          <w:rFonts w:ascii="仿宋_GB2312" w:eastAsia="仿宋_GB2312" w:hAnsi="Arial Unicode MS" w:cs="Arial Unicode MS" w:hint="eastAsia"/>
          <w:sz w:val="28"/>
          <w:szCs w:val="22"/>
        </w:rPr>
        <w:t>高级职称</w:t>
      </w:r>
      <w:r w:rsidR="004333A6">
        <w:rPr>
          <w:rFonts w:ascii="仿宋_GB2312" w:eastAsia="仿宋_GB2312" w:hAnsi="Arial Unicode MS" w:cs="Arial Unicode MS" w:hint="eastAsia"/>
          <w:sz w:val="28"/>
          <w:szCs w:val="22"/>
        </w:rPr>
        <w:t>；</w:t>
      </w:r>
    </w:p>
    <w:p w:rsidR="004333A6" w:rsidRDefault="004333A6" w:rsidP="00E850FA">
      <w:pPr>
        <w:spacing w:line="360" w:lineRule="auto"/>
        <w:ind w:firstLineChars="200" w:firstLine="560"/>
        <w:rPr>
          <w:rFonts w:ascii="仿宋_GB2312" w:eastAsia="仿宋_GB2312" w:hAnsi="Arial Unicode MS" w:cs="Arial Unicode MS"/>
          <w:sz w:val="28"/>
          <w:szCs w:val="22"/>
        </w:rPr>
      </w:pPr>
      <w:r>
        <w:rPr>
          <w:rFonts w:ascii="仿宋_GB2312" w:eastAsia="仿宋_GB2312" w:hAnsi="Arial Unicode MS" w:cs="Arial Unicode MS" w:hint="eastAsia"/>
          <w:sz w:val="28"/>
          <w:szCs w:val="22"/>
        </w:rPr>
        <w:t>（2）具有</w:t>
      </w:r>
      <w:r w:rsidR="00B42766">
        <w:rPr>
          <w:rFonts w:ascii="仿宋_GB2312" w:eastAsia="仿宋_GB2312" w:hAnsi="Arial Unicode MS" w:cs="Arial Unicode MS" w:hint="eastAsia"/>
          <w:sz w:val="28"/>
          <w:szCs w:val="22"/>
        </w:rPr>
        <w:t>丰富的</w:t>
      </w:r>
      <w:proofErr w:type="gramStart"/>
      <w:r w:rsidR="00C94660" w:rsidRPr="007A0C23">
        <w:rPr>
          <w:rFonts w:ascii="仿宋_GB2312" w:eastAsia="仿宋_GB2312" w:hAnsi="Arial Unicode MS" w:cs="Arial Unicode MS" w:hint="eastAsia"/>
          <w:sz w:val="28"/>
          <w:szCs w:val="22"/>
        </w:rPr>
        <w:t>涉汞行业汞</w:t>
      </w:r>
      <w:proofErr w:type="gramEnd"/>
      <w:r w:rsidR="00C94660" w:rsidRPr="007A0C23">
        <w:rPr>
          <w:rFonts w:ascii="仿宋_GB2312" w:eastAsia="仿宋_GB2312" w:hAnsi="Arial Unicode MS" w:cs="Arial Unicode MS" w:hint="eastAsia"/>
          <w:sz w:val="28"/>
          <w:szCs w:val="22"/>
        </w:rPr>
        <w:t>排放控制技术和相关管理政策研究经验</w:t>
      </w:r>
      <w:r>
        <w:rPr>
          <w:rFonts w:ascii="仿宋_GB2312" w:eastAsia="仿宋_GB2312" w:hAnsi="Arial Unicode MS" w:cs="Arial Unicode MS" w:hint="eastAsia"/>
          <w:sz w:val="28"/>
          <w:szCs w:val="22"/>
        </w:rPr>
        <w:t>；</w:t>
      </w:r>
    </w:p>
    <w:p w:rsidR="00B21DA0" w:rsidRPr="007A0C23" w:rsidRDefault="004333A6" w:rsidP="00E850FA">
      <w:pPr>
        <w:spacing w:line="360" w:lineRule="auto"/>
        <w:ind w:firstLineChars="200" w:firstLine="560"/>
        <w:rPr>
          <w:rFonts w:ascii="仿宋_GB2312" w:eastAsia="仿宋_GB2312" w:hAnsi="Arial Unicode MS" w:cs="Arial Unicode MS"/>
          <w:sz w:val="28"/>
          <w:szCs w:val="22"/>
        </w:rPr>
      </w:pPr>
      <w:r>
        <w:rPr>
          <w:rFonts w:ascii="仿宋_GB2312" w:eastAsia="仿宋_GB2312" w:hAnsi="Arial Unicode MS" w:cs="Arial Unicode MS" w:hint="eastAsia"/>
          <w:sz w:val="28"/>
          <w:szCs w:val="22"/>
        </w:rPr>
        <w:t>（3）</w:t>
      </w:r>
      <w:r w:rsidR="00E362E1" w:rsidRPr="007A0C23">
        <w:rPr>
          <w:rFonts w:ascii="仿宋_GB2312" w:eastAsia="仿宋_GB2312" w:hAnsi="Arial Unicode MS" w:cs="Arial Unicode MS"/>
          <w:sz w:val="28"/>
          <w:szCs w:val="22"/>
        </w:rPr>
        <w:t>熟悉《关于汞的水俣公约》</w:t>
      </w:r>
      <w:r w:rsidR="00B21DA0" w:rsidRPr="007A0C23">
        <w:rPr>
          <w:rFonts w:ascii="仿宋_GB2312" w:eastAsia="仿宋_GB2312" w:hAnsi="Arial Unicode MS" w:cs="Arial Unicode MS" w:hint="eastAsia"/>
          <w:sz w:val="28"/>
          <w:szCs w:val="22"/>
        </w:rPr>
        <w:t>；</w:t>
      </w:r>
    </w:p>
    <w:p w:rsidR="00B21DA0" w:rsidRPr="007A0C23" w:rsidRDefault="00B21DA0" w:rsidP="00E850FA">
      <w:pPr>
        <w:spacing w:line="360" w:lineRule="auto"/>
        <w:ind w:firstLineChars="200" w:firstLine="560"/>
        <w:rPr>
          <w:rFonts w:ascii="仿宋_GB2312" w:eastAsia="仿宋_GB2312" w:hAnsi="Arial Unicode MS" w:cs="Arial Unicode MS"/>
          <w:sz w:val="28"/>
          <w:szCs w:val="22"/>
        </w:rPr>
      </w:pPr>
      <w:r w:rsidRPr="007A0C23">
        <w:rPr>
          <w:rFonts w:ascii="仿宋_GB2312" w:eastAsia="仿宋_GB2312" w:hAnsi="Arial Unicode MS" w:cs="Arial Unicode MS" w:hint="eastAsia"/>
          <w:sz w:val="28"/>
          <w:szCs w:val="22"/>
        </w:rPr>
        <w:t>（</w:t>
      </w:r>
      <w:r w:rsidR="004333A6">
        <w:rPr>
          <w:rFonts w:ascii="仿宋_GB2312" w:eastAsia="仿宋_GB2312" w:hAnsi="Arial Unicode MS" w:cs="Arial Unicode MS"/>
          <w:sz w:val="28"/>
          <w:szCs w:val="22"/>
        </w:rPr>
        <w:t>4</w:t>
      </w:r>
      <w:r w:rsidRPr="007A0C23">
        <w:rPr>
          <w:rFonts w:ascii="仿宋_GB2312" w:eastAsia="仿宋_GB2312" w:hAnsi="Arial Unicode MS" w:cs="Arial Unicode MS"/>
          <w:sz w:val="28"/>
          <w:szCs w:val="22"/>
        </w:rPr>
        <w:t>）</w:t>
      </w:r>
      <w:r w:rsidR="00E362E1" w:rsidRPr="007A0C23">
        <w:rPr>
          <w:rFonts w:ascii="仿宋_GB2312" w:eastAsia="仿宋_GB2312" w:hAnsi="Arial Unicode MS" w:cs="Arial Unicode MS"/>
          <w:sz w:val="28"/>
          <w:szCs w:val="22"/>
        </w:rPr>
        <w:t>有5</w:t>
      </w:r>
      <w:r w:rsidR="00C6375A">
        <w:rPr>
          <w:rFonts w:ascii="仿宋_GB2312" w:eastAsia="仿宋_GB2312" w:hAnsi="Arial Unicode MS" w:cs="Arial Unicode MS"/>
          <w:sz w:val="28"/>
          <w:szCs w:val="22"/>
        </w:rPr>
        <w:t>年</w:t>
      </w:r>
      <w:r w:rsidR="00E362E1" w:rsidRPr="007A0C23">
        <w:rPr>
          <w:rFonts w:ascii="仿宋_GB2312" w:eastAsia="仿宋_GB2312" w:hAnsi="Arial Unicode MS" w:cs="Arial Unicode MS"/>
          <w:sz w:val="28"/>
          <w:szCs w:val="22"/>
        </w:rPr>
        <w:t>以上</w:t>
      </w:r>
      <w:r w:rsidR="00E362E1" w:rsidRPr="007A0C23">
        <w:rPr>
          <w:rFonts w:ascii="仿宋_GB2312" w:eastAsia="仿宋_GB2312" w:hAnsi="Arial Unicode MS" w:cs="Arial Unicode MS" w:hint="eastAsia"/>
          <w:sz w:val="28"/>
          <w:szCs w:val="22"/>
        </w:rPr>
        <w:t>相关的国际合作项目工作经验</w:t>
      </w:r>
      <w:r w:rsidRPr="007A0C23">
        <w:rPr>
          <w:rFonts w:ascii="仿宋_GB2312" w:eastAsia="仿宋_GB2312" w:hAnsi="Arial Unicode MS" w:cs="Arial Unicode MS"/>
          <w:sz w:val="28"/>
          <w:szCs w:val="22"/>
        </w:rPr>
        <w:t>；</w:t>
      </w:r>
    </w:p>
    <w:p w:rsidR="00E362E1" w:rsidRPr="00E362E1" w:rsidRDefault="00B21DA0" w:rsidP="00E362E1">
      <w:pPr>
        <w:spacing w:line="360" w:lineRule="auto"/>
        <w:ind w:firstLineChars="200" w:firstLine="560"/>
        <w:rPr>
          <w:rFonts w:ascii="仿宋_GB2312" w:eastAsia="仿宋_GB2312" w:hAnsi="Arial Unicode MS" w:cs="Arial Unicode MS"/>
          <w:sz w:val="28"/>
          <w:szCs w:val="22"/>
        </w:rPr>
      </w:pPr>
      <w:r w:rsidRPr="007A0C23">
        <w:rPr>
          <w:rFonts w:ascii="仿宋_GB2312" w:eastAsia="仿宋_GB2312" w:hAnsi="Arial Unicode MS" w:cs="Arial Unicode MS" w:hint="eastAsia"/>
          <w:sz w:val="28"/>
          <w:szCs w:val="22"/>
        </w:rPr>
        <w:t>（</w:t>
      </w:r>
      <w:r w:rsidR="004333A6">
        <w:rPr>
          <w:rFonts w:ascii="仿宋_GB2312" w:eastAsia="仿宋_GB2312" w:hAnsi="Arial Unicode MS" w:cs="Arial Unicode MS"/>
          <w:sz w:val="28"/>
          <w:szCs w:val="22"/>
        </w:rPr>
        <w:t>5</w:t>
      </w:r>
      <w:r w:rsidRPr="007A0C23">
        <w:rPr>
          <w:rFonts w:ascii="仿宋_GB2312" w:eastAsia="仿宋_GB2312" w:hAnsi="Arial Unicode MS" w:cs="Arial Unicode MS"/>
          <w:sz w:val="28"/>
          <w:szCs w:val="22"/>
        </w:rPr>
        <w:t>）</w:t>
      </w:r>
      <w:r w:rsidR="00E362E1">
        <w:rPr>
          <w:rFonts w:ascii="仿宋_GB2312" w:eastAsia="仿宋_GB2312" w:hAnsi="Arial Unicode MS" w:cs="Arial Unicode MS" w:hint="eastAsia"/>
          <w:sz w:val="28"/>
          <w:szCs w:val="22"/>
        </w:rPr>
        <w:t>具有</w:t>
      </w:r>
      <w:r w:rsidR="00E362E1" w:rsidRPr="007A0C23">
        <w:rPr>
          <w:rFonts w:ascii="仿宋_GB2312" w:eastAsia="仿宋_GB2312" w:hAnsi="Arial Unicode MS" w:cs="Arial Unicode MS" w:hint="eastAsia"/>
          <w:sz w:val="28"/>
          <w:szCs w:val="22"/>
        </w:rPr>
        <w:t>较强的组织协调能力</w:t>
      </w:r>
      <w:r w:rsidRPr="007A0C23">
        <w:rPr>
          <w:rFonts w:ascii="仿宋_GB2312" w:eastAsia="仿宋_GB2312" w:hAnsi="Arial Unicode MS" w:cs="Arial Unicode MS" w:hint="eastAsia"/>
          <w:sz w:val="28"/>
          <w:szCs w:val="22"/>
        </w:rPr>
        <w:t>。</w:t>
      </w:r>
    </w:p>
    <w:p w:rsidR="00B21DA0" w:rsidRPr="007A0C23" w:rsidRDefault="00B21DA0" w:rsidP="00E850FA">
      <w:pPr>
        <w:spacing w:line="360" w:lineRule="auto"/>
        <w:ind w:firstLineChars="200" w:firstLine="560"/>
        <w:rPr>
          <w:rFonts w:ascii="仿宋_GB2312" w:eastAsia="仿宋_GB2312" w:hAnsi="Arial Unicode MS" w:cs="Arial Unicode MS"/>
          <w:sz w:val="28"/>
          <w:szCs w:val="22"/>
        </w:rPr>
      </w:pPr>
      <w:r w:rsidRPr="007A0C23">
        <w:rPr>
          <w:rFonts w:ascii="仿宋_GB2312" w:eastAsia="仿宋_GB2312" w:hAnsi="Arial Unicode MS" w:cs="Arial Unicode MS"/>
          <w:sz w:val="28"/>
          <w:szCs w:val="22"/>
        </w:rPr>
        <w:t xml:space="preserve">2. </w:t>
      </w:r>
      <w:r w:rsidRPr="007A0C23">
        <w:rPr>
          <w:rFonts w:ascii="仿宋_GB2312" w:eastAsia="仿宋_GB2312" w:hAnsi="Arial Unicode MS" w:cs="Arial Unicode MS" w:hint="eastAsia"/>
          <w:sz w:val="28"/>
          <w:szCs w:val="22"/>
        </w:rPr>
        <w:t>项目组成员</w:t>
      </w:r>
    </w:p>
    <w:p w:rsidR="00B21DA0" w:rsidRPr="007A0C23" w:rsidRDefault="00B21DA0" w:rsidP="00E850FA">
      <w:pPr>
        <w:spacing w:line="360" w:lineRule="auto"/>
        <w:ind w:firstLineChars="200" w:firstLine="560"/>
        <w:rPr>
          <w:rFonts w:ascii="仿宋_GB2312" w:eastAsia="仿宋_GB2312" w:hAnsi="Arial Unicode MS" w:cs="Arial Unicode MS"/>
          <w:sz w:val="28"/>
          <w:szCs w:val="22"/>
        </w:rPr>
      </w:pPr>
      <w:r w:rsidRPr="007A0C23">
        <w:rPr>
          <w:rFonts w:ascii="仿宋_GB2312" w:eastAsia="仿宋_GB2312" w:hAnsi="Arial Unicode MS" w:cs="Arial Unicode MS" w:hint="eastAsia"/>
          <w:sz w:val="28"/>
          <w:szCs w:val="22"/>
        </w:rPr>
        <w:t>（</w:t>
      </w:r>
      <w:r w:rsidRPr="007A0C23">
        <w:rPr>
          <w:rFonts w:ascii="仿宋_GB2312" w:eastAsia="仿宋_GB2312" w:hAnsi="Arial Unicode MS" w:cs="Arial Unicode MS"/>
          <w:sz w:val="28"/>
          <w:szCs w:val="22"/>
        </w:rPr>
        <w:t>1）团队组成成员不得少于5人（1名项目负责人，至少4名其他研究人员）；</w:t>
      </w:r>
    </w:p>
    <w:p w:rsidR="00C6375A" w:rsidRDefault="00B21DA0" w:rsidP="00C6375A">
      <w:pPr>
        <w:spacing w:line="360" w:lineRule="auto"/>
        <w:ind w:firstLineChars="200" w:firstLine="560"/>
        <w:rPr>
          <w:rFonts w:ascii="仿宋_GB2312" w:eastAsia="仿宋_GB2312" w:hAnsi="Arial Unicode MS" w:cs="Arial Unicode MS"/>
          <w:sz w:val="28"/>
          <w:szCs w:val="22"/>
        </w:rPr>
      </w:pPr>
      <w:r w:rsidRPr="007A0C23">
        <w:rPr>
          <w:rFonts w:ascii="仿宋_GB2312" w:eastAsia="仿宋_GB2312" w:hAnsi="Arial Unicode MS" w:cs="Arial Unicode MS" w:hint="eastAsia"/>
          <w:sz w:val="28"/>
          <w:szCs w:val="22"/>
        </w:rPr>
        <w:t>（</w:t>
      </w:r>
      <w:r w:rsidRPr="007A0C23">
        <w:rPr>
          <w:rFonts w:ascii="仿宋_GB2312" w:eastAsia="仿宋_GB2312" w:hAnsi="Arial Unicode MS" w:cs="Arial Unicode MS"/>
          <w:sz w:val="28"/>
          <w:szCs w:val="22"/>
        </w:rPr>
        <w:t>2</w:t>
      </w:r>
      <w:r w:rsidR="00E362E1">
        <w:rPr>
          <w:rFonts w:ascii="仿宋_GB2312" w:eastAsia="仿宋_GB2312" w:hAnsi="Arial Unicode MS" w:cs="Arial Unicode MS"/>
          <w:sz w:val="28"/>
          <w:szCs w:val="22"/>
        </w:rPr>
        <w:t>）团队</w:t>
      </w:r>
      <w:r w:rsidRPr="007A0C23">
        <w:rPr>
          <w:rFonts w:ascii="仿宋_GB2312" w:eastAsia="仿宋_GB2312" w:hAnsi="Arial Unicode MS" w:cs="Arial Unicode MS"/>
          <w:sz w:val="28"/>
          <w:szCs w:val="22"/>
        </w:rPr>
        <w:t>成员至少3</w:t>
      </w:r>
      <w:r w:rsidR="00A853C8">
        <w:rPr>
          <w:rFonts w:ascii="仿宋_GB2312" w:eastAsia="仿宋_GB2312" w:hAnsi="Arial Unicode MS" w:cs="Arial Unicode MS"/>
          <w:sz w:val="28"/>
          <w:szCs w:val="22"/>
        </w:rPr>
        <w:t>人拥有硕士学位或高级职称</w:t>
      </w:r>
      <w:r w:rsidR="00003948">
        <w:rPr>
          <w:rFonts w:ascii="仿宋_GB2312" w:eastAsia="仿宋_GB2312" w:hAnsi="Arial Unicode MS" w:cs="Arial Unicode MS"/>
          <w:sz w:val="28"/>
          <w:szCs w:val="22"/>
        </w:rPr>
        <w:t>，且具有环境工程</w:t>
      </w:r>
      <w:r w:rsidR="00003948">
        <w:rPr>
          <w:rFonts w:ascii="仿宋_GB2312" w:eastAsia="仿宋_GB2312" w:hAnsi="Arial Unicode MS" w:cs="Arial Unicode MS" w:hint="eastAsia"/>
          <w:sz w:val="28"/>
          <w:szCs w:val="22"/>
        </w:rPr>
        <w:t>/</w:t>
      </w:r>
      <w:r w:rsidR="00003948">
        <w:rPr>
          <w:rFonts w:ascii="仿宋_GB2312" w:eastAsia="仿宋_GB2312" w:hAnsi="Arial Unicode MS" w:cs="Arial Unicode MS"/>
          <w:sz w:val="28"/>
          <w:szCs w:val="22"/>
        </w:rPr>
        <w:t>环境科学</w:t>
      </w:r>
      <w:r w:rsidR="00003948">
        <w:rPr>
          <w:rFonts w:ascii="仿宋_GB2312" w:eastAsia="仿宋_GB2312" w:hAnsi="Arial Unicode MS" w:cs="Arial Unicode MS" w:hint="eastAsia"/>
          <w:sz w:val="28"/>
          <w:szCs w:val="22"/>
        </w:rPr>
        <w:t>/化工等相关</w:t>
      </w:r>
      <w:r w:rsidR="00003948">
        <w:rPr>
          <w:rFonts w:ascii="仿宋_GB2312" w:eastAsia="仿宋_GB2312" w:hAnsi="Arial Unicode MS" w:cs="Arial Unicode MS"/>
          <w:sz w:val="28"/>
          <w:szCs w:val="22"/>
        </w:rPr>
        <w:t>专业背景</w:t>
      </w:r>
      <w:r w:rsidR="00003948">
        <w:rPr>
          <w:rFonts w:ascii="仿宋_GB2312" w:eastAsia="仿宋_GB2312" w:hAnsi="Arial Unicode MS" w:cs="Arial Unicode MS" w:hint="eastAsia"/>
          <w:sz w:val="28"/>
          <w:szCs w:val="22"/>
        </w:rPr>
        <w:t>；</w:t>
      </w:r>
    </w:p>
    <w:p w:rsidR="00B21DA0" w:rsidRDefault="00C6375A" w:rsidP="00C6375A">
      <w:pPr>
        <w:spacing w:line="360" w:lineRule="auto"/>
        <w:ind w:firstLineChars="200" w:firstLine="560"/>
        <w:rPr>
          <w:rFonts w:ascii="仿宋_GB2312" w:eastAsia="仿宋_GB2312" w:hAnsi="Arial Unicode MS" w:cs="Arial Unicode MS"/>
          <w:sz w:val="28"/>
          <w:szCs w:val="22"/>
        </w:rPr>
      </w:pPr>
      <w:r w:rsidRPr="007A0C23">
        <w:rPr>
          <w:rFonts w:ascii="仿宋_GB2312" w:eastAsia="仿宋_GB2312" w:hAnsi="Arial Unicode MS" w:cs="Arial Unicode MS" w:hint="eastAsia"/>
          <w:sz w:val="28"/>
          <w:szCs w:val="22"/>
        </w:rPr>
        <w:t>（</w:t>
      </w:r>
      <w:r>
        <w:rPr>
          <w:rFonts w:ascii="仿宋_GB2312" w:eastAsia="仿宋_GB2312" w:hAnsi="Arial Unicode MS" w:cs="Arial Unicode MS"/>
          <w:sz w:val="28"/>
          <w:szCs w:val="22"/>
        </w:rPr>
        <w:t>3</w:t>
      </w:r>
      <w:r>
        <w:rPr>
          <w:rFonts w:ascii="仿宋_GB2312" w:eastAsia="仿宋_GB2312" w:hAnsi="Arial Unicode MS" w:cs="Arial Unicode MS" w:hint="eastAsia"/>
          <w:sz w:val="28"/>
          <w:szCs w:val="22"/>
        </w:rPr>
        <w:t>）</w:t>
      </w:r>
      <w:r w:rsidR="00E362E1" w:rsidRPr="00E362E1">
        <w:rPr>
          <w:rFonts w:ascii="仿宋_GB2312" w:eastAsia="仿宋_GB2312" w:hAnsi="Arial Unicode MS" w:cs="Arial Unicode MS" w:hint="eastAsia"/>
          <w:sz w:val="28"/>
          <w:szCs w:val="22"/>
        </w:rPr>
        <w:t>至少3人</w:t>
      </w:r>
      <w:r w:rsidR="00E362E1">
        <w:rPr>
          <w:rFonts w:ascii="仿宋_GB2312" w:eastAsia="仿宋_GB2312" w:hAnsi="Arial Unicode MS" w:cs="Arial Unicode MS"/>
          <w:sz w:val="28"/>
          <w:szCs w:val="22"/>
        </w:rPr>
        <w:t>具备</w:t>
      </w:r>
      <w:r w:rsidR="00003948">
        <w:rPr>
          <w:rFonts w:ascii="仿宋_GB2312" w:eastAsia="仿宋_GB2312" w:hAnsi="Arial Unicode MS" w:cs="Arial Unicode MS" w:hint="eastAsia"/>
          <w:sz w:val="28"/>
          <w:szCs w:val="22"/>
        </w:rPr>
        <w:t>较强的</w:t>
      </w:r>
      <w:r w:rsidR="0024732D">
        <w:rPr>
          <w:rFonts w:ascii="仿宋_GB2312" w:eastAsia="仿宋_GB2312" w:hAnsi="Arial Unicode MS" w:cs="Arial Unicode MS" w:hint="eastAsia"/>
          <w:sz w:val="28"/>
          <w:szCs w:val="22"/>
        </w:rPr>
        <w:t>涉重金属</w:t>
      </w:r>
      <w:r w:rsidR="00003948">
        <w:rPr>
          <w:rFonts w:ascii="仿宋_GB2312" w:eastAsia="仿宋_GB2312" w:hAnsi="Arial Unicode MS" w:cs="Arial Unicode MS" w:hint="eastAsia"/>
          <w:sz w:val="28"/>
          <w:szCs w:val="22"/>
        </w:rPr>
        <w:t>环境管理领域相关研究能力</w:t>
      </w:r>
      <w:r w:rsidR="00B21DA0" w:rsidRPr="007A0C23">
        <w:rPr>
          <w:rFonts w:ascii="仿宋_GB2312" w:eastAsia="仿宋_GB2312" w:hAnsi="Arial Unicode MS" w:cs="Arial Unicode MS" w:hint="eastAsia"/>
          <w:sz w:val="28"/>
          <w:szCs w:val="22"/>
        </w:rPr>
        <w:t>；</w:t>
      </w:r>
    </w:p>
    <w:p w:rsidR="00E362E1" w:rsidRPr="00E362E1" w:rsidRDefault="00E362E1" w:rsidP="00E850FA">
      <w:pPr>
        <w:spacing w:line="360" w:lineRule="auto"/>
        <w:ind w:firstLineChars="200" w:firstLine="560"/>
        <w:rPr>
          <w:rFonts w:ascii="仿宋_GB2312" w:eastAsia="仿宋_GB2312" w:hAnsi="Arial Unicode MS" w:cs="Arial Unicode MS"/>
          <w:sz w:val="28"/>
          <w:szCs w:val="22"/>
        </w:rPr>
      </w:pPr>
      <w:r>
        <w:rPr>
          <w:rFonts w:ascii="仿宋_GB2312" w:eastAsia="仿宋_GB2312" w:hAnsi="Arial Unicode MS" w:cs="Arial Unicode MS" w:hint="eastAsia"/>
          <w:sz w:val="28"/>
          <w:szCs w:val="22"/>
        </w:rPr>
        <w:t>（</w:t>
      </w:r>
      <w:r w:rsidR="00003948">
        <w:rPr>
          <w:rFonts w:ascii="仿宋_GB2312" w:eastAsia="仿宋_GB2312" w:hAnsi="Arial Unicode MS" w:cs="Arial Unicode MS"/>
          <w:sz w:val="28"/>
          <w:szCs w:val="22"/>
        </w:rPr>
        <w:t>4</w:t>
      </w:r>
      <w:r w:rsidR="00EF542A">
        <w:rPr>
          <w:rFonts w:ascii="仿宋_GB2312" w:eastAsia="仿宋_GB2312" w:hAnsi="Arial Unicode MS" w:cs="Arial Unicode MS" w:hint="eastAsia"/>
          <w:sz w:val="28"/>
          <w:szCs w:val="22"/>
        </w:rPr>
        <w:t>）</w:t>
      </w:r>
      <w:r w:rsidRPr="00E362E1">
        <w:rPr>
          <w:rFonts w:ascii="仿宋_GB2312" w:eastAsia="仿宋_GB2312" w:hAnsi="Arial Unicode MS" w:cs="Arial Unicode MS" w:hint="eastAsia"/>
          <w:sz w:val="28"/>
          <w:szCs w:val="22"/>
        </w:rPr>
        <w:t>至少</w:t>
      </w:r>
      <w:r>
        <w:rPr>
          <w:rFonts w:ascii="仿宋_GB2312" w:eastAsia="仿宋_GB2312" w:hAnsi="Arial Unicode MS" w:cs="Arial Unicode MS"/>
          <w:sz w:val="28"/>
          <w:szCs w:val="22"/>
        </w:rPr>
        <w:t>1</w:t>
      </w:r>
      <w:r w:rsidRPr="00E362E1">
        <w:rPr>
          <w:rFonts w:ascii="仿宋_GB2312" w:eastAsia="仿宋_GB2312" w:hAnsi="Arial Unicode MS" w:cs="Arial Unicode MS" w:hint="eastAsia"/>
          <w:sz w:val="28"/>
          <w:szCs w:val="22"/>
        </w:rPr>
        <w:t>人</w:t>
      </w:r>
      <w:r>
        <w:rPr>
          <w:rFonts w:ascii="仿宋_GB2312" w:eastAsia="仿宋_GB2312" w:hAnsi="Arial Unicode MS" w:cs="Arial Unicode MS" w:hint="eastAsia"/>
          <w:sz w:val="28"/>
          <w:szCs w:val="22"/>
        </w:rPr>
        <w:t>具备</w:t>
      </w:r>
      <w:r w:rsidR="00003948">
        <w:rPr>
          <w:rFonts w:ascii="仿宋_GB2312" w:eastAsia="仿宋_GB2312" w:hAnsi="Arial Unicode MS" w:cs="Arial Unicode MS" w:hint="eastAsia"/>
          <w:sz w:val="28"/>
          <w:szCs w:val="22"/>
        </w:rPr>
        <w:t>丰富</w:t>
      </w:r>
      <w:r>
        <w:rPr>
          <w:rFonts w:ascii="仿宋_GB2312" w:eastAsia="仿宋_GB2312" w:hAnsi="Arial Unicode MS" w:cs="Arial Unicode MS" w:hint="eastAsia"/>
          <w:sz w:val="28"/>
          <w:szCs w:val="22"/>
        </w:rPr>
        <w:t>的</w:t>
      </w:r>
      <w:r w:rsidR="00003948" w:rsidRPr="00003948">
        <w:rPr>
          <w:rFonts w:ascii="仿宋_GB2312" w:eastAsia="仿宋_GB2312" w:hAnsi="Arial Unicode MS" w:cs="Arial Unicode MS" w:hint="eastAsia"/>
          <w:sz w:val="28"/>
          <w:szCs w:val="22"/>
        </w:rPr>
        <w:t>汞及其化合物环境样品采样和分析检</w:t>
      </w:r>
      <w:r w:rsidR="00003948">
        <w:rPr>
          <w:rFonts w:ascii="仿宋_GB2312" w:eastAsia="仿宋_GB2312" w:hAnsi="Arial Unicode MS" w:cs="Arial Unicode MS" w:hint="eastAsia"/>
          <w:sz w:val="28"/>
          <w:szCs w:val="22"/>
        </w:rPr>
        <w:t>测工作经验</w:t>
      </w:r>
      <w:r w:rsidRPr="007A0C23">
        <w:rPr>
          <w:rFonts w:ascii="仿宋_GB2312" w:eastAsia="仿宋_GB2312" w:hAnsi="Arial Unicode MS" w:cs="Arial Unicode MS" w:hint="eastAsia"/>
          <w:sz w:val="28"/>
          <w:szCs w:val="22"/>
        </w:rPr>
        <w:t>；</w:t>
      </w:r>
    </w:p>
    <w:p w:rsidR="00B21DA0" w:rsidRDefault="00B21DA0" w:rsidP="00E850FA">
      <w:pPr>
        <w:spacing w:line="360" w:lineRule="auto"/>
        <w:ind w:firstLineChars="200" w:firstLine="560"/>
        <w:rPr>
          <w:rFonts w:ascii="仿宋_GB2312" w:eastAsia="仿宋_GB2312" w:hAnsi="Arial Unicode MS" w:cs="Arial Unicode MS"/>
          <w:sz w:val="28"/>
          <w:szCs w:val="22"/>
        </w:rPr>
      </w:pPr>
      <w:r w:rsidRPr="007A0C23">
        <w:rPr>
          <w:rFonts w:ascii="仿宋_GB2312" w:eastAsia="仿宋_GB2312" w:hAnsi="Arial Unicode MS" w:cs="Arial Unicode MS" w:hint="eastAsia"/>
          <w:sz w:val="28"/>
          <w:szCs w:val="22"/>
        </w:rPr>
        <w:t>（</w:t>
      </w:r>
      <w:r w:rsidR="00003948">
        <w:rPr>
          <w:rFonts w:ascii="仿宋_GB2312" w:eastAsia="仿宋_GB2312" w:hAnsi="Arial Unicode MS" w:cs="Arial Unicode MS"/>
          <w:sz w:val="28"/>
          <w:szCs w:val="22"/>
        </w:rPr>
        <w:t>5</w:t>
      </w:r>
      <w:r w:rsidR="00EF542A">
        <w:rPr>
          <w:rFonts w:ascii="仿宋_GB2312" w:eastAsia="仿宋_GB2312" w:hAnsi="Arial Unicode MS" w:cs="Arial Unicode MS" w:hint="eastAsia"/>
          <w:sz w:val="28"/>
          <w:szCs w:val="22"/>
        </w:rPr>
        <w:t>）</w:t>
      </w:r>
      <w:r w:rsidRPr="007A0C23">
        <w:rPr>
          <w:rFonts w:ascii="仿宋_GB2312" w:eastAsia="仿宋_GB2312" w:hAnsi="Arial Unicode MS" w:cs="Arial Unicode MS" w:hint="eastAsia"/>
          <w:sz w:val="28"/>
          <w:szCs w:val="22"/>
        </w:rPr>
        <w:t>至少</w:t>
      </w:r>
      <w:r w:rsidR="00A5556C" w:rsidRPr="007A0C23">
        <w:rPr>
          <w:rFonts w:ascii="仿宋_GB2312" w:eastAsia="仿宋_GB2312" w:hAnsi="Arial Unicode MS" w:cs="Arial Unicode MS"/>
          <w:sz w:val="28"/>
          <w:szCs w:val="22"/>
        </w:rPr>
        <w:t>1</w:t>
      </w:r>
      <w:r w:rsidRPr="007A0C23">
        <w:rPr>
          <w:rFonts w:ascii="仿宋_GB2312" w:eastAsia="仿宋_GB2312" w:hAnsi="Arial Unicode MS" w:cs="Arial Unicode MS" w:hint="eastAsia"/>
          <w:sz w:val="28"/>
          <w:szCs w:val="22"/>
        </w:rPr>
        <w:t>人拥有较强的英文听说读写能力。</w:t>
      </w:r>
      <w:bookmarkEnd w:id="6"/>
      <w:bookmarkEnd w:id="7"/>
    </w:p>
    <w:p w:rsidR="00E04BDC" w:rsidRPr="007A0C23" w:rsidRDefault="00E04BDC" w:rsidP="00E850FA">
      <w:pPr>
        <w:spacing w:line="360" w:lineRule="auto"/>
        <w:ind w:firstLineChars="200" w:firstLine="560"/>
        <w:rPr>
          <w:rFonts w:ascii="仿宋_GB2312" w:eastAsia="仿宋_GB2312" w:hAnsi="Songti SC" w:cs="Songti SC"/>
          <w:sz w:val="28"/>
          <w:szCs w:val="22"/>
        </w:rPr>
      </w:pPr>
    </w:p>
    <w:sectPr w:rsidR="00E04BDC" w:rsidRPr="007A0C23" w:rsidSect="009B03E6">
      <w:footerReference w:type="default" r:id="rId8"/>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2C" w:rsidRDefault="001A232C">
      <w:r>
        <w:separator/>
      </w:r>
    </w:p>
  </w:endnote>
  <w:endnote w:type="continuationSeparator" w:id="0">
    <w:p w:rsidR="001A232C" w:rsidRDefault="001A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ongti SC">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AF" w:rsidRDefault="00B53D63">
    <w:pPr>
      <w:pStyle w:val="a3"/>
      <w:jc w:val="center"/>
    </w:pPr>
    <w:r>
      <w:fldChar w:fldCharType="begin"/>
    </w:r>
    <w:r>
      <w:instrText>PAGE   \* MERGEFORMAT</w:instrText>
    </w:r>
    <w:r>
      <w:fldChar w:fldCharType="separate"/>
    </w:r>
    <w:r w:rsidR="00227840" w:rsidRPr="00227840">
      <w:rPr>
        <w:noProof/>
        <w:lang w:val="zh-CN"/>
      </w:rPr>
      <w:t>5</w:t>
    </w:r>
    <w:r>
      <w:fldChar w:fldCharType="end"/>
    </w:r>
  </w:p>
  <w:p w:rsidR="004935AF" w:rsidRDefault="001A232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2C" w:rsidRDefault="001A232C">
      <w:r>
        <w:separator/>
      </w:r>
    </w:p>
  </w:footnote>
  <w:footnote w:type="continuationSeparator" w:id="0">
    <w:p w:rsidR="001A232C" w:rsidRDefault="001A23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F1613"/>
    <w:multiLevelType w:val="hybridMultilevel"/>
    <w:tmpl w:val="4C12E74E"/>
    <w:lvl w:ilvl="0" w:tplc="5AC4AA2E">
      <w:start w:val="1"/>
      <w:numFmt w:val="japaneseCounting"/>
      <w:lvlText w:val="（%1）"/>
      <w:lvlJc w:val="left"/>
      <w:pPr>
        <w:ind w:left="885" w:hanging="885"/>
      </w:pPr>
      <w:rPr>
        <w:rFonts w:hAnsi="Songti SC" w:cs="Songti SC"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4559EE"/>
    <w:multiLevelType w:val="multilevel"/>
    <w:tmpl w:val="1F4559EE"/>
    <w:lvl w:ilvl="0">
      <w:start w:val="1"/>
      <w:numFmt w:val="chineseCountingThousand"/>
      <w:suff w:val="space"/>
      <w:lvlText w:val="%1、"/>
      <w:lvlJc w:val="left"/>
      <w:pPr>
        <w:ind w:left="0" w:firstLine="0"/>
      </w:pPr>
      <w:rPr>
        <w:rFonts w:hint="eastAsia"/>
        <w:lang w:val="en-US"/>
      </w:rPr>
    </w:lvl>
    <w:lvl w:ilvl="1">
      <w:start w:val="1"/>
      <w:numFmt w:val="decimal"/>
      <w:lvlText w:val="%2."/>
      <w:lvlJc w:val="left"/>
      <w:pPr>
        <w:ind w:left="780" w:hanging="360"/>
      </w:pPr>
      <w:rPr>
        <w:rFonts w:hint="default"/>
      </w:rPr>
    </w:lvl>
    <w:lvl w:ilvl="2">
      <w:start w:val="1"/>
      <w:numFmt w:val="japaneseCounting"/>
      <w:lvlText w:val="（%3）"/>
      <w:lvlJc w:val="left"/>
      <w:pPr>
        <w:ind w:left="1668" w:hanging="828"/>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717FB7"/>
    <w:multiLevelType w:val="hybridMultilevel"/>
    <w:tmpl w:val="32FEB78E"/>
    <w:lvl w:ilvl="0" w:tplc="5658011A">
      <w:start w:val="1"/>
      <w:numFmt w:val="decimal"/>
      <w:lvlText w:val="%1."/>
      <w:lvlJc w:val="left"/>
      <w:pPr>
        <w:ind w:left="962" w:hanging="360"/>
      </w:pPr>
      <w:rPr>
        <w:rFonts w:ascii="仿宋" w:eastAsia="仿宋" w:hAnsi="仿宋" w:hint="default"/>
        <w:sz w:val="32"/>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15:restartNumberingAfterBreak="0">
    <w:nsid w:val="34BE1A39"/>
    <w:multiLevelType w:val="multilevel"/>
    <w:tmpl w:val="7F9A9FB0"/>
    <w:lvl w:ilvl="0">
      <w:start w:val="1"/>
      <w:numFmt w:val="decimal"/>
      <w:lvlText w:val="%1."/>
      <w:lvlJc w:val="left"/>
      <w:pPr>
        <w:ind w:left="1211" w:hanging="360"/>
      </w:pPr>
      <w:rPr>
        <w:rFonts w:ascii="Times New Roman" w:hAnsi="Times New Roman" w:cs="Times New Roman" w:hint="default"/>
      </w:rPr>
    </w:lvl>
    <w:lvl w:ilvl="1">
      <w:start w:val="1"/>
      <w:numFmt w:val="lowerLetter"/>
      <w:lvlText w:val="%2)"/>
      <w:lvlJc w:val="left"/>
      <w:pPr>
        <w:ind w:left="1691" w:hanging="420"/>
      </w:pPr>
      <w:rPr>
        <w:rFonts w:ascii="Times New Roman" w:hAnsi="Times New Roman" w:cs="Times New Roman" w:hint="default"/>
      </w:rPr>
    </w:lvl>
    <w:lvl w:ilvl="2">
      <w:start w:val="1"/>
      <w:numFmt w:val="lowerRoman"/>
      <w:lvlText w:val="%3."/>
      <w:lvlJc w:val="right"/>
      <w:pPr>
        <w:ind w:left="2111" w:hanging="420"/>
      </w:pPr>
      <w:rPr>
        <w:rFonts w:ascii="Times New Roman" w:hAnsi="Times New Roman" w:cs="Times New Roman" w:hint="default"/>
      </w:rPr>
    </w:lvl>
    <w:lvl w:ilvl="3">
      <w:start w:val="1"/>
      <w:numFmt w:val="decimal"/>
      <w:lvlText w:val="%4."/>
      <w:lvlJc w:val="left"/>
      <w:pPr>
        <w:ind w:left="2531" w:hanging="420"/>
      </w:pPr>
      <w:rPr>
        <w:rFonts w:ascii="Times New Roman" w:hAnsi="Times New Roman" w:cs="Times New Roman" w:hint="default"/>
      </w:rPr>
    </w:lvl>
    <w:lvl w:ilvl="4">
      <w:start w:val="1"/>
      <w:numFmt w:val="lowerLetter"/>
      <w:lvlText w:val="%5)"/>
      <w:lvlJc w:val="left"/>
      <w:pPr>
        <w:ind w:left="2951" w:hanging="420"/>
      </w:pPr>
      <w:rPr>
        <w:rFonts w:ascii="Times New Roman" w:hAnsi="Times New Roman" w:cs="Times New Roman" w:hint="default"/>
      </w:rPr>
    </w:lvl>
    <w:lvl w:ilvl="5">
      <w:start w:val="1"/>
      <w:numFmt w:val="lowerRoman"/>
      <w:lvlText w:val="%6."/>
      <w:lvlJc w:val="right"/>
      <w:pPr>
        <w:ind w:left="3371" w:hanging="420"/>
      </w:pPr>
      <w:rPr>
        <w:rFonts w:ascii="Times New Roman" w:hAnsi="Times New Roman" w:cs="Times New Roman" w:hint="default"/>
      </w:rPr>
    </w:lvl>
    <w:lvl w:ilvl="6">
      <w:start w:val="1"/>
      <w:numFmt w:val="decimal"/>
      <w:lvlText w:val="%7."/>
      <w:lvlJc w:val="left"/>
      <w:pPr>
        <w:ind w:left="3791" w:hanging="420"/>
      </w:pPr>
      <w:rPr>
        <w:rFonts w:ascii="Times New Roman" w:hAnsi="Times New Roman" w:cs="Times New Roman" w:hint="default"/>
      </w:rPr>
    </w:lvl>
    <w:lvl w:ilvl="7">
      <w:start w:val="1"/>
      <w:numFmt w:val="lowerLetter"/>
      <w:lvlText w:val="%8)"/>
      <w:lvlJc w:val="left"/>
      <w:pPr>
        <w:ind w:left="4211" w:hanging="420"/>
      </w:pPr>
      <w:rPr>
        <w:rFonts w:ascii="Times New Roman" w:hAnsi="Times New Roman" w:cs="Times New Roman" w:hint="default"/>
      </w:rPr>
    </w:lvl>
    <w:lvl w:ilvl="8">
      <w:start w:val="1"/>
      <w:numFmt w:val="lowerRoman"/>
      <w:lvlText w:val="%9."/>
      <w:lvlJc w:val="right"/>
      <w:pPr>
        <w:ind w:left="4631" w:hanging="420"/>
      </w:pPr>
      <w:rPr>
        <w:rFonts w:ascii="Times New Roman" w:hAnsi="Times New Roman" w:cs="Times New Roman" w:hint="default"/>
      </w:rPr>
    </w:lvl>
  </w:abstractNum>
  <w:abstractNum w:abstractNumId="4" w15:restartNumberingAfterBreak="0">
    <w:nsid w:val="46685645"/>
    <w:multiLevelType w:val="multilevel"/>
    <w:tmpl w:val="46685645"/>
    <w:lvl w:ilvl="0">
      <w:start w:val="1"/>
      <w:numFmt w:val="decimal"/>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5" w15:restartNumberingAfterBreak="0">
    <w:nsid w:val="4BD31562"/>
    <w:multiLevelType w:val="multilevel"/>
    <w:tmpl w:val="4BD315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0CB35F4"/>
    <w:multiLevelType w:val="hybridMultilevel"/>
    <w:tmpl w:val="BB24CDB2"/>
    <w:lvl w:ilvl="0" w:tplc="0A3C20CC">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15:restartNumberingAfterBreak="0">
    <w:nsid w:val="6E0D4660"/>
    <w:multiLevelType w:val="multilevel"/>
    <w:tmpl w:val="6E0D4660"/>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63"/>
    <w:rsid w:val="00003948"/>
    <w:rsid w:val="000052AE"/>
    <w:rsid w:val="000056FC"/>
    <w:rsid w:val="00012C08"/>
    <w:rsid w:val="00014012"/>
    <w:rsid w:val="000146EE"/>
    <w:rsid w:val="00020860"/>
    <w:rsid w:val="00025A74"/>
    <w:rsid w:val="000302F8"/>
    <w:rsid w:val="000326AD"/>
    <w:rsid w:val="00044366"/>
    <w:rsid w:val="00056B3C"/>
    <w:rsid w:val="000723CD"/>
    <w:rsid w:val="00090C7C"/>
    <w:rsid w:val="0009273E"/>
    <w:rsid w:val="00094A13"/>
    <w:rsid w:val="000B5F83"/>
    <w:rsid w:val="000C298F"/>
    <w:rsid w:val="000D19A0"/>
    <w:rsid w:val="000D61BB"/>
    <w:rsid w:val="000D6823"/>
    <w:rsid w:val="000E046A"/>
    <w:rsid w:val="000E36DB"/>
    <w:rsid w:val="000E493F"/>
    <w:rsid w:val="000F5E29"/>
    <w:rsid w:val="00105E26"/>
    <w:rsid w:val="00116720"/>
    <w:rsid w:val="00126655"/>
    <w:rsid w:val="001279BC"/>
    <w:rsid w:val="00134A48"/>
    <w:rsid w:val="0014021A"/>
    <w:rsid w:val="001436FF"/>
    <w:rsid w:val="00145BFE"/>
    <w:rsid w:val="00162B38"/>
    <w:rsid w:val="00164FBB"/>
    <w:rsid w:val="00170E6E"/>
    <w:rsid w:val="00174DD8"/>
    <w:rsid w:val="00174DDC"/>
    <w:rsid w:val="00176D54"/>
    <w:rsid w:val="00182641"/>
    <w:rsid w:val="00186B66"/>
    <w:rsid w:val="00191272"/>
    <w:rsid w:val="00191BF5"/>
    <w:rsid w:val="001A232C"/>
    <w:rsid w:val="001A6700"/>
    <w:rsid w:val="001B2F10"/>
    <w:rsid w:val="001B5D4C"/>
    <w:rsid w:val="001C1E03"/>
    <w:rsid w:val="001D0960"/>
    <w:rsid w:val="001E609D"/>
    <w:rsid w:val="001F1CEE"/>
    <w:rsid w:val="001F30B2"/>
    <w:rsid w:val="00204324"/>
    <w:rsid w:val="0021371A"/>
    <w:rsid w:val="00213E3E"/>
    <w:rsid w:val="002164DE"/>
    <w:rsid w:val="00222852"/>
    <w:rsid w:val="00224183"/>
    <w:rsid w:val="00227840"/>
    <w:rsid w:val="00234623"/>
    <w:rsid w:val="00235731"/>
    <w:rsid w:val="00235D9B"/>
    <w:rsid w:val="0024732D"/>
    <w:rsid w:val="00255DB4"/>
    <w:rsid w:val="00267520"/>
    <w:rsid w:val="00272FE5"/>
    <w:rsid w:val="00280FC4"/>
    <w:rsid w:val="00295DEA"/>
    <w:rsid w:val="002963F0"/>
    <w:rsid w:val="00297345"/>
    <w:rsid w:val="00297541"/>
    <w:rsid w:val="002B2915"/>
    <w:rsid w:val="002B2C24"/>
    <w:rsid w:val="002C4DC1"/>
    <w:rsid w:val="002D1F2E"/>
    <w:rsid w:val="002D5513"/>
    <w:rsid w:val="002D5CF2"/>
    <w:rsid w:val="002F0409"/>
    <w:rsid w:val="002F42DE"/>
    <w:rsid w:val="002F5D19"/>
    <w:rsid w:val="002F5DC9"/>
    <w:rsid w:val="002F6B88"/>
    <w:rsid w:val="00300F0E"/>
    <w:rsid w:val="00317C4E"/>
    <w:rsid w:val="00321471"/>
    <w:rsid w:val="0032318B"/>
    <w:rsid w:val="00333832"/>
    <w:rsid w:val="00340258"/>
    <w:rsid w:val="00343E0A"/>
    <w:rsid w:val="0034599D"/>
    <w:rsid w:val="00346F04"/>
    <w:rsid w:val="003531AD"/>
    <w:rsid w:val="0035337C"/>
    <w:rsid w:val="0036100C"/>
    <w:rsid w:val="00371CCA"/>
    <w:rsid w:val="00373216"/>
    <w:rsid w:val="00375C8A"/>
    <w:rsid w:val="00384B63"/>
    <w:rsid w:val="00393451"/>
    <w:rsid w:val="00395CDA"/>
    <w:rsid w:val="003B062F"/>
    <w:rsid w:val="003B0AF9"/>
    <w:rsid w:val="003D4361"/>
    <w:rsid w:val="003D7BFA"/>
    <w:rsid w:val="003E4474"/>
    <w:rsid w:val="003F2255"/>
    <w:rsid w:val="003F367E"/>
    <w:rsid w:val="00430C82"/>
    <w:rsid w:val="004333A6"/>
    <w:rsid w:val="00440923"/>
    <w:rsid w:val="00445EA9"/>
    <w:rsid w:val="00455E92"/>
    <w:rsid w:val="004571ED"/>
    <w:rsid w:val="00460645"/>
    <w:rsid w:val="004625CC"/>
    <w:rsid w:val="004626EE"/>
    <w:rsid w:val="0046344A"/>
    <w:rsid w:val="0046543A"/>
    <w:rsid w:val="004708BE"/>
    <w:rsid w:val="00473961"/>
    <w:rsid w:val="0047759E"/>
    <w:rsid w:val="0048012C"/>
    <w:rsid w:val="00481C6E"/>
    <w:rsid w:val="00490C38"/>
    <w:rsid w:val="00491C22"/>
    <w:rsid w:val="00492F2E"/>
    <w:rsid w:val="00495EFC"/>
    <w:rsid w:val="004A3549"/>
    <w:rsid w:val="004B1582"/>
    <w:rsid w:val="004B4749"/>
    <w:rsid w:val="004C0D45"/>
    <w:rsid w:val="004D14AC"/>
    <w:rsid w:val="004D66E1"/>
    <w:rsid w:val="004E5D5F"/>
    <w:rsid w:val="004E6969"/>
    <w:rsid w:val="004E7098"/>
    <w:rsid w:val="004E70D1"/>
    <w:rsid w:val="005059B4"/>
    <w:rsid w:val="00520267"/>
    <w:rsid w:val="00524DC5"/>
    <w:rsid w:val="0053023D"/>
    <w:rsid w:val="00535C55"/>
    <w:rsid w:val="005522F1"/>
    <w:rsid w:val="00563F9C"/>
    <w:rsid w:val="00565531"/>
    <w:rsid w:val="00565AFF"/>
    <w:rsid w:val="00594478"/>
    <w:rsid w:val="005A3C41"/>
    <w:rsid w:val="005B26DF"/>
    <w:rsid w:val="005B2F5B"/>
    <w:rsid w:val="005B55CD"/>
    <w:rsid w:val="0060237E"/>
    <w:rsid w:val="00602907"/>
    <w:rsid w:val="00605AF3"/>
    <w:rsid w:val="0061326F"/>
    <w:rsid w:val="00614791"/>
    <w:rsid w:val="00614D06"/>
    <w:rsid w:val="006168C7"/>
    <w:rsid w:val="00617FAB"/>
    <w:rsid w:val="006227E8"/>
    <w:rsid w:val="00635E24"/>
    <w:rsid w:val="00636ACC"/>
    <w:rsid w:val="00654B48"/>
    <w:rsid w:val="00655A56"/>
    <w:rsid w:val="00656F47"/>
    <w:rsid w:val="006818C1"/>
    <w:rsid w:val="00684E97"/>
    <w:rsid w:val="006917BF"/>
    <w:rsid w:val="006A1873"/>
    <w:rsid w:val="006A3D96"/>
    <w:rsid w:val="006A5BF0"/>
    <w:rsid w:val="006B23A7"/>
    <w:rsid w:val="006B5511"/>
    <w:rsid w:val="006B5C36"/>
    <w:rsid w:val="006B5CBA"/>
    <w:rsid w:val="006C4ECC"/>
    <w:rsid w:val="006D143F"/>
    <w:rsid w:val="006E6C59"/>
    <w:rsid w:val="007024C2"/>
    <w:rsid w:val="00707AB8"/>
    <w:rsid w:val="007118E0"/>
    <w:rsid w:val="0071791B"/>
    <w:rsid w:val="0072538F"/>
    <w:rsid w:val="007262E8"/>
    <w:rsid w:val="00736819"/>
    <w:rsid w:val="00740480"/>
    <w:rsid w:val="00740E88"/>
    <w:rsid w:val="00743CD4"/>
    <w:rsid w:val="00745819"/>
    <w:rsid w:val="0074748F"/>
    <w:rsid w:val="007479AD"/>
    <w:rsid w:val="00747BEE"/>
    <w:rsid w:val="00754215"/>
    <w:rsid w:val="00757042"/>
    <w:rsid w:val="00762D80"/>
    <w:rsid w:val="007722AF"/>
    <w:rsid w:val="007732A8"/>
    <w:rsid w:val="00780A1F"/>
    <w:rsid w:val="007822AF"/>
    <w:rsid w:val="00792C14"/>
    <w:rsid w:val="007A0C23"/>
    <w:rsid w:val="007A4217"/>
    <w:rsid w:val="007A7EA7"/>
    <w:rsid w:val="007B01CC"/>
    <w:rsid w:val="007B11EC"/>
    <w:rsid w:val="007B3F7A"/>
    <w:rsid w:val="007B402A"/>
    <w:rsid w:val="007B6A77"/>
    <w:rsid w:val="007B702C"/>
    <w:rsid w:val="007C28E2"/>
    <w:rsid w:val="007C464A"/>
    <w:rsid w:val="007D0A0D"/>
    <w:rsid w:val="007E732E"/>
    <w:rsid w:val="00800F60"/>
    <w:rsid w:val="00805F52"/>
    <w:rsid w:val="00823E47"/>
    <w:rsid w:val="008256F0"/>
    <w:rsid w:val="00826685"/>
    <w:rsid w:val="00830C84"/>
    <w:rsid w:val="00832D42"/>
    <w:rsid w:val="008437A9"/>
    <w:rsid w:val="00845D2B"/>
    <w:rsid w:val="008514B2"/>
    <w:rsid w:val="00851C8B"/>
    <w:rsid w:val="00852875"/>
    <w:rsid w:val="00854427"/>
    <w:rsid w:val="0086482C"/>
    <w:rsid w:val="00865324"/>
    <w:rsid w:val="00873A8F"/>
    <w:rsid w:val="008950A7"/>
    <w:rsid w:val="008A1398"/>
    <w:rsid w:val="008B4A86"/>
    <w:rsid w:val="008C3716"/>
    <w:rsid w:val="008C49CF"/>
    <w:rsid w:val="008D21D1"/>
    <w:rsid w:val="008E4F7C"/>
    <w:rsid w:val="008F1F97"/>
    <w:rsid w:val="008F280C"/>
    <w:rsid w:val="008F67EC"/>
    <w:rsid w:val="00901FA2"/>
    <w:rsid w:val="009022FC"/>
    <w:rsid w:val="0091042C"/>
    <w:rsid w:val="0091350E"/>
    <w:rsid w:val="00915616"/>
    <w:rsid w:val="00924AD6"/>
    <w:rsid w:val="00933786"/>
    <w:rsid w:val="009374A7"/>
    <w:rsid w:val="00952339"/>
    <w:rsid w:val="00967D19"/>
    <w:rsid w:val="00970D83"/>
    <w:rsid w:val="00973F2F"/>
    <w:rsid w:val="00982928"/>
    <w:rsid w:val="009929FA"/>
    <w:rsid w:val="00997E52"/>
    <w:rsid w:val="009A47DA"/>
    <w:rsid w:val="009B03E6"/>
    <w:rsid w:val="009B4A45"/>
    <w:rsid w:val="009B75BC"/>
    <w:rsid w:val="009D2E85"/>
    <w:rsid w:val="009D3011"/>
    <w:rsid w:val="009D5100"/>
    <w:rsid w:val="009E348E"/>
    <w:rsid w:val="009E7C38"/>
    <w:rsid w:val="00A0399F"/>
    <w:rsid w:val="00A072DB"/>
    <w:rsid w:val="00A101FF"/>
    <w:rsid w:val="00A25542"/>
    <w:rsid w:val="00A25544"/>
    <w:rsid w:val="00A27B73"/>
    <w:rsid w:val="00A5556C"/>
    <w:rsid w:val="00A62138"/>
    <w:rsid w:val="00A746C4"/>
    <w:rsid w:val="00A853C8"/>
    <w:rsid w:val="00A860EB"/>
    <w:rsid w:val="00A865F4"/>
    <w:rsid w:val="00A8679F"/>
    <w:rsid w:val="00A873B5"/>
    <w:rsid w:val="00AB5707"/>
    <w:rsid w:val="00AB5E26"/>
    <w:rsid w:val="00AB6020"/>
    <w:rsid w:val="00AB618E"/>
    <w:rsid w:val="00AB70DE"/>
    <w:rsid w:val="00AC547E"/>
    <w:rsid w:val="00AC699C"/>
    <w:rsid w:val="00AD30E3"/>
    <w:rsid w:val="00AD34C9"/>
    <w:rsid w:val="00AD3861"/>
    <w:rsid w:val="00AE340B"/>
    <w:rsid w:val="00AE5284"/>
    <w:rsid w:val="00AE64B2"/>
    <w:rsid w:val="00AE66F3"/>
    <w:rsid w:val="00AF491B"/>
    <w:rsid w:val="00AF6CDA"/>
    <w:rsid w:val="00B02BF9"/>
    <w:rsid w:val="00B10544"/>
    <w:rsid w:val="00B1330E"/>
    <w:rsid w:val="00B21DA0"/>
    <w:rsid w:val="00B23735"/>
    <w:rsid w:val="00B27438"/>
    <w:rsid w:val="00B30754"/>
    <w:rsid w:val="00B31C93"/>
    <w:rsid w:val="00B3607A"/>
    <w:rsid w:val="00B42766"/>
    <w:rsid w:val="00B43B46"/>
    <w:rsid w:val="00B45012"/>
    <w:rsid w:val="00B520FC"/>
    <w:rsid w:val="00B539C8"/>
    <w:rsid w:val="00B53D63"/>
    <w:rsid w:val="00B54051"/>
    <w:rsid w:val="00B61797"/>
    <w:rsid w:val="00B630C2"/>
    <w:rsid w:val="00B67C2F"/>
    <w:rsid w:val="00B71BD6"/>
    <w:rsid w:val="00B7534A"/>
    <w:rsid w:val="00B834EB"/>
    <w:rsid w:val="00B865D4"/>
    <w:rsid w:val="00B91361"/>
    <w:rsid w:val="00BA0D56"/>
    <w:rsid w:val="00BB7352"/>
    <w:rsid w:val="00BD4F6D"/>
    <w:rsid w:val="00BD5D10"/>
    <w:rsid w:val="00BD75AD"/>
    <w:rsid w:val="00BF1515"/>
    <w:rsid w:val="00BF2C46"/>
    <w:rsid w:val="00BF4AE1"/>
    <w:rsid w:val="00C00612"/>
    <w:rsid w:val="00C05CE8"/>
    <w:rsid w:val="00C140FA"/>
    <w:rsid w:val="00C26E56"/>
    <w:rsid w:val="00C26F4B"/>
    <w:rsid w:val="00C32CA2"/>
    <w:rsid w:val="00C33E1B"/>
    <w:rsid w:val="00C348AA"/>
    <w:rsid w:val="00C479A0"/>
    <w:rsid w:val="00C5350E"/>
    <w:rsid w:val="00C625B3"/>
    <w:rsid w:val="00C6375A"/>
    <w:rsid w:val="00C641B5"/>
    <w:rsid w:val="00C676D3"/>
    <w:rsid w:val="00C701F1"/>
    <w:rsid w:val="00C71D18"/>
    <w:rsid w:val="00C75BBB"/>
    <w:rsid w:val="00C94660"/>
    <w:rsid w:val="00CA40E1"/>
    <w:rsid w:val="00CC1A26"/>
    <w:rsid w:val="00CC3D1D"/>
    <w:rsid w:val="00CC658F"/>
    <w:rsid w:val="00CF3A43"/>
    <w:rsid w:val="00CF69BE"/>
    <w:rsid w:val="00CF6CF1"/>
    <w:rsid w:val="00CF706A"/>
    <w:rsid w:val="00D06510"/>
    <w:rsid w:val="00D219CF"/>
    <w:rsid w:val="00D22C4A"/>
    <w:rsid w:val="00D22E3F"/>
    <w:rsid w:val="00D3289D"/>
    <w:rsid w:val="00D458A2"/>
    <w:rsid w:val="00D52DA8"/>
    <w:rsid w:val="00D53915"/>
    <w:rsid w:val="00D61E14"/>
    <w:rsid w:val="00D67C48"/>
    <w:rsid w:val="00D73299"/>
    <w:rsid w:val="00D8212B"/>
    <w:rsid w:val="00D94199"/>
    <w:rsid w:val="00D9479B"/>
    <w:rsid w:val="00D97D13"/>
    <w:rsid w:val="00DA17AD"/>
    <w:rsid w:val="00DA3D50"/>
    <w:rsid w:val="00DB7AEF"/>
    <w:rsid w:val="00DC0B5F"/>
    <w:rsid w:val="00DC0FAB"/>
    <w:rsid w:val="00DD150E"/>
    <w:rsid w:val="00DF0E71"/>
    <w:rsid w:val="00DF3867"/>
    <w:rsid w:val="00DF6423"/>
    <w:rsid w:val="00E04BDC"/>
    <w:rsid w:val="00E05E2D"/>
    <w:rsid w:val="00E13F52"/>
    <w:rsid w:val="00E362E1"/>
    <w:rsid w:val="00E44225"/>
    <w:rsid w:val="00E519E6"/>
    <w:rsid w:val="00E635A3"/>
    <w:rsid w:val="00E70B8C"/>
    <w:rsid w:val="00E769F9"/>
    <w:rsid w:val="00E80731"/>
    <w:rsid w:val="00E83BCF"/>
    <w:rsid w:val="00E83DAB"/>
    <w:rsid w:val="00E83ED0"/>
    <w:rsid w:val="00E850FA"/>
    <w:rsid w:val="00E93E4A"/>
    <w:rsid w:val="00EA5260"/>
    <w:rsid w:val="00EA799A"/>
    <w:rsid w:val="00EC6929"/>
    <w:rsid w:val="00ED3048"/>
    <w:rsid w:val="00ED5618"/>
    <w:rsid w:val="00EE152C"/>
    <w:rsid w:val="00EE28AB"/>
    <w:rsid w:val="00EF0956"/>
    <w:rsid w:val="00EF1329"/>
    <w:rsid w:val="00EF1E3E"/>
    <w:rsid w:val="00EF542A"/>
    <w:rsid w:val="00F1445B"/>
    <w:rsid w:val="00F20D2F"/>
    <w:rsid w:val="00F32CCE"/>
    <w:rsid w:val="00F33396"/>
    <w:rsid w:val="00F358D4"/>
    <w:rsid w:val="00F35EF0"/>
    <w:rsid w:val="00F36268"/>
    <w:rsid w:val="00F403DE"/>
    <w:rsid w:val="00F51C7A"/>
    <w:rsid w:val="00F57418"/>
    <w:rsid w:val="00F61675"/>
    <w:rsid w:val="00F8738B"/>
    <w:rsid w:val="00F946FF"/>
    <w:rsid w:val="00F966B2"/>
    <w:rsid w:val="00FA15A0"/>
    <w:rsid w:val="00FA4722"/>
    <w:rsid w:val="00FB0528"/>
    <w:rsid w:val="00FB3C18"/>
    <w:rsid w:val="00FC5764"/>
    <w:rsid w:val="00FC710B"/>
    <w:rsid w:val="00FD0346"/>
    <w:rsid w:val="00FD5095"/>
    <w:rsid w:val="00FE2F84"/>
    <w:rsid w:val="00FF045B"/>
    <w:rsid w:val="00FF1140"/>
    <w:rsid w:val="00FF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9754"/>
  <w15:docId w15:val="{02A9F0D3-BC7E-4155-80EE-B5FF29A3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D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53D63"/>
    <w:pPr>
      <w:tabs>
        <w:tab w:val="center" w:pos="4153"/>
        <w:tab w:val="right" w:pos="8306"/>
      </w:tabs>
      <w:snapToGrid w:val="0"/>
      <w:jc w:val="left"/>
    </w:pPr>
    <w:rPr>
      <w:sz w:val="18"/>
    </w:rPr>
  </w:style>
  <w:style w:type="character" w:customStyle="1" w:styleId="Char">
    <w:name w:val="页脚 Char"/>
    <w:basedOn w:val="a0"/>
    <w:uiPriority w:val="99"/>
    <w:semiHidden/>
    <w:rsid w:val="00B53D63"/>
    <w:rPr>
      <w:rFonts w:ascii="Times New Roman" w:eastAsia="宋体" w:hAnsi="Times New Roman" w:cs="Times New Roman"/>
      <w:sz w:val="18"/>
      <w:szCs w:val="18"/>
    </w:rPr>
  </w:style>
  <w:style w:type="character" w:customStyle="1" w:styleId="a4">
    <w:name w:val="页脚 字符"/>
    <w:link w:val="a3"/>
    <w:uiPriority w:val="99"/>
    <w:rsid w:val="00B53D63"/>
    <w:rPr>
      <w:rFonts w:ascii="Times New Roman" w:eastAsia="宋体" w:hAnsi="Times New Roman" w:cs="Times New Roman"/>
      <w:sz w:val="18"/>
      <w:szCs w:val="20"/>
    </w:rPr>
  </w:style>
  <w:style w:type="paragraph" w:styleId="a5">
    <w:name w:val="header"/>
    <w:basedOn w:val="a"/>
    <w:link w:val="a6"/>
    <w:uiPriority w:val="99"/>
    <w:unhideWhenUsed/>
    <w:rsid w:val="009B03E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B03E6"/>
    <w:rPr>
      <w:rFonts w:ascii="Times New Roman" w:eastAsia="宋体" w:hAnsi="Times New Roman" w:cs="Times New Roman"/>
      <w:sz w:val="18"/>
      <w:szCs w:val="18"/>
    </w:rPr>
  </w:style>
  <w:style w:type="paragraph" w:customStyle="1" w:styleId="a7">
    <w:basedOn w:val="a"/>
    <w:next w:val="a8"/>
    <w:link w:val="a9"/>
    <w:uiPriority w:val="34"/>
    <w:qFormat/>
    <w:rsid w:val="00A101FF"/>
    <w:pPr>
      <w:spacing w:line="360" w:lineRule="auto"/>
      <w:ind w:firstLineChars="200" w:firstLine="420"/>
    </w:pPr>
    <w:rPr>
      <w:rFonts w:ascii="Calibri" w:eastAsia="仿宋" w:hAnsi="Calibri"/>
      <w:sz w:val="24"/>
      <w:szCs w:val="22"/>
    </w:rPr>
  </w:style>
  <w:style w:type="character" w:customStyle="1" w:styleId="a9">
    <w:name w:val="列表段落 字符"/>
    <w:link w:val="a7"/>
    <w:uiPriority w:val="34"/>
    <w:rsid w:val="00A101FF"/>
    <w:rPr>
      <w:rFonts w:ascii="Calibri" w:eastAsia="仿宋" w:hAnsi="Calibri"/>
      <w:kern w:val="2"/>
      <w:sz w:val="24"/>
      <w:szCs w:val="22"/>
    </w:rPr>
  </w:style>
  <w:style w:type="paragraph" w:styleId="a8">
    <w:name w:val="List Paragraph"/>
    <w:basedOn w:val="a"/>
    <w:link w:val="aa"/>
    <w:uiPriority w:val="34"/>
    <w:qFormat/>
    <w:rsid w:val="00A101FF"/>
    <w:pPr>
      <w:ind w:firstLineChars="200" w:firstLine="420"/>
    </w:pPr>
  </w:style>
  <w:style w:type="paragraph" w:styleId="ab">
    <w:name w:val="Balloon Text"/>
    <w:basedOn w:val="a"/>
    <w:link w:val="ac"/>
    <w:uiPriority w:val="99"/>
    <w:semiHidden/>
    <w:unhideWhenUsed/>
    <w:rsid w:val="00A101FF"/>
    <w:rPr>
      <w:sz w:val="18"/>
      <w:szCs w:val="18"/>
    </w:rPr>
  </w:style>
  <w:style w:type="character" w:customStyle="1" w:styleId="ac">
    <w:name w:val="批注框文本 字符"/>
    <w:basedOn w:val="a0"/>
    <w:link w:val="ab"/>
    <w:uiPriority w:val="99"/>
    <w:semiHidden/>
    <w:rsid w:val="00A101FF"/>
    <w:rPr>
      <w:rFonts w:ascii="Times New Roman" w:eastAsia="宋体" w:hAnsi="Times New Roman" w:cs="Times New Roman"/>
      <w:sz w:val="18"/>
      <w:szCs w:val="18"/>
    </w:rPr>
  </w:style>
  <w:style w:type="paragraph" w:customStyle="1" w:styleId="20505">
    <w:name w:val="样式 段落文字 + 首行缩进:  2 字符 段前: 0.5 行 段后: 0.5 行"/>
    <w:basedOn w:val="a"/>
    <w:autoRedefine/>
    <w:rsid w:val="002D5CF2"/>
    <w:pPr>
      <w:ind w:firstLineChars="200" w:firstLine="560"/>
    </w:pPr>
    <w:rPr>
      <w:rFonts w:eastAsia="仿宋" w:cs="宋体"/>
      <w:sz w:val="28"/>
    </w:rPr>
  </w:style>
  <w:style w:type="character" w:styleId="ad">
    <w:name w:val="annotation reference"/>
    <w:basedOn w:val="a0"/>
    <w:uiPriority w:val="99"/>
    <w:semiHidden/>
    <w:unhideWhenUsed/>
    <w:rsid w:val="00792C14"/>
    <w:rPr>
      <w:sz w:val="21"/>
      <w:szCs w:val="21"/>
    </w:rPr>
  </w:style>
  <w:style w:type="paragraph" w:styleId="ae">
    <w:name w:val="annotation text"/>
    <w:basedOn w:val="a"/>
    <w:link w:val="af"/>
    <w:uiPriority w:val="99"/>
    <w:unhideWhenUsed/>
    <w:rsid w:val="00792C14"/>
    <w:pPr>
      <w:jc w:val="left"/>
    </w:pPr>
  </w:style>
  <w:style w:type="character" w:customStyle="1" w:styleId="af">
    <w:name w:val="批注文字 字符"/>
    <w:basedOn w:val="a0"/>
    <w:link w:val="ae"/>
    <w:uiPriority w:val="99"/>
    <w:rsid w:val="00792C14"/>
    <w:rPr>
      <w:rFonts w:ascii="Times New Roman" w:eastAsia="宋体" w:hAnsi="Times New Roman" w:cs="Times New Roman"/>
      <w:szCs w:val="20"/>
    </w:rPr>
  </w:style>
  <w:style w:type="paragraph" w:styleId="af0">
    <w:name w:val="annotation subject"/>
    <w:basedOn w:val="ae"/>
    <w:next w:val="ae"/>
    <w:link w:val="af1"/>
    <w:uiPriority w:val="99"/>
    <w:semiHidden/>
    <w:unhideWhenUsed/>
    <w:rsid w:val="00792C14"/>
    <w:rPr>
      <w:b/>
      <w:bCs/>
    </w:rPr>
  </w:style>
  <w:style w:type="character" w:customStyle="1" w:styleId="af1">
    <w:name w:val="批注主题 字符"/>
    <w:basedOn w:val="af"/>
    <w:link w:val="af0"/>
    <w:uiPriority w:val="99"/>
    <w:semiHidden/>
    <w:rsid w:val="00792C14"/>
    <w:rPr>
      <w:rFonts w:ascii="Times New Roman" w:eastAsia="宋体" w:hAnsi="Times New Roman" w:cs="Times New Roman"/>
      <w:b/>
      <w:bCs/>
      <w:szCs w:val="20"/>
    </w:rPr>
  </w:style>
  <w:style w:type="character" w:customStyle="1" w:styleId="aa">
    <w:name w:val="列出段落 字符"/>
    <w:link w:val="a8"/>
    <w:uiPriority w:val="34"/>
    <w:qFormat/>
    <w:rsid w:val="008F1F97"/>
    <w:rPr>
      <w:rFonts w:ascii="Times New Roman" w:eastAsia="宋体" w:hAnsi="Times New Roman" w:cs="Times New Roman"/>
      <w:szCs w:val="20"/>
    </w:rPr>
  </w:style>
  <w:style w:type="table" w:styleId="af2">
    <w:name w:val="Table Grid"/>
    <w:basedOn w:val="a1"/>
    <w:uiPriority w:val="59"/>
    <w:rsid w:val="00BD7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81776">
      <w:bodyDiv w:val="1"/>
      <w:marLeft w:val="0"/>
      <w:marRight w:val="0"/>
      <w:marTop w:val="0"/>
      <w:marBottom w:val="0"/>
      <w:divBdr>
        <w:top w:val="none" w:sz="0" w:space="0" w:color="auto"/>
        <w:left w:val="none" w:sz="0" w:space="0" w:color="auto"/>
        <w:bottom w:val="none" w:sz="0" w:space="0" w:color="auto"/>
        <w:right w:val="none" w:sz="0" w:space="0" w:color="auto"/>
      </w:divBdr>
    </w:div>
    <w:div w:id="1698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EACC-9352-49F6-8EBF-AA4FCD4C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476</Words>
  <Characters>2715</Characters>
  <Application>Microsoft Office Word</Application>
  <DocSecurity>0</DocSecurity>
  <Lines>22</Lines>
  <Paragraphs>6</Paragraphs>
  <ScaleCrop>false</ScaleCrop>
  <Company>iTianKong.com</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45</cp:revision>
  <cp:lastPrinted>2023-09-13T10:38:00Z</cp:lastPrinted>
  <dcterms:created xsi:type="dcterms:W3CDTF">2023-09-13T01:28:00Z</dcterms:created>
  <dcterms:modified xsi:type="dcterms:W3CDTF">2023-09-14T07:28:00Z</dcterms:modified>
</cp:coreProperties>
</file>