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7B0BE" w14:textId="4612F893" w:rsidR="00CC14AB" w:rsidRPr="00563B48" w:rsidRDefault="00A61A76" w:rsidP="00A61A76">
      <w:pPr>
        <w:spacing w:line="360" w:lineRule="auto"/>
        <w:ind w:firstLineChars="200" w:firstLine="562"/>
        <w:jc w:val="center"/>
        <w:rPr>
          <w:rFonts w:ascii="Times New Roman" w:eastAsia="方正小标宋简体" w:hAnsi="Times New Roman"/>
          <w:b/>
          <w:bCs/>
          <w:sz w:val="28"/>
          <w:szCs w:val="30"/>
        </w:rPr>
      </w:pPr>
      <w:r w:rsidRPr="00563B48">
        <w:rPr>
          <w:rFonts w:ascii="Times New Roman" w:eastAsia="方正小标宋简体" w:hAnsi="Times New Roman" w:hint="eastAsia"/>
          <w:b/>
          <w:bCs/>
          <w:sz w:val="28"/>
          <w:szCs w:val="30"/>
        </w:rPr>
        <w:t>中国含汞体温计、血压计生产淘汰及无汞产品应用示范项目</w:t>
      </w:r>
      <w:bookmarkStart w:id="0" w:name="OLE_LINK4"/>
      <w:bookmarkStart w:id="1" w:name="OLE_LINK5"/>
    </w:p>
    <w:p w14:paraId="420052BA" w14:textId="1AD5BA2D" w:rsidR="00605497" w:rsidRPr="00563B48" w:rsidRDefault="00863E9D" w:rsidP="00A61A76">
      <w:pPr>
        <w:spacing w:line="360" w:lineRule="auto"/>
        <w:ind w:firstLineChars="200" w:firstLine="562"/>
        <w:jc w:val="center"/>
        <w:rPr>
          <w:rFonts w:ascii="Times New Roman" w:eastAsia="方正小标宋简体" w:hAnsi="Times New Roman"/>
          <w:b/>
          <w:bCs/>
          <w:sz w:val="28"/>
          <w:szCs w:val="30"/>
        </w:rPr>
      </w:pPr>
      <w:r w:rsidRPr="00563B48">
        <w:rPr>
          <w:rFonts w:ascii="Times New Roman" w:eastAsia="方正小标宋简体" w:hAnsi="Times New Roman" w:hint="eastAsia"/>
          <w:b/>
          <w:bCs/>
          <w:sz w:val="28"/>
          <w:szCs w:val="30"/>
        </w:rPr>
        <w:t>性别</w:t>
      </w:r>
      <w:r w:rsidR="005D2657" w:rsidRPr="00563B48">
        <w:rPr>
          <w:rFonts w:ascii="Times New Roman" w:eastAsia="方正小标宋简体" w:hAnsi="Times New Roman" w:hint="eastAsia"/>
          <w:b/>
          <w:bCs/>
          <w:sz w:val="28"/>
          <w:szCs w:val="30"/>
        </w:rPr>
        <w:t>主流化</w:t>
      </w:r>
      <w:r w:rsidR="000A1441" w:rsidRPr="00563B48">
        <w:rPr>
          <w:rFonts w:ascii="Times New Roman" w:eastAsia="方正小标宋简体" w:hAnsi="Times New Roman" w:hint="eastAsia"/>
          <w:b/>
          <w:bCs/>
          <w:sz w:val="28"/>
          <w:szCs w:val="30"/>
        </w:rPr>
        <w:t>技术支持</w:t>
      </w:r>
      <w:r w:rsidR="005D2657" w:rsidRPr="00563B48">
        <w:rPr>
          <w:rFonts w:ascii="Times New Roman" w:eastAsia="方正小标宋简体" w:hAnsi="Times New Roman" w:hint="eastAsia"/>
          <w:b/>
          <w:bCs/>
          <w:sz w:val="28"/>
          <w:szCs w:val="30"/>
        </w:rPr>
        <w:t>咨询</w:t>
      </w:r>
      <w:r w:rsidR="009D3E30" w:rsidRPr="00563B48">
        <w:rPr>
          <w:rFonts w:ascii="Times New Roman" w:eastAsia="方正小标宋简体" w:hAnsi="Times New Roman" w:hint="eastAsia"/>
          <w:b/>
          <w:bCs/>
          <w:sz w:val="28"/>
          <w:szCs w:val="30"/>
        </w:rPr>
        <w:t>专家</w:t>
      </w:r>
      <w:bookmarkEnd w:id="0"/>
      <w:bookmarkEnd w:id="1"/>
      <w:r w:rsidR="00605497" w:rsidRPr="00563B48">
        <w:rPr>
          <w:rFonts w:ascii="Times New Roman" w:eastAsia="方正小标宋简体" w:hAnsi="Times New Roman" w:hint="eastAsia"/>
          <w:b/>
          <w:bCs/>
          <w:sz w:val="28"/>
          <w:szCs w:val="30"/>
        </w:rPr>
        <w:t>工作大纲</w:t>
      </w:r>
    </w:p>
    <w:p w14:paraId="2172917F" w14:textId="300EEE58" w:rsidR="00605497" w:rsidRPr="00CB094C" w:rsidRDefault="00605497" w:rsidP="00605497">
      <w:pPr>
        <w:numPr>
          <w:ilvl w:val="0"/>
          <w:numId w:val="1"/>
        </w:numPr>
        <w:spacing w:beforeLines="50" w:before="156" w:afterLines="50" w:after="156" w:line="360" w:lineRule="auto"/>
        <w:ind w:left="0" w:firstLine="0"/>
        <w:rPr>
          <w:rFonts w:ascii="仿宋" w:eastAsia="仿宋" w:hAnsi="仿宋"/>
          <w:b/>
          <w:sz w:val="28"/>
          <w:szCs w:val="28"/>
        </w:rPr>
      </w:pPr>
      <w:r w:rsidRPr="00CB094C">
        <w:rPr>
          <w:rFonts w:ascii="仿宋" w:eastAsia="仿宋" w:hAnsi="仿宋" w:hint="eastAsia"/>
          <w:b/>
          <w:sz w:val="28"/>
          <w:szCs w:val="28"/>
        </w:rPr>
        <w:t>项目背景</w:t>
      </w:r>
    </w:p>
    <w:p w14:paraId="0758923C" w14:textId="77777777" w:rsidR="009441EC" w:rsidRPr="00CB094C" w:rsidRDefault="009441EC" w:rsidP="009441EC">
      <w:pPr>
        <w:spacing w:line="360" w:lineRule="auto"/>
        <w:ind w:firstLineChars="200" w:firstLine="560"/>
        <w:rPr>
          <w:rFonts w:ascii="仿宋" w:eastAsia="仿宋" w:hAnsi="仿宋"/>
          <w:sz w:val="28"/>
          <w:szCs w:val="28"/>
        </w:rPr>
      </w:pPr>
      <w:r w:rsidRPr="00CB094C">
        <w:rPr>
          <w:rFonts w:ascii="仿宋" w:eastAsia="仿宋" w:hAnsi="仿宋" w:hint="eastAsia"/>
          <w:sz w:val="28"/>
          <w:szCs w:val="28"/>
        </w:rPr>
        <w:t>《关于汞的水俣公约》（以下</w:t>
      </w:r>
      <w:r w:rsidRPr="00CB094C">
        <w:rPr>
          <w:rFonts w:ascii="仿宋" w:eastAsia="仿宋" w:hAnsi="仿宋"/>
          <w:sz w:val="28"/>
          <w:szCs w:val="28"/>
        </w:rPr>
        <w:t>简称</w:t>
      </w:r>
      <w:r w:rsidRPr="00CB094C">
        <w:rPr>
          <w:rFonts w:ascii="仿宋" w:eastAsia="仿宋" w:hAnsi="仿宋" w:hint="eastAsia"/>
          <w:sz w:val="28"/>
          <w:szCs w:val="28"/>
        </w:rPr>
        <w:t>汞公约）于</w:t>
      </w:r>
      <w:r w:rsidRPr="00CB094C">
        <w:rPr>
          <w:rFonts w:ascii="仿宋" w:eastAsia="仿宋" w:hAnsi="仿宋"/>
          <w:sz w:val="28"/>
          <w:szCs w:val="28"/>
        </w:rPr>
        <w:t>2017年8月16日对我国生效，根据相关要求，我国于2021</w:t>
      </w:r>
      <w:r w:rsidRPr="00CB094C">
        <w:rPr>
          <w:rFonts w:ascii="仿宋" w:eastAsia="仿宋" w:hAnsi="仿宋" w:hint="eastAsia"/>
          <w:sz w:val="28"/>
          <w:szCs w:val="28"/>
        </w:rPr>
        <w:t>年</w:t>
      </w:r>
      <w:r w:rsidRPr="00CB094C">
        <w:rPr>
          <w:rFonts w:ascii="仿宋" w:eastAsia="仿宋" w:hAnsi="仿宋"/>
          <w:sz w:val="28"/>
          <w:szCs w:val="28"/>
        </w:rPr>
        <w:t>1月1日起禁止含汞体温计、血压计的进出口，将于2026年1月1日起禁止含汞体温计、血压计的生产。</w:t>
      </w:r>
    </w:p>
    <w:p w14:paraId="6BEECD1A" w14:textId="18255837" w:rsidR="009441EC" w:rsidRPr="00CB094C" w:rsidRDefault="009441EC" w:rsidP="009441EC">
      <w:pPr>
        <w:spacing w:line="360" w:lineRule="auto"/>
        <w:ind w:firstLineChars="250" w:firstLine="700"/>
        <w:jc w:val="left"/>
        <w:rPr>
          <w:rFonts w:ascii="仿宋" w:eastAsia="仿宋" w:hAnsi="仿宋"/>
          <w:sz w:val="28"/>
          <w:szCs w:val="28"/>
        </w:rPr>
      </w:pPr>
      <w:r w:rsidRPr="00CB094C">
        <w:rPr>
          <w:rFonts w:ascii="仿宋" w:eastAsia="仿宋" w:hAnsi="仿宋" w:hint="eastAsia"/>
          <w:sz w:val="28"/>
          <w:szCs w:val="28"/>
        </w:rPr>
        <w:t>为积极推动履约进程，加快含汞体温计、含汞血压计的生产淘汰和技术转型，支持无汞替代品的应用和推广，我中心与联合国开发计划署（</w:t>
      </w:r>
      <w:r w:rsidRPr="00CB094C">
        <w:rPr>
          <w:rFonts w:ascii="仿宋" w:eastAsia="仿宋" w:hAnsi="仿宋"/>
          <w:sz w:val="28"/>
          <w:szCs w:val="28"/>
        </w:rPr>
        <w:t>UNDP）共同开发了“中国含汞体温计、血压计生产淘汰及无汞产品应用示范项目”（以下简称</w:t>
      </w:r>
      <w:r w:rsidRPr="00CB094C">
        <w:rPr>
          <w:rFonts w:ascii="仿宋" w:eastAsia="仿宋" w:hAnsi="仿宋" w:hint="eastAsia"/>
          <w:sz w:val="28"/>
          <w:szCs w:val="28"/>
        </w:rPr>
        <w:t>项目）。</w:t>
      </w:r>
      <w:r w:rsidR="00C029DC" w:rsidRPr="00CB094C">
        <w:rPr>
          <w:rFonts w:ascii="仿宋" w:eastAsia="仿宋" w:hAnsi="仿宋" w:hint="eastAsia"/>
          <w:sz w:val="28"/>
          <w:szCs w:val="28"/>
        </w:rPr>
        <w:t>项目</w:t>
      </w:r>
      <w:r w:rsidRPr="00CB094C">
        <w:rPr>
          <w:rFonts w:ascii="仿宋" w:eastAsia="仿宋" w:hAnsi="仿宋" w:hint="eastAsia"/>
          <w:sz w:val="28"/>
          <w:szCs w:val="28"/>
        </w:rPr>
        <w:t>拟通过开展企业技术转型示范</w:t>
      </w:r>
      <w:r w:rsidRPr="00CB094C">
        <w:rPr>
          <w:rFonts w:ascii="仿宋" w:eastAsia="仿宋" w:hAnsi="仿宋"/>
          <w:sz w:val="28"/>
          <w:szCs w:val="28"/>
        </w:rPr>
        <w:t>、</w:t>
      </w:r>
      <w:r w:rsidRPr="00CB094C">
        <w:rPr>
          <w:rFonts w:ascii="仿宋" w:eastAsia="仿宋" w:hAnsi="仿宋" w:hint="eastAsia"/>
          <w:sz w:val="28"/>
          <w:szCs w:val="28"/>
        </w:rPr>
        <w:t>无汞替代品应用</w:t>
      </w:r>
      <w:r w:rsidRPr="00CB094C">
        <w:rPr>
          <w:rFonts w:ascii="仿宋" w:eastAsia="仿宋" w:hAnsi="仿宋"/>
          <w:sz w:val="28"/>
          <w:szCs w:val="28"/>
        </w:rPr>
        <w:t>示范</w:t>
      </w:r>
      <w:r w:rsidRPr="00CB094C">
        <w:rPr>
          <w:rFonts w:ascii="仿宋" w:eastAsia="仿宋" w:hAnsi="仿宋" w:hint="eastAsia"/>
          <w:sz w:val="28"/>
          <w:szCs w:val="28"/>
        </w:rPr>
        <w:t>和推广、</w:t>
      </w:r>
      <w:r w:rsidRPr="00CB094C">
        <w:rPr>
          <w:rFonts w:ascii="仿宋" w:eastAsia="仿宋" w:hAnsi="仿宋"/>
          <w:sz w:val="28"/>
          <w:szCs w:val="28"/>
        </w:rPr>
        <w:t>汞无害化管理</w:t>
      </w:r>
      <w:r w:rsidRPr="00CB094C">
        <w:rPr>
          <w:rFonts w:ascii="仿宋" w:eastAsia="仿宋" w:hAnsi="仿宋" w:hint="eastAsia"/>
          <w:sz w:val="28"/>
          <w:szCs w:val="28"/>
        </w:rPr>
        <w:t>能力建设等活动，推进我国履约目标的实现。</w:t>
      </w:r>
    </w:p>
    <w:p w14:paraId="21395104" w14:textId="1F02CF7E" w:rsidR="00C153F9" w:rsidRPr="00CB094C" w:rsidRDefault="009441EC" w:rsidP="006F14BC">
      <w:pPr>
        <w:spacing w:line="360" w:lineRule="auto"/>
        <w:ind w:firstLineChars="200" w:firstLine="560"/>
        <w:rPr>
          <w:rFonts w:ascii="仿宋" w:eastAsia="仿宋" w:hAnsi="仿宋"/>
          <w:sz w:val="28"/>
          <w:szCs w:val="28"/>
        </w:rPr>
      </w:pPr>
      <w:r w:rsidRPr="00CB094C">
        <w:rPr>
          <w:rFonts w:ascii="仿宋" w:eastAsia="仿宋" w:hAnsi="仿宋" w:hint="eastAsia"/>
          <w:sz w:val="28"/>
          <w:szCs w:val="28"/>
        </w:rPr>
        <w:t>根据项目总体安排，</w:t>
      </w:r>
      <w:r w:rsidR="00F16B85" w:rsidRPr="00CB094C">
        <w:rPr>
          <w:rFonts w:ascii="仿宋" w:eastAsia="仿宋" w:hAnsi="仿宋" w:hint="eastAsia"/>
          <w:sz w:val="28"/>
          <w:szCs w:val="28"/>
        </w:rPr>
        <w:t>拟聘请一位性别主流</w:t>
      </w:r>
      <w:proofErr w:type="gramStart"/>
      <w:r w:rsidR="00F16B85" w:rsidRPr="00CB094C">
        <w:rPr>
          <w:rFonts w:ascii="仿宋" w:eastAsia="仿宋" w:hAnsi="仿宋" w:hint="eastAsia"/>
          <w:sz w:val="28"/>
          <w:szCs w:val="28"/>
        </w:rPr>
        <w:t>化咨询</w:t>
      </w:r>
      <w:proofErr w:type="gramEnd"/>
      <w:r w:rsidR="00F16B85" w:rsidRPr="00CB094C">
        <w:rPr>
          <w:rFonts w:ascii="仿宋" w:eastAsia="仿宋" w:hAnsi="仿宋" w:hint="eastAsia"/>
          <w:sz w:val="28"/>
          <w:szCs w:val="28"/>
        </w:rPr>
        <w:t>专家负责实施</w:t>
      </w:r>
      <w:r w:rsidR="00C153F9" w:rsidRPr="00CB094C">
        <w:rPr>
          <w:rFonts w:ascii="仿宋" w:eastAsia="仿宋" w:hAnsi="仿宋" w:hint="eastAsia"/>
          <w:sz w:val="28"/>
          <w:szCs w:val="28"/>
        </w:rPr>
        <w:t>项目准备金（</w:t>
      </w:r>
      <w:r w:rsidR="00C153F9" w:rsidRPr="00CB094C">
        <w:rPr>
          <w:rFonts w:ascii="仿宋" w:eastAsia="仿宋" w:hAnsi="仿宋"/>
          <w:sz w:val="28"/>
          <w:szCs w:val="28"/>
        </w:rPr>
        <w:t>PPG）阶段制定的性别主流</w:t>
      </w:r>
      <w:proofErr w:type="gramStart"/>
      <w:r w:rsidR="00C153F9" w:rsidRPr="00CB094C">
        <w:rPr>
          <w:rFonts w:ascii="仿宋" w:eastAsia="仿宋" w:hAnsi="仿宋"/>
          <w:sz w:val="28"/>
          <w:szCs w:val="28"/>
        </w:rPr>
        <w:t>化行动</w:t>
      </w:r>
      <w:proofErr w:type="gramEnd"/>
      <w:r w:rsidR="00C153F9" w:rsidRPr="00CB094C">
        <w:rPr>
          <w:rFonts w:ascii="仿宋" w:eastAsia="仿宋" w:hAnsi="仿宋"/>
          <w:sz w:val="28"/>
          <w:szCs w:val="28"/>
        </w:rPr>
        <w:t>计划，传播性别平等知识，促进性别平等，推动性别主流化，确保项目实施和管理过程符合《全球环境基金性别主流化政策》</w:t>
      </w:r>
      <w:r w:rsidR="003205BB">
        <w:rPr>
          <w:rFonts w:ascii="仿宋" w:eastAsia="仿宋" w:hAnsi="仿宋" w:hint="eastAsia"/>
          <w:sz w:val="28"/>
          <w:szCs w:val="28"/>
        </w:rPr>
        <w:t>和</w:t>
      </w:r>
      <w:r w:rsidR="00C153F9" w:rsidRPr="00CB094C">
        <w:rPr>
          <w:rFonts w:ascii="仿宋" w:eastAsia="仿宋" w:hAnsi="仿宋"/>
          <w:sz w:val="28"/>
          <w:szCs w:val="28"/>
        </w:rPr>
        <w:t>《联合国开发</w:t>
      </w:r>
      <w:r w:rsidR="003205BB">
        <w:rPr>
          <w:rFonts w:ascii="仿宋" w:eastAsia="仿宋" w:hAnsi="仿宋" w:hint="eastAsia"/>
          <w:sz w:val="28"/>
          <w:szCs w:val="28"/>
        </w:rPr>
        <w:t>计划</w:t>
      </w:r>
      <w:r w:rsidR="00C153F9" w:rsidRPr="00CB094C">
        <w:rPr>
          <w:rFonts w:ascii="仿宋" w:eastAsia="仿宋" w:hAnsi="仿宋"/>
          <w:sz w:val="28"/>
          <w:szCs w:val="28"/>
        </w:rPr>
        <w:t>署性别平等战略</w:t>
      </w:r>
      <w:r w:rsidR="006F14BC" w:rsidRPr="00CB094C">
        <w:rPr>
          <w:rFonts w:ascii="仿宋" w:eastAsia="仿宋" w:hAnsi="仿宋" w:hint="eastAsia"/>
          <w:sz w:val="28"/>
          <w:szCs w:val="28"/>
        </w:rPr>
        <w:t>》等相关要求。</w:t>
      </w:r>
    </w:p>
    <w:p w14:paraId="7B010E84" w14:textId="77777777" w:rsidR="00E94C6F" w:rsidRPr="00CB094C" w:rsidRDefault="00E94C6F" w:rsidP="00E94C6F">
      <w:pPr>
        <w:numPr>
          <w:ilvl w:val="0"/>
          <w:numId w:val="1"/>
        </w:numPr>
        <w:spacing w:beforeLines="50" w:before="156" w:afterLines="50" w:after="156" w:line="360" w:lineRule="auto"/>
        <w:ind w:left="0" w:firstLine="0"/>
        <w:rPr>
          <w:rFonts w:ascii="仿宋" w:eastAsia="仿宋" w:hAnsi="仿宋"/>
          <w:b/>
          <w:sz w:val="28"/>
          <w:szCs w:val="28"/>
        </w:rPr>
      </w:pPr>
      <w:r w:rsidRPr="00CB094C">
        <w:rPr>
          <w:rFonts w:ascii="仿宋" w:eastAsia="仿宋" w:hAnsi="仿宋" w:hint="eastAsia"/>
          <w:b/>
          <w:sz w:val="28"/>
          <w:szCs w:val="28"/>
        </w:rPr>
        <w:t>工作目标</w:t>
      </w:r>
    </w:p>
    <w:p w14:paraId="177F6991" w14:textId="2C934C9C" w:rsidR="00E94C6F" w:rsidRPr="00CB094C" w:rsidRDefault="00E94C6F" w:rsidP="00C82F19">
      <w:pPr>
        <w:spacing w:line="360" w:lineRule="auto"/>
        <w:ind w:firstLineChars="200" w:firstLine="560"/>
        <w:rPr>
          <w:rFonts w:ascii="仿宋" w:eastAsia="仿宋" w:hAnsi="仿宋"/>
          <w:sz w:val="28"/>
          <w:szCs w:val="28"/>
        </w:rPr>
      </w:pPr>
      <w:r w:rsidRPr="00CB094C">
        <w:rPr>
          <w:rFonts w:ascii="仿宋" w:eastAsia="仿宋" w:hAnsi="仿宋" w:hint="eastAsia"/>
          <w:sz w:val="28"/>
          <w:szCs w:val="28"/>
        </w:rPr>
        <w:t>依据我国相关政策法规规定，</w:t>
      </w:r>
      <w:r w:rsidR="0014775D" w:rsidRPr="00CB094C">
        <w:rPr>
          <w:rFonts w:ascii="仿宋" w:eastAsia="仿宋" w:hAnsi="仿宋" w:hint="eastAsia"/>
          <w:sz w:val="28"/>
          <w:szCs w:val="28"/>
        </w:rPr>
        <w:t>按照项目要求</w:t>
      </w:r>
      <w:r w:rsidR="00F16B85" w:rsidRPr="00CB094C">
        <w:rPr>
          <w:rFonts w:ascii="仿宋" w:eastAsia="仿宋" w:hAnsi="仿宋" w:hint="eastAsia"/>
          <w:sz w:val="28"/>
          <w:szCs w:val="28"/>
        </w:rPr>
        <w:t>在项目实施和管理全过程实施性别主流</w:t>
      </w:r>
      <w:proofErr w:type="gramStart"/>
      <w:r w:rsidR="00F16B85" w:rsidRPr="00CB094C">
        <w:rPr>
          <w:rFonts w:ascii="仿宋" w:eastAsia="仿宋" w:hAnsi="仿宋" w:hint="eastAsia"/>
          <w:sz w:val="28"/>
          <w:szCs w:val="28"/>
        </w:rPr>
        <w:t>化行动</w:t>
      </w:r>
      <w:proofErr w:type="gramEnd"/>
      <w:r w:rsidR="00F16B85" w:rsidRPr="00CB094C">
        <w:rPr>
          <w:rFonts w:ascii="仿宋" w:eastAsia="仿宋" w:hAnsi="仿宋" w:hint="eastAsia"/>
          <w:sz w:val="28"/>
          <w:szCs w:val="28"/>
        </w:rPr>
        <w:t>计划，传播性别平等知识，促进性别平等，</w:t>
      </w:r>
      <w:r w:rsidR="00F16B85" w:rsidRPr="00CB094C">
        <w:rPr>
          <w:rFonts w:ascii="仿宋" w:eastAsia="仿宋" w:hAnsi="仿宋" w:hint="eastAsia"/>
          <w:sz w:val="28"/>
          <w:szCs w:val="28"/>
        </w:rPr>
        <w:lastRenderedPageBreak/>
        <w:t>推动性别主流化。</w:t>
      </w:r>
    </w:p>
    <w:p w14:paraId="75DB6233" w14:textId="77777777" w:rsidR="00C70C92" w:rsidRPr="00CB094C" w:rsidRDefault="00C70C92" w:rsidP="00C70C92">
      <w:pPr>
        <w:numPr>
          <w:ilvl w:val="0"/>
          <w:numId w:val="1"/>
        </w:numPr>
        <w:spacing w:beforeLines="50" w:before="156" w:afterLines="50" w:after="156" w:line="360" w:lineRule="auto"/>
        <w:ind w:left="0" w:firstLine="0"/>
        <w:rPr>
          <w:rFonts w:ascii="仿宋" w:eastAsia="仿宋" w:hAnsi="仿宋"/>
          <w:b/>
          <w:sz w:val="28"/>
          <w:szCs w:val="28"/>
        </w:rPr>
      </w:pPr>
      <w:r w:rsidRPr="00CB094C">
        <w:rPr>
          <w:rFonts w:ascii="仿宋" w:eastAsia="仿宋" w:hAnsi="仿宋" w:hint="eastAsia"/>
          <w:b/>
          <w:sz w:val="28"/>
          <w:szCs w:val="28"/>
        </w:rPr>
        <w:t>工作内容</w:t>
      </w:r>
    </w:p>
    <w:p w14:paraId="47DA6C54" w14:textId="0BB372C1" w:rsidR="009441EC" w:rsidRPr="00CB094C" w:rsidRDefault="002D2037" w:rsidP="002D2037">
      <w:pPr>
        <w:spacing w:beforeLines="50" w:before="156" w:afterLines="50" w:after="156" w:line="360" w:lineRule="auto"/>
        <w:ind w:firstLineChars="200" w:firstLine="562"/>
        <w:rPr>
          <w:rFonts w:ascii="仿宋" w:eastAsia="仿宋" w:hAnsi="仿宋"/>
          <w:b/>
          <w:sz w:val="28"/>
          <w:szCs w:val="28"/>
        </w:rPr>
      </w:pPr>
      <w:r w:rsidRPr="00CB094C">
        <w:rPr>
          <w:rFonts w:ascii="仿宋" w:eastAsia="仿宋" w:hAnsi="仿宋" w:hint="eastAsia"/>
          <w:b/>
          <w:sz w:val="28"/>
          <w:szCs w:val="28"/>
        </w:rPr>
        <w:t>（一）</w:t>
      </w:r>
      <w:r w:rsidR="006A49E9" w:rsidRPr="00CB094C">
        <w:rPr>
          <w:rFonts w:ascii="仿宋" w:eastAsia="仿宋" w:hAnsi="仿宋" w:hint="eastAsia"/>
          <w:b/>
          <w:sz w:val="28"/>
          <w:szCs w:val="28"/>
        </w:rPr>
        <w:t>为整体项目</w:t>
      </w:r>
      <w:r w:rsidR="005B0838" w:rsidRPr="00CB094C">
        <w:rPr>
          <w:rFonts w:ascii="仿宋" w:eastAsia="仿宋" w:hAnsi="仿宋"/>
          <w:b/>
          <w:sz w:val="28"/>
          <w:szCs w:val="28"/>
        </w:rPr>
        <w:t>性别</w:t>
      </w:r>
      <w:r w:rsidR="006A49E9" w:rsidRPr="00CB094C">
        <w:rPr>
          <w:rFonts w:ascii="仿宋" w:eastAsia="仿宋" w:hAnsi="仿宋" w:hint="eastAsia"/>
          <w:b/>
          <w:sz w:val="28"/>
          <w:szCs w:val="28"/>
        </w:rPr>
        <w:t>主流</w:t>
      </w:r>
      <w:proofErr w:type="gramStart"/>
      <w:r w:rsidR="006A49E9" w:rsidRPr="00CB094C">
        <w:rPr>
          <w:rFonts w:ascii="仿宋" w:eastAsia="仿宋" w:hAnsi="仿宋" w:hint="eastAsia"/>
          <w:b/>
          <w:sz w:val="28"/>
          <w:szCs w:val="28"/>
        </w:rPr>
        <w:t>化行动</w:t>
      </w:r>
      <w:proofErr w:type="gramEnd"/>
      <w:r w:rsidR="006A49E9" w:rsidRPr="00CB094C">
        <w:rPr>
          <w:rFonts w:ascii="仿宋" w:eastAsia="仿宋" w:hAnsi="仿宋" w:hint="eastAsia"/>
          <w:b/>
          <w:sz w:val="28"/>
          <w:szCs w:val="28"/>
        </w:rPr>
        <w:t>计划的实施提供技术支持</w:t>
      </w:r>
    </w:p>
    <w:p w14:paraId="16B37543" w14:textId="2E6B8E00" w:rsidR="00A2115A" w:rsidRPr="00CB094C" w:rsidRDefault="006A49E9" w:rsidP="00A2115A">
      <w:pPr>
        <w:spacing w:beforeLines="50" w:before="156" w:afterLines="50" w:after="156" w:line="360" w:lineRule="auto"/>
        <w:ind w:firstLineChars="200" w:firstLine="560"/>
        <w:rPr>
          <w:rFonts w:ascii="仿宋" w:eastAsia="仿宋" w:hAnsi="仿宋"/>
          <w:sz w:val="28"/>
          <w:szCs w:val="28"/>
        </w:rPr>
      </w:pPr>
      <w:r w:rsidRPr="00CB094C">
        <w:rPr>
          <w:rFonts w:ascii="仿宋" w:eastAsia="仿宋" w:hAnsi="仿宋" w:hint="eastAsia"/>
          <w:sz w:val="28"/>
          <w:szCs w:val="28"/>
        </w:rPr>
        <w:t>根据</w:t>
      </w:r>
      <w:bookmarkStart w:id="2" w:name="_Hlk35444366"/>
      <w:r w:rsidRPr="00CB094C">
        <w:rPr>
          <w:rFonts w:ascii="仿宋" w:eastAsia="仿宋" w:hAnsi="仿宋" w:hint="eastAsia"/>
          <w:sz w:val="28"/>
          <w:szCs w:val="28"/>
        </w:rPr>
        <w:t>项目PPG阶段制定的性别主流</w:t>
      </w:r>
      <w:proofErr w:type="gramStart"/>
      <w:r w:rsidRPr="00CB094C">
        <w:rPr>
          <w:rFonts w:ascii="仿宋" w:eastAsia="仿宋" w:hAnsi="仿宋" w:hint="eastAsia"/>
          <w:sz w:val="28"/>
          <w:szCs w:val="28"/>
        </w:rPr>
        <w:t>化行动</w:t>
      </w:r>
      <w:proofErr w:type="gramEnd"/>
      <w:r w:rsidRPr="00CB094C">
        <w:rPr>
          <w:rFonts w:ascii="仿宋" w:eastAsia="仿宋" w:hAnsi="仿宋" w:hint="eastAsia"/>
          <w:sz w:val="28"/>
          <w:szCs w:val="28"/>
        </w:rPr>
        <w:t>计划</w:t>
      </w:r>
      <w:bookmarkEnd w:id="2"/>
      <w:r w:rsidR="00A2115A" w:rsidRPr="00CB094C">
        <w:rPr>
          <w:rFonts w:ascii="仿宋" w:eastAsia="仿宋" w:hAnsi="仿宋" w:hint="eastAsia"/>
          <w:sz w:val="28"/>
          <w:szCs w:val="28"/>
        </w:rPr>
        <w:t>，</w:t>
      </w:r>
      <w:r w:rsidR="00E96F29" w:rsidRPr="00CB094C">
        <w:rPr>
          <w:rFonts w:ascii="仿宋" w:eastAsia="仿宋" w:hAnsi="仿宋" w:hint="eastAsia"/>
          <w:sz w:val="28"/>
          <w:szCs w:val="28"/>
        </w:rPr>
        <w:t>与</w:t>
      </w:r>
      <w:r w:rsidR="0E9FC0C6" w:rsidRPr="00CB094C">
        <w:rPr>
          <w:rFonts w:ascii="仿宋" w:eastAsia="仿宋" w:hAnsi="仿宋" w:hint="eastAsia"/>
          <w:sz w:val="28"/>
          <w:szCs w:val="28"/>
        </w:rPr>
        <w:t>项目办和</w:t>
      </w:r>
      <w:r w:rsidR="00E96F29" w:rsidRPr="00CB094C">
        <w:rPr>
          <w:rFonts w:ascii="仿宋" w:eastAsia="仿宋" w:hAnsi="仿宋" w:hint="eastAsia"/>
          <w:sz w:val="28"/>
          <w:szCs w:val="28"/>
        </w:rPr>
        <w:t>联合国开发计划署性别团队沟通合作，制定年度性别主流化工作方案，</w:t>
      </w:r>
      <w:r w:rsidRPr="00CB094C">
        <w:rPr>
          <w:rFonts w:ascii="仿宋" w:eastAsia="仿宋" w:hAnsi="仿宋" w:hint="eastAsia"/>
          <w:sz w:val="28"/>
          <w:szCs w:val="28"/>
        </w:rPr>
        <w:t>为</w:t>
      </w:r>
      <w:r w:rsidR="00E96F29" w:rsidRPr="00CB094C">
        <w:rPr>
          <w:rFonts w:ascii="仿宋" w:eastAsia="仿宋" w:hAnsi="仿宋" w:hint="eastAsia"/>
          <w:sz w:val="28"/>
          <w:szCs w:val="28"/>
        </w:rPr>
        <w:t>相关</w:t>
      </w:r>
      <w:r w:rsidR="00A2115A" w:rsidRPr="00CB094C">
        <w:rPr>
          <w:rFonts w:ascii="仿宋" w:eastAsia="仿宋" w:hAnsi="仿宋" w:hint="eastAsia"/>
          <w:sz w:val="28"/>
          <w:szCs w:val="28"/>
        </w:rPr>
        <w:t>行动计划</w:t>
      </w:r>
      <w:r w:rsidR="00E96F29" w:rsidRPr="00CB094C">
        <w:rPr>
          <w:rFonts w:ascii="仿宋" w:eastAsia="仿宋" w:hAnsi="仿宋" w:hint="eastAsia"/>
          <w:sz w:val="28"/>
          <w:szCs w:val="28"/>
        </w:rPr>
        <w:t>的实施</w:t>
      </w:r>
      <w:r w:rsidRPr="00CB094C">
        <w:rPr>
          <w:rFonts w:ascii="仿宋" w:eastAsia="仿宋" w:hAnsi="仿宋" w:hint="eastAsia"/>
          <w:sz w:val="28"/>
          <w:szCs w:val="28"/>
        </w:rPr>
        <w:t>提供技术支持，为</w:t>
      </w:r>
      <w:r w:rsidR="00A2115A" w:rsidRPr="00CB094C">
        <w:rPr>
          <w:rFonts w:ascii="仿宋" w:eastAsia="仿宋" w:hAnsi="仿宋" w:hint="eastAsia"/>
          <w:sz w:val="28"/>
          <w:szCs w:val="28"/>
        </w:rPr>
        <w:t>项目</w:t>
      </w:r>
      <w:r w:rsidRPr="00CB094C">
        <w:rPr>
          <w:rFonts w:ascii="仿宋" w:eastAsia="仿宋" w:hAnsi="仿宋" w:hint="eastAsia"/>
          <w:sz w:val="28"/>
          <w:szCs w:val="28"/>
        </w:rPr>
        <w:t>将性别</w:t>
      </w:r>
      <w:proofErr w:type="gramStart"/>
      <w:r w:rsidRPr="00CB094C">
        <w:rPr>
          <w:rFonts w:ascii="仿宋" w:eastAsia="仿宋" w:hAnsi="仿宋" w:hint="eastAsia"/>
          <w:sz w:val="28"/>
          <w:szCs w:val="28"/>
        </w:rPr>
        <w:t>考量</w:t>
      </w:r>
      <w:proofErr w:type="gramEnd"/>
      <w:r w:rsidRPr="00CB094C">
        <w:rPr>
          <w:rFonts w:ascii="仿宋" w:eastAsia="仿宋" w:hAnsi="仿宋" w:hint="eastAsia"/>
          <w:sz w:val="28"/>
          <w:szCs w:val="28"/>
        </w:rPr>
        <w:t>纳入年度工作计划等项目各项实施计划和安排中提供建议，为项目监测</w:t>
      </w:r>
      <w:r w:rsidR="008F3921" w:rsidRPr="00CB094C">
        <w:rPr>
          <w:rFonts w:ascii="仿宋" w:eastAsia="仿宋" w:hAnsi="仿宋" w:hint="eastAsia"/>
          <w:sz w:val="28"/>
          <w:szCs w:val="28"/>
        </w:rPr>
        <w:t>、</w:t>
      </w:r>
      <w:r w:rsidRPr="00CB094C">
        <w:rPr>
          <w:rFonts w:ascii="仿宋" w:eastAsia="仿宋" w:hAnsi="仿宋" w:hint="eastAsia"/>
          <w:sz w:val="28"/>
          <w:szCs w:val="28"/>
        </w:rPr>
        <w:t>评估报告</w:t>
      </w:r>
      <w:r w:rsidR="008F3921" w:rsidRPr="00CB094C">
        <w:rPr>
          <w:rFonts w:ascii="仿宋" w:eastAsia="仿宋" w:hAnsi="仿宋" w:hint="eastAsia"/>
          <w:sz w:val="28"/>
          <w:szCs w:val="28"/>
        </w:rPr>
        <w:t>和</w:t>
      </w:r>
      <w:r w:rsidR="0020213A" w:rsidRPr="00CB094C">
        <w:rPr>
          <w:rFonts w:ascii="仿宋" w:eastAsia="仿宋" w:hAnsi="仿宋" w:hint="eastAsia"/>
          <w:sz w:val="28"/>
          <w:szCs w:val="28"/>
        </w:rPr>
        <w:t>宣传资料</w:t>
      </w:r>
      <w:r w:rsidRPr="00CB094C">
        <w:rPr>
          <w:rFonts w:ascii="仿宋" w:eastAsia="仿宋" w:hAnsi="仿宋" w:hint="eastAsia"/>
          <w:sz w:val="28"/>
          <w:szCs w:val="28"/>
        </w:rPr>
        <w:t>提供性别主流</w:t>
      </w:r>
      <w:proofErr w:type="gramStart"/>
      <w:r w:rsidRPr="00CB094C">
        <w:rPr>
          <w:rFonts w:ascii="仿宋" w:eastAsia="仿宋" w:hAnsi="仿宋" w:hint="eastAsia"/>
          <w:sz w:val="28"/>
          <w:szCs w:val="28"/>
        </w:rPr>
        <w:t>化相关</w:t>
      </w:r>
      <w:proofErr w:type="gramEnd"/>
      <w:r w:rsidRPr="00CB094C">
        <w:rPr>
          <w:rFonts w:ascii="仿宋" w:eastAsia="仿宋" w:hAnsi="仿宋" w:hint="eastAsia"/>
          <w:sz w:val="28"/>
          <w:szCs w:val="28"/>
        </w:rPr>
        <w:t>信息和内容</w:t>
      </w:r>
      <w:r w:rsidR="00A2115A" w:rsidRPr="00CB094C">
        <w:rPr>
          <w:rFonts w:ascii="仿宋" w:eastAsia="仿宋" w:hAnsi="仿宋" w:hint="eastAsia"/>
          <w:sz w:val="28"/>
          <w:szCs w:val="28"/>
        </w:rPr>
        <w:t>，每半年提交性别主流</w:t>
      </w:r>
      <w:proofErr w:type="gramStart"/>
      <w:r w:rsidR="00A2115A" w:rsidRPr="00CB094C">
        <w:rPr>
          <w:rFonts w:ascii="仿宋" w:eastAsia="仿宋" w:hAnsi="仿宋" w:hint="eastAsia"/>
          <w:sz w:val="28"/>
          <w:szCs w:val="28"/>
        </w:rPr>
        <w:t>化行动</w:t>
      </w:r>
      <w:proofErr w:type="gramEnd"/>
      <w:r w:rsidR="00A2115A" w:rsidRPr="00CB094C">
        <w:rPr>
          <w:rFonts w:ascii="仿宋" w:eastAsia="仿宋" w:hAnsi="仿宋" w:hint="eastAsia"/>
          <w:sz w:val="28"/>
          <w:szCs w:val="28"/>
        </w:rPr>
        <w:t>计划实施</w:t>
      </w:r>
      <w:r w:rsidR="002D2037" w:rsidRPr="00CB094C">
        <w:rPr>
          <w:rFonts w:ascii="仿宋" w:eastAsia="仿宋" w:hAnsi="仿宋" w:hint="eastAsia"/>
          <w:sz w:val="28"/>
          <w:szCs w:val="28"/>
        </w:rPr>
        <w:t>进展</w:t>
      </w:r>
      <w:r w:rsidR="00A2115A" w:rsidRPr="00CB094C">
        <w:rPr>
          <w:rFonts w:ascii="仿宋" w:eastAsia="仿宋" w:hAnsi="仿宋" w:hint="eastAsia"/>
          <w:sz w:val="28"/>
          <w:szCs w:val="28"/>
        </w:rPr>
        <w:t>报告。</w:t>
      </w:r>
    </w:p>
    <w:p w14:paraId="651D7D27" w14:textId="1EE17EEF" w:rsidR="002D2037" w:rsidRPr="00CB094C" w:rsidRDefault="002D2037" w:rsidP="002D2037">
      <w:pPr>
        <w:spacing w:beforeLines="50" w:before="156" w:afterLines="50" w:after="156" w:line="360" w:lineRule="auto"/>
        <w:ind w:firstLineChars="200" w:firstLine="562"/>
        <w:rPr>
          <w:rFonts w:ascii="仿宋" w:eastAsia="仿宋" w:hAnsi="仿宋"/>
          <w:sz w:val="28"/>
          <w:szCs w:val="28"/>
        </w:rPr>
      </w:pPr>
      <w:r w:rsidRPr="00CB094C">
        <w:rPr>
          <w:rFonts w:ascii="仿宋" w:eastAsia="仿宋" w:hAnsi="仿宋" w:cs="Times New Roman" w:hint="eastAsia"/>
          <w:b/>
          <w:sz w:val="28"/>
          <w:szCs w:val="28"/>
        </w:rPr>
        <w:t>（二）审查并适时调整</w:t>
      </w:r>
      <w:r w:rsidRPr="00CB094C">
        <w:rPr>
          <w:rFonts w:ascii="仿宋" w:eastAsia="仿宋" w:hAnsi="仿宋" w:cs="Times New Roman"/>
          <w:b/>
          <w:sz w:val="28"/>
          <w:szCs w:val="28"/>
        </w:rPr>
        <w:t>性别</w:t>
      </w:r>
      <w:r w:rsidRPr="00CB094C">
        <w:rPr>
          <w:rFonts w:ascii="仿宋" w:eastAsia="仿宋" w:hAnsi="仿宋" w:cs="Times New Roman" w:hint="eastAsia"/>
          <w:b/>
          <w:sz w:val="28"/>
          <w:szCs w:val="28"/>
        </w:rPr>
        <w:t>主流</w:t>
      </w:r>
      <w:proofErr w:type="gramStart"/>
      <w:r w:rsidRPr="00CB094C">
        <w:rPr>
          <w:rFonts w:ascii="仿宋" w:eastAsia="仿宋" w:hAnsi="仿宋" w:cs="Times New Roman" w:hint="eastAsia"/>
          <w:b/>
          <w:sz w:val="28"/>
          <w:szCs w:val="28"/>
        </w:rPr>
        <w:t>化</w:t>
      </w:r>
      <w:r w:rsidRPr="00CB094C">
        <w:rPr>
          <w:rFonts w:ascii="仿宋" w:eastAsia="仿宋" w:hAnsi="仿宋" w:cs="Times New Roman"/>
          <w:b/>
          <w:sz w:val="28"/>
          <w:szCs w:val="28"/>
        </w:rPr>
        <w:t>行动</w:t>
      </w:r>
      <w:proofErr w:type="gramEnd"/>
      <w:r w:rsidRPr="00CB094C">
        <w:rPr>
          <w:rFonts w:ascii="仿宋" w:eastAsia="仿宋" w:hAnsi="仿宋" w:cs="Times New Roman"/>
          <w:b/>
          <w:sz w:val="28"/>
          <w:szCs w:val="28"/>
        </w:rPr>
        <w:t>计划</w:t>
      </w:r>
    </w:p>
    <w:p w14:paraId="46ECAF25" w14:textId="5C3BACE3" w:rsidR="00A2115A" w:rsidRPr="00CB094C" w:rsidRDefault="002D2037" w:rsidP="00D50123">
      <w:pPr>
        <w:spacing w:beforeLines="50" w:before="156" w:afterLines="50" w:after="156" w:line="360" w:lineRule="auto"/>
        <w:ind w:firstLineChars="200" w:firstLine="560"/>
        <w:rPr>
          <w:rFonts w:ascii="仿宋" w:eastAsia="仿宋" w:hAnsi="仿宋"/>
          <w:sz w:val="28"/>
          <w:szCs w:val="28"/>
        </w:rPr>
      </w:pPr>
      <w:r w:rsidRPr="00CB094C">
        <w:rPr>
          <w:rFonts w:ascii="仿宋" w:eastAsia="仿宋" w:hAnsi="仿宋" w:hint="eastAsia"/>
          <w:sz w:val="28"/>
          <w:szCs w:val="28"/>
        </w:rPr>
        <w:t>制定收集具体性别信息的规程（问卷、信息收集系统等）、指导示范点联络员收集相关信息，同时结合实地调研，跟踪并分析项目性别主流</w:t>
      </w:r>
      <w:proofErr w:type="gramStart"/>
      <w:r w:rsidRPr="00CB094C">
        <w:rPr>
          <w:rFonts w:ascii="仿宋" w:eastAsia="仿宋" w:hAnsi="仿宋" w:hint="eastAsia"/>
          <w:sz w:val="28"/>
          <w:szCs w:val="28"/>
        </w:rPr>
        <w:t>化行动</w:t>
      </w:r>
      <w:proofErr w:type="gramEnd"/>
      <w:r w:rsidRPr="00CB094C">
        <w:rPr>
          <w:rFonts w:ascii="仿宋" w:eastAsia="仿宋" w:hAnsi="仿宋" w:hint="eastAsia"/>
          <w:sz w:val="28"/>
          <w:szCs w:val="28"/>
        </w:rPr>
        <w:t>计划实际执行情况以及存在的问题，对照《全球环境基金性别主流化政策》、《联合国开发</w:t>
      </w:r>
      <w:r w:rsidR="002A6F17">
        <w:rPr>
          <w:rFonts w:ascii="仿宋" w:eastAsia="仿宋" w:hAnsi="仿宋" w:hint="eastAsia"/>
          <w:sz w:val="28"/>
          <w:szCs w:val="28"/>
        </w:rPr>
        <w:t>计划</w:t>
      </w:r>
      <w:r w:rsidRPr="00CB094C">
        <w:rPr>
          <w:rFonts w:ascii="仿宋" w:eastAsia="仿宋" w:hAnsi="仿宋" w:hint="eastAsia"/>
          <w:sz w:val="28"/>
          <w:szCs w:val="28"/>
        </w:rPr>
        <w:t>署性别平等战略》以及国内相关政策法规，及时对性别主流</w:t>
      </w:r>
      <w:proofErr w:type="gramStart"/>
      <w:r w:rsidRPr="00CB094C">
        <w:rPr>
          <w:rFonts w:ascii="仿宋" w:eastAsia="仿宋" w:hAnsi="仿宋" w:hint="eastAsia"/>
          <w:sz w:val="28"/>
          <w:szCs w:val="28"/>
        </w:rPr>
        <w:t>化行动</w:t>
      </w:r>
      <w:proofErr w:type="gramEnd"/>
      <w:r w:rsidRPr="00CB094C">
        <w:rPr>
          <w:rFonts w:ascii="仿宋" w:eastAsia="仿宋" w:hAnsi="仿宋" w:hint="eastAsia"/>
          <w:sz w:val="28"/>
          <w:szCs w:val="28"/>
        </w:rPr>
        <w:t>计划进行更新和修订。</w:t>
      </w:r>
    </w:p>
    <w:p w14:paraId="09F0752F" w14:textId="6D3F9D8F" w:rsidR="006A49E9" w:rsidRPr="00CB094C" w:rsidRDefault="00D50123" w:rsidP="00D50123">
      <w:pPr>
        <w:spacing w:beforeLines="50" w:before="156" w:afterLines="50" w:after="156" w:line="360" w:lineRule="auto"/>
        <w:ind w:firstLineChars="200" w:firstLine="562"/>
        <w:rPr>
          <w:rFonts w:ascii="仿宋" w:eastAsia="仿宋" w:hAnsi="仿宋"/>
          <w:b/>
          <w:sz w:val="28"/>
          <w:szCs w:val="28"/>
        </w:rPr>
      </w:pPr>
      <w:r w:rsidRPr="00CB094C">
        <w:rPr>
          <w:rFonts w:ascii="仿宋" w:eastAsia="仿宋" w:hAnsi="仿宋" w:hint="eastAsia"/>
          <w:b/>
          <w:sz w:val="28"/>
          <w:szCs w:val="28"/>
        </w:rPr>
        <w:t>（三）</w:t>
      </w:r>
      <w:r w:rsidR="006A49E9" w:rsidRPr="00CB094C">
        <w:rPr>
          <w:rFonts w:ascii="仿宋" w:eastAsia="仿宋" w:hAnsi="仿宋"/>
          <w:b/>
          <w:sz w:val="28"/>
          <w:szCs w:val="28"/>
        </w:rPr>
        <w:t>监督</w:t>
      </w:r>
      <w:r w:rsidR="006A49E9" w:rsidRPr="00CB094C">
        <w:rPr>
          <w:rFonts w:ascii="仿宋" w:eastAsia="仿宋" w:hAnsi="仿宋" w:hint="eastAsia"/>
          <w:b/>
          <w:sz w:val="28"/>
          <w:szCs w:val="28"/>
        </w:rPr>
        <w:t>和指导示范企业及医疗机构</w:t>
      </w:r>
      <w:r w:rsidR="006A49E9" w:rsidRPr="00CB094C">
        <w:rPr>
          <w:rFonts w:ascii="仿宋" w:eastAsia="仿宋" w:hAnsi="仿宋"/>
          <w:b/>
          <w:sz w:val="28"/>
          <w:szCs w:val="28"/>
        </w:rPr>
        <w:t>性别</w:t>
      </w:r>
      <w:r w:rsidR="006A49E9" w:rsidRPr="00CB094C">
        <w:rPr>
          <w:rFonts w:ascii="仿宋" w:eastAsia="仿宋" w:hAnsi="仿宋" w:hint="eastAsia"/>
          <w:b/>
          <w:sz w:val="28"/>
          <w:szCs w:val="28"/>
        </w:rPr>
        <w:t>主流化</w:t>
      </w:r>
      <w:r w:rsidR="006A49E9" w:rsidRPr="00CB094C">
        <w:rPr>
          <w:rFonts w:ascii="仿宋" w:eastAsia="仿宋" w:hAnsi="仿宋"/>
          <w:b/>
          <w:sz w:val="28"/>
          <w:szCs w:val="28"/>
        </w:rPr>
        <w:t>工作</w:t>
      </w:r>
      <w:r w:rsidR="006A49E9" w:rsidRPr="00CB094C">
        <w:rPr>
          <w:rFonts w:ascii="仿宋" w:eastAsia="仿宋" w:hAnsi="仿宋" w:hint="eastAsia"/>
          <w:b/>
          <w:sz w:val="28"/>
          <w:szCs w:val="28"/>
        </w:rPr>
        <w:t>实施</w:t>
      </w:r>
    </w:p>
    <w:p w14:paraId="70CCE9B1" w14:textId="0DD1F518" w:rsidR="00B51E2C" w:rsidRPr="00CB094C" w:rsidRDefault="008E28F6" w:rsidP="00E31470">
      <w:pPr>
        <w:pStyle w:val="a7"/>
        <w:spacing w:beforeLines="50" w:before="156" w:afterLines="50" w:after="156" w:line="360" w:lineRule="auto"/>
        <w:ind w:firstLine="560"/>
        <w:rPr>
          <w:rFonts w:ascii="仿宋" w:eastAsia="仿宋" w:hAnsi="仿宋" w:cstheme="minorBidi"/>
          <w:sz w:val="28"/>
          <w:szCs w:val="28"/>
        </w:rPr>
      </w:pPr>
      <w:r w:rsidRPr="00CB094C">
        <w:rPr>
          <w:rFonts w:ascii="仿宋" w:eastAsia="仿宋" w:hAnsi="仿宋" w:cstheme="minorBidi" w:hint="eastAsia"/>
          <w:sz w:val="28"/>
          <w:szCs w:val="28"/>
        </w:rPr>
        <w:t>根据项目要求，</w:t>
      </w:r>
      <w:r w:rsidR="00E31470" w:rsidRPr="00CB094C">
        <w:rPr>
          <w:rFonts w:ascii="仿宋" w:eastAsia="仿宋" w:hAnsi="仿宋" w:cstheme="minorBidi" w:hint="eastAsia"/>
          <w:sz w:val="28"/>
          <w:szCs w:val="28"/>
        </w:rPr>
        <w:t>监督和</w:t>
      </w:r>
      <w:r w:rsidR="0032487B" w:rsidRPr="00CB094C">
        <w:rPr>
          <w:rFonts w:ascii="仿宋" w:eastAsia="仿宋" w:hAnsi="仿宋" w:cstheme="minorBidi" w:hint="eastAsia"/>
          <w:sz w:val="28"/>
          <w:szCs w:val="28"/>
        </w:rPr>
        <w:t>指导</w:t>
      </w:r>
      <w:r w:rsidR="00E31470" w:rsidRPr="00CB094C">
        <w:rPr>
          <w:rFonts w:ascii="仿宋" w:eastAsia="仿宋" w:hAnsi="仿宋" w:cstheme="minorBidi" w:hint="eastAsia"/>
          <w:sz w:val="28"/>
          <w:szCs w:val="28"/>
        </w:rPr>
        <w:t>项目下示范企业（</w:t>
      </w:r>
      <w:r w:rsidR="00E31470" w:rsidRPr="00CB094C">
        <w:rPr>
          <w:rFonts w:ascii="仿宋" w:eastAsia="仿宋" w:hAnsi="仿宋" w:cstheme="minorBidi"/>
          <w:sz w:val="28"/>
          <w:szCs w:val="28"/>
        </w:rPr>
        <w:t>6</w:t>
      </w:r>
      <w:r w:rsidR="00E31470" w:rsidRPr="00CB094C">
        <w:rPr>
          <w:rFonts w:ascii="仿宋" w:eastAsia="仿宋" w:hAnsi="仿宋" w:cstheme="minorBidi" w:hint="eastAsia"/>
          <w:sz w:val="28"/>
          <w:szCs w:val="28"/>
        </w:rPr>
        <w:t>家）及示范医疗机构（不少于</w:t>
      </w:r>
      <w:r w:rsidR="00E31470" w:rsidRPr="00CB094C">
        <w:rPr>
          <w:rFonts w:ascii="仿宋" w:eastAsia="仿宋" w:hAnsi="仿宋" w:cstheme="minorBidi"/>
          <w:sz w:val="28"/>
          <w:szCs w:val="28"/>
        </w:rPr>
        <w:t>6</w:t>
      </w:r>
      <w:r w:rsidR="00E31470" w:rsidRPr="00CB094C">
        <w:rPr>
          <w:rFonts w:ascii="仿宋" w:eastAsia="仿宋" w:hAnsi="仿宋" w:cstheme="minorBidi" w:hint="eastAsia"/>
          <w:sz w:val="28"/>
          <w:szCs w:val="28"/>
        </w:rPr>
        <w:t>家）开展无汞示范工作过程</w:t>
      </w:r>
      <w:r w:rsidR="0032487B" w:rsidRPr="00CB094C">
        <w:rPr>
          <w:rFonts w:ascii="仿宋" w:eastAsia="仿宋" w:hAnsi="仿宋" w:cstheme="minorBidi" w:hint="eastAsia"/>
          <w:sz w:val="28"/>
          <w:szCs w:val="28"/>
        </w:rPr>
        <w:t>关于性别主流</w:t>
      </w:r>
      <w:proofErr w:type="gramStart"/>
      <w:r w:rsidR="0032487B" w:rsidRPr="00CB094C">
        <w:rPr>
          <w:rFonts w:ascii="仿宋" w:eastAsia="仿宋" w:hAnsi="仿宋" w:cstheme="minorBidi" w:hint="eastAsia"/>
          <w:sz w:val="28"/>
          <w:szCs w:val="28"/>
        </w:rPr>
        <w:t>化</w:t>
      </w:r>
      <w:r w:rsidR="00E31470" w:rsidRPr="00CB094C">
        <w:rPr>
          <w:rFonts w:ascii="仿宋" w:eastAsia="仿宋" w:hAnsi="仿宋" w:cstheme="minorBidi" w:hint="eastAsia"/>
          <w:sz w:val="28"/>
          <w:szCs w:val="28"/>
        </w:rPr>
        <w:t>有关</w:t>
      </w:r>
      <w:proofErr w:type="gramEnd"/>
      <w:r w:rsidR="00E31470" w:rsidRPr="00CB094C">
        <w:rPr>
          <w:rFonts w:ascii="仿宋" w:eastAsia="仿宋" w:hAnsi="仿宋" w:cstheme="minorBidi" w:hint="eastAsia"/>
          <w:sz w:val="28"/>
          <w:szCs w:val="28"/>
        </w:rPr>
        <w:t>的工作的实施</w:t>
      </w:r>
      <w:r w:rsidR="0032487B" w:rsidRPr="00CB094C">
        <w:rPr>
          <w:rFonts w:ascii="仿宋" w:eastAsia="仿宋" w:hAnsi="仿宋" w:cstheme="minorBidi" w:hint="eastAsia"/>
          <w:sz w:val="28"/>
          <w:szCs w:val="28"/>
        </w:rPr>
        <w:t>，</w:t>
      </w:r>
      <w:r w:rsidR="00F6160A" w:rsidRPr="00CB094C">
        <w:rPr>
          <w:rFonts w:ascii="仿宋" w:eastAsia="仿宋" w:hAnsi="仿宋" w:cstheme="minorBidi" w:hint="eastAsia"/>
          <w:sz w:val="28"/>
          <w:szCs w:val="28"/>
        </w:rPr>
        <w:t>评估</w:t>
      </w:r>
      <w:r w:rsidR="008715A5" w:rsidRPr="00CB094C">
        <w:rPr>
          <w:rFonts w:ascii="仿宋" w:eastAsia="仿宋" w:hAnsi="仿宋" w:cstheme="minorBidi" w:hint="eastAsia"/>
          <w:sz w:val="28"/>
          <w:szCs w:val="28"/>
        </w:rPr>
        <w:t>实施进度，</w:t>
      </w:r>
      <w:r w:rsidR="00E31470" w:rsidRPr="00CB094C">
        <w:rPr>
          <w:rFonts w:ascii="仿宋" w:eastAsia="仿宋" w:hAnsi="仿宋" w:cstheme="minorBidi" w:hint="eastAsia"/>
          <w:sz w:val="28"/>
          <w:szCs w:val="28"/>
        </w:rPr>
        <w:t>确保</w:t>
      </w:r>
      <w:r w:rsidR="00313AE9" w:rsidRPr="00CB094C">
        <w:rPr>
          <w:rFonts w:ascii="仿宋" w:eastAsia="仿宋" w:hAnsi="仿宋" w:cstheme="minorBidi" w:hint="eastAsia"/>
          <w:sz w:val="28"/>
          <w:szCs w:val="28"/>
        </w:rPr>
        <w:t>示范企业和医疗机构</w:t>
      </w:r>
      <w:r w:rsidR="008715A5" w:rsidRPr="00CB094C">
        <w:rPr>
          <w:rFonts w:ascii="仿宋" w:eastAsia="仿宋" w:hAnsi="仿宋" w:cstheme="minorBidi" w:hint="eastAsia"/>
          <w:sz w:val="28"/>
          <w:szCs w:val="28"/>
        </w:rPr>
        <w:t>执行</w:t>
      </w:r>
      <w:r w:rsidR="00E31470" w:rsidRPr="00CB094C">
        <w:rPr>
          <w:rFonts w:ascii="仿宋" w:eastAsia="仿宋" w:hAnsi="仿宋" w:cstheme="minorBidi" w:hint="eastAsia"/>
          <w:sz w:val="28"/>
          <w:szCs w:val="28"/>
        </w:rPr>
        <w:t>过程</w:t>
      </w:r>
      <w:r w:rsidR="008715A5" w:rsidRPr="00CB094C">
        <w:rPr>
          <w:rFonts w:ascii="仿宋" w:eastAsia="仿宋" w:hAnsi="仿宋" w:cstheme="minorBidi" w:hint="eastAsia"/>
          <w:sz w:val="28"/>
          <w:szCs w:val="28"/>
        </w:rPr>
        <w:t>和最终成果</w:t>
      </w:r>
      <w:r w:rsidR="00E31470" w:rsidRPr="00CB094C">
        <w:rPr>
          <w:rFonts w:ascii="仿宋" w:eastAsia="仿宋" w:hAnsi="仿宋" w:cstheme="minorBidi" w:hint="eastAsia"/>
          <w:sz w:val="28"/>
          <w:szCs w:val="28"/>
        </w:rPr>
        <w:t>符合项目要求</w:t>
      </w:r>
      <w:r w:rsidR="00EA7918" w:rsidRPr="00CB094C">
        <w:rPr>
          <w:rFonts w:ascii="仿宋" w:eastAsia="仿宋" w:hAnsi="仿宋" w:cstheme="minorBidi" w:hint="eastAsia"/>
          <w:sz w:val="28"/>
          <w:szCs w:val="28"/>
        </w:rPr>
        <w:t>。</w:t>
      </w:r>
    </w:p>
    <w:p w14:paraId="0A49D8B5" w14:textId="0BD7C29C" w:rsidR="00600B1D" w:rsidRPr="00CB094C" w:rsidRDefault="00600B1D" w:rsidP="00313AE9">
      <w:pPr>
        <w:spacing w:beforeLines="50" w:before="156" w:afterLines="50" w:after="156" w:line="360" w:lineRule="auto"/>
        <w:ind w:firstLineChars="200" w:firstLine="562"/>
        <w:jc w:val="left"/>
        <w:rPr>
          <w:rFonts w:ascii="仿宋" w:eastAsia="仿宋" w:hAnsi="仿宋"/>
          <w:b/>
          <w:sz w:val="28"/>
          <w:szCs w:val="28"/>
        </w:rPr>
      </w:pPr>
      <w:r w:rsidRPr="00CB094C">
        <w:rPr>
          <w:rFonts w:ascii="仿宋" w:eastAsia="仿宋" w:hAnsi="仿宋" w:hint="eastAsia"/>
          <w:b/>
          <w:sz w:val="28"/>
          <w:szCs w:val="28"/>
        </w:rPr>
        <w:lastRenderedPageBreak/>
        <w:t>（</w:t>
      </w:r>
      <w:r w:rsidR="00313AE9" w:rsidRPr="00CB094C">
        <w:rPr>
          <w:rFonts w:ascii="仿宋" w:eastAsia="仿宋" w:hAnsi="仿宋" w:hint="eastAsia"/>
          <w:b/>
          <w:sz w:val="28"/>
          <w:szCs w:val="28"/>
        </w:rPr>
        <w:t>四</w:t>
      </w:r>
      <w:r w:rsidRPr="00CB094C">
        <w:rPr>
          <w:rFonts w:ascii="仿宋" w:eastAsia="仿宋" w:hAnsi="仿宋" w:hint="eastAsia"/>
          <w:b/>
          <w:sz w:val="28"/>
          <w:szCs w:val="28"/>
        </w:rPr>
        <w:t>）</w:t>
      </w:r>
      <w:r w:rsidR="002240FC" w:rsidRPr="00CB094C">
        <w:rPr>
          <w:rFonts w:ascii="仿宋" w:eastAsia="仿宋" w:hAnsi="仿宋" w:hint="eastAsia"/>
          <w:b/>
          <w:sz w:val="28"/>
          <w:szCs w:val="28"/>
        </w:rPr>
        <w:t>提供性别</w:t>
      </w:r>
      <w:r w:rsidR="00F6160A" w:rsidRPr="00CB094C">
        <w:rPr>
          <w:rFonts w:ascii="仿宋" w:eastAsia="仿宋" w:hAnsi="仿宋" w:hint="eastAsia"/>
          <w:b/>
          <w:sz w:val="28"/>
          <w:szCs w:val="28"/>
        </w:rPr>
        <w:t>主流</w:t>
      </w:r>
      <w:proofErr w:type="gramStart"/>
      <w:r w:rsidR="00F6160A" w:rsidRPr="00CB094C">
        <w:rPr>
          <w:rFonts w:ascii="仿宋" w:eastAsia="仿宋" w:hAnsi="仿宋" w:hint="eastAsia"/>
          <w:b/>
          <w:sz w:val="28"/>
          <w:szCs w:val="28"/>
        </w:rPr>
        <w:t>化</w:t>
      </w:r>
      <w:r w:rsidR="00313AE9" w:rsidRPr="00CB094C">
        <w:rPr>
          <w:rFonts w:ascii="仿宋" w:eastAsia="仿宋" w:hAnsi="仿宋" w:hint="eastAsia"/>
          <w:b/>
          <w:sz w:val="28"/>
          <w:szCs w:val="28"/>
        </w:rPr>
        <w:t>相关</w:t>
      </w:r>
      <w:proofErr w:type="gramEnd"/>
      <w:r w:rsidR="002240FC" w:rsidRPr="00CB094C">
        <w:rPr>
          <w:rFonts w:ascii="仿宋" w:eastAsia="仿宋" w:hAnsi="仿宋" w:hint="eastAsia"/>
          <w:b/>
          <w:sz w:val="28"/>
          <w:szCs w:val="28"/>
        </w:rPr>
        <w:t>培训</w:t>
      </w:r>
      <w:r w:rsidR="00313AE9" w:rsidRPr="00CB094C">
        <w:rPr>
          <w:rFonts w:ascii="仿宋" w:eastAsia="仿宋" w:hAnsi="仿宋" w:hint="eastAsia"/>
          <w:b/>
          <w:sz w:val="28"/>
          <w:szCs w:val="28"/>
        </w:rPr>
        <w:t>和成果分享</w:t>
      </w:r>
    </w:p>
    <w:p w14:paraId="6C48D367" w14:textId="5C2FA111" w:rsidR="00F6160A" w:rsidRPr="00CB094C" w:rsidRDefault="00F6160A" w:rsidP="00F6160A">
      <w:pPr>
        <w:spacing w:beforeLines="50" w:before="156" w:afterLines="50" w:after="156" w:line="360" w:lineRule="auto"/>
        <w:ind w:firstLineChars="200" w:firstLine="560"/>
        <w:jc w:val="left"/>
        <w:rPr>
          <w:rFonts w:ascii="仿宋" w:eastAsia="仿宋" w:hAnsi="仿宋"/>
          <w:sz w:val="28"/>
          <w:szCs w:val="28"/>
        </w:rPr>
      </w:pPr>
      <w:r w:rsidRPr="00CB094C">
        <w:rPr>
          <w:rFonts w:ascii="仿宋" w:eastAsia="仿宋" w:hAnsi="仿宋" w:hint="eastAsia"/>
          <w:sz w:val="28"/>
          <w:szCs w:val="28"/>
        </w:rPr>
        <w:t>每年</w:t>
      </w:r>
      <w:bookmarkStart w:id="3" w:name="_Hlk35592507"/>
      <w:r w:rsidRPr="00CB094C">
        <w:rPr>
          <w:rFonts w:ascii="仿宋" w:eastAsia="仿宋" w:hAnsi="仿宋" w:hint="eastAsia"/>
          <w:sz w:val="28"/>
          <w:szCs w:val="28"/>
        </w:rPr>
        <w:t>为</w:t>
      </w:r>
      <w:r w:rsidR="00BF7FC5" w:rsidRPr="00CB094C">
        <w:rPr>
          <w:rFonts w:ascii="仿宋" w:eastAsia="仿宋" w:hAnsi="仿宋" w:hint="eastAsia"/>
          <w:sz w:val="28"/>
          <w:szCs w:val="28"/>
        </w:rPr>
        <w:t>项目组</w:t>
      </w:r>
      <w:r w:rsidRPr="00CB094C">
        <w:rPr>
          <w:rFonts w:ascii="仿宋" w:eastAsia="仿宋" w:hAnsi="仿宋" w:hint="eastAsia"/>
          <w:sz w:val="28"/>
          <w:szCs w:val="28"/>
        </w:rPr>
        <w:t>、示范医疗机构</w:t>
      </w:r>
      <w:r w:rsidR="00507934" w:rsidRPr="00CB094C">
        <w:rPr>
          <w:rFonts w:ascii="仿宋" w:eastAsia="仿宋" w:hAnsi="仿宋" w:hint="eastAsia"/>
          <w:sz w:val="28"/>
          <w:szCs w:val="28"/>
        </w:rPr>
        <w:t>、生产</w:t>
      </w:r>
      <w:r w:rsidRPr="00CB094C">
        <w:rPr>
          <w:rFonts w:ascii="仿宋" w:eastAsia="仿宋" w:hAnsi="仿宋" w:hint="eastAsia"/>
          <w:sz w:val="28"/>
          <w:szCs w:val="28"/>
        </w:rPr>
        <w:t>企业、项目合作伙伴等提供一次性别平等和性别主流</w:t>
      </w:r>
      <w:proofErr w:type="gramStart"/>
      <w:r w:rsidRPr="00CB094C">
        <w:rPr>
          <w:rFonts w:ascii="仿宋" w:eastAsia="仿宋" w:hAnsi="仿宋" w:hint="eastAsia"/>
          <w:sz w:val="28"/>
          <w:szCs w:val="28"/>
        </w:rPr>
        <w:t>化相关</w:t>
      </w:r>
      <w:proofErr w:type="gramEnd"/>
      <w:r w:rsidRPr="00CB094C">
        <w:rPr>
          <w:rFonts w:ascii="仿宋" w:eastAsia="仿宋" w:hAnsi="仿宋" w:hint="eastAsia"/>
          <w:sz w:val="28"/>
          <w:szCs w:val="28"/>
        </w:rPr>
        <w:t>培训</w:t>
      </w:r>
      <w:bookmarkEnd w:id="3"/>
      <w:r w:rsidRPr="00CB094C">
        <w:rPr>
          <w:rFonts w:ascii="仿宋" w:eastAsia="仿宋" w:hAnsi="仿宋" w:hint="eastAsia"/>
          <w:sz w:val="28"/>
          <w:szCs w:val="28"/>
        </w:rPr>
        <w:t>。</w:t>
      </w:r>
      <w:r w:rsidR="00313AE9" w:rsidRPr="00CB094C">
        <w:rPr>
          <w:rFonts w:ascii="仿宋" w:eastAsia="仿宋" w:hAnsi="仿宋" w:hint="eastAsia"/>
          <w:sz w:val="28"/>
          <w:szCs w:val="28"/>
        </w:rPr>
        <w:t>根据项目要求，在项目相关会议和活动上开展项目性别主流化的相关培训或成果分享。</w:t>
      </w:r>
    </w:p>
    <w:p w14:paraId="78DD9249" w14:textId="7269E608" w:rsidR="005B0838" w:rsidRPr="00CB094C" w:rsidRDefault="005B0838" w:rsidP="00313AE9">
      <w:pPr>
        <w:spacing w:beforeLines="50" w:before="156" w:afterLines="50" w:after="156" w:line="360" w:lineRule="auto"/>
        <w:ind w:firstLineChars="100" w:firstLine="281"/>
        <w:rPr>
          <w:rFonts w:ascii="仿宋" w:eastAsia="仿宋" w:hAnsi="仿宋" w:cs="Times New Roman"/>
          <w:b/>
          <w:sz w:val="28"/>
          <w:szCs w:val="28"/>
        </w:rPr>
      </w:pPr>
      <w:r w:rsidRPr="00CB094C">
        <w:rPr>
          <w:rFonts w:ascii="仿宋" w:eastAsia="仿宋" w:hAnsi="仿宋" w:cs="Times New Roman" w:hint="eastAsia"/>
          <w:b/>
          <w:sz w:val="28"/>
          <w:szCs w:val="28"/>
        </w:rPr>
        <w:t>（</w:t>
      </w:r>
      <w:r w:rsidR="00313AE9" w:rsidRPr="00CB094C">
        <w:rPr>
          <w:rFonts w:ascii="仿宋" w:eastAsia="仿宋" w:hAnsi="仿宋" w:cs="Times New Roman" w:hint="eastAsia"/>
          <w:b/>
          <w:sz w:val="28"/>
          <w:szCs w:val="28"/>
        </w:rPr>
        <w:t>五</w:t>
      </w:r>
      <w:r w:rsidRPr="00CB094C">
        <w:rPr>
          <w:rFonts w:ascii="仿宋" w:eastAsia="仿宋" w:hAnsi="仿宋" w:cs="Times New Roman" w:hint="eastAsia"/>
          <w:b/>
          <w:sz w:val="28"/>
          <w:szCs w:val="28"/>
        </w:rPr>
        <w:t>）配合项目实施的过程中其他子项目工作</w:t>
      </w:r>
    </w:p>
    <w:p w14:paraId="1A0ED637" w14:textId="5383EEFF" w:rsidR="00D60000" w:rsidRPr="00CB094C" w:rsidRDefault="009F52DB" w:rsidP="00313AE9">
      <w:pPr>
        <w:spacing w:beforeLines="50" w:before="156" w:afterLines="50" w:after="156" w:line="360" w:lineRule="auto"/>
        <w:ind w:firstLineChars="200" w:firstLine="560"/>
        <w:rPr>
          <w:rFonts w:ascii="仿宋" w:eastAsia="仿宋" w:hAnsi="仿宋"/>
          <w:sz w:val="28"/>
          <w:szCs w:val="28"/>
        </w:rPr>
      </w:pPr>
      <w:r w:rsidRPr="00CB094C">
        <w:rPr>
          <w:rFonts w:ascii="仿宋" w:eastAsia="仿宋" w:hAnsi="仿宋" w:hint="eastAsia"/>
          <w:sz w:val="28"/>
          <w:szCs w:val="28"/>
        </w:rPr>
        <w:t>根据项目要求，</w:t>
      </w:r>
      <w:r w:rsidR="008C09F4" w:rsidRPr="00CB094C">
        <w:rPr>
          <w:rFonts w:ascii="仿宋" w:eastAsia="仿宋" w:hAnsi="仿宋" w:hint="eastAsia"/>
          <w:sz w:val="28"/>
          <w:szCs w:val="28"/>
        </w:rPr>
        <w:t>配合参加项目组织调研，</w:t>
      </w:r>
      <w:r w:rsidRPr="00CB094C">
        <w:rPr>
          <w:rFonts w:ascii="仿宋" w:eastAsia="仿宋" w:hAnsi="仿宋" w:hint="eastAsia"/>
          <w:sz w:val="28"/>
          <w:szCs w:val="28"/>
        </w:rPr>
        <w:t>参加</w:t>
      </w:r>
      <w:r w:rsidR="005B0838" w:rsidRPr="00CB094C">
        <w:rPr>
          <w:rFonts w:ascii="仿宋" w:eastAsia="仿宋" w:hAnsi="仿宋" w:hint="eastAsia"/>
          <w:sz w:val="28"/>
          <w:szCs w:val="28"/>
        </w:rPr>
        <w:t>项目</w:t>
      </w:r>
      <w:r w:rsidR="00F61AEF" w:rsidRPr="00CB094C">
        <w:rPr>
          <w:rFonts w:ascii="仿宋" w:eastAsia="仿宋" w:hAnsi="仿宋" w:hint="eastAsia"/>
          <w:sz w:val="28"/>
          <w:szCs w:val="28"/>
        </w:rPr>
        <w:t>讨论会、</w:t>
      </w:r>
      <w:r w:rsidR="005B0838" w:rsidRPr="00CB094C">
        <w:rPr>
          <w:rFonts w:ascii="仿宋" w:eastAsia="仿宋" w:hAnsi="仿宋" w:hint="eastAsia"/>
          <w:sz w:val="28"/>
          <w:szCs w:val="28"/>
        </w:rPr>
        <w:t>项目</w:t>
      </w:r>
      <w:r w:rsidR="00B801BC" w:rsidRPr="00CB094C">
        <w:rPr>
          <w:rFonts w:ascii="仿宋" w:eastAsia="仿宋" w:hAnsi="仿宋" w:hint="eastAsia"/>
          <w:sz w:val="28"/>
          <w:szCs w:val="28"/>
        </w:rPr>
        <w:t>启动、</w:t>
      </w:r>
      <w:r w:rsidR="005B0838" w:rsidRPr="00CB094C">
        <w:rPr>
          <w:rFonts w:ascii="仿宋" w:eastAsia="仿宋" w:hAnsi="仿宋" w:hint="eastAsia"/>
          <w:sz w:val="28"/>
          <w:szCs w:val="28"/>
        </w:rPr>
        <w:t>总结会</w:t>
      </w:r>
      <w:r w:rsidR="00B801BC" w:rsidRPr="00CB094C">
        <w:rPr>
          <w:rFonts w:ascii="仿宋" w:eastAsia="仿宋" w:hAnsi="仿宋" w:hint="eastAsia"/>
          <w:sz w:val="28"/>
          <w:szCs w:val="28"/>
        </w:rPr>
        <w:t>、项目中期评估访谈、项目评估</w:t>
      </w:r>
      <w:r w:rsidR="005B0838" w:rsidRPr="00CB094C">
        <w:rPr>
          <w:rFonts w:ascii="仿宋" w:eastAsia="仿宋" w:hAnsi="仿宋" w:hint="eastAsia"/>
          <w:sz w:val="28"/>
          <w:szCs w:val="28"/>
        </w:rPr>
        <w:t>等会议，</w:t>
      </w:r>
      <w:r w:rsidR="00B801BC" w:rsidRPr="00CB094C">
        <w:rPr>
          <w:rFonts w:ascii="仿宋" w:eastAsia="仿宋" w:hAnsi="仿宋" w:hint="eastAsia"/>
          <w:sz w:val="28"/>
          <w:szCs w:val="28"/>
        </w:rPr>
        <w:t>参加示范宣传活动</w:t>
      </w:r>
      <w:r w:rsidR="00313AE9" w:rsidRPr="00CB094C">
        <w:rPr>
          <w:rFonts w:ascii="仿宋" w:eastAsia="仿宋" w:hAnsi="仿宋" w:hint="eastAsia"/>
          <w:sz w:val="28"/>
          <w:szCs w:val="28"/>
        </w:rPr>
        <w:t>等</w:t>
      </w:r>
      <w:r w:rsidR="005B0838" w:rsidRPr="00CB094C">
        <w:rPr>
          <w:rFonts w:ascii="仿宋" w:eastAsia="仿宋" w:hAnsi="仿宋" w:hint="eastAsia"/>
          <w:sz w:val="28"/>
          <w:szCs w:val="28"/>
        </w:rPr>
        <w:t>。</w:t>
      </w:r>
      <w:r w:rsidR="00313AE9" w:rsidRPr="00CB094C">
        <w:rPr>
          <w:rFonts w:ascii="仿宋" w:eastAsia="仿宋" w:hAnsi="仿宋" w:hint="eastAsia"/>
          <w:sz w:val="28"/>
          <w:szCs w:val="28"/>
        </w:rPr>
        <w:t>与项目团队其他专家</w:t>
      </w:r>
      <w:r w:rsidR="00747F46" w:rsidRPr="00CB094C">
        <w:rPr>
          <w:rFonts w:ascii="仿宋" w:eastAsia="仿宋" w:hAnsi="仿宋" w:hint="eastAsia"/>
          <w:sz w:val="28"/>
          <w:szCs w:val="28"/>
        </w:rPr>
        <w:t>及联合国开发计划署性别团队</w:t>
      </w:r>
      <w:r w:rsidR="00313AE9" w:rsidRPr="00CB094C">
        <w:rPr>
          <w:rFonts w:ascii="仿宋" w:eastAsia="仿宋" w:hAnsi="仿宋" w:hint="eastAsia"/>
          <w:sz w:val="28"/>
          <w:szCs w:val="28"/>
        </w:rPr>
        <w:t>沟通、协调、合作，共同推动项目顺利实施</w:t>
      </w:r>
      <w:r w:rsidR="006D1E63" w:rsidRPr="00CB094C">
        <w:rPr>
          <w:rFonts w:ascii="仿宋" w:eastAsia="仿宋" w:hAnsi="仿宋" w:hint="eastAsia"/>
          <w:sz w:val="28"/>
          <w:szCs w:val="28"/>
        </w:rPr>
        <w:t>，并为项目中期评估提供技术支持</w:t>
      </w:r>
      <w:r w:rsidR="00313AE9" w:rsidRPr="00CB094C">
        <w:rPr>
          <w:rFonts w:ascii="仿宋" w:eastAsia="仿宋" w:hAnsi="仿宋" w:hint="eastAsia"/>
          <w:sz w:val="28"/>
          <w:szCs w:val="28"/>
        </w:rPr>
        <w:t>。</w:t>
      </w:r>
    </w:p>
    <w:p w14:paraId="16FB82BC" w14:textId="0383EEBA" w:rsidR="008C09F4" w:rsidRPr="00CB094C" w:rsidRDefault="00527395" w:rsidP="008C09F4">
      <w:pPr>
        <w:numPr>
          <w:ilvl w:val="0"/>
          <w:numId w:val="1"/>
        </w:numPr>
        <w:spacing w:beforeLines="50" w:before="156" w:afterLines="50" w:after="156" w:line="360" w:lineRule="auto"/>
        <w:ind w:left="0" w:firstLine="0"/>
        <w:rPr>
          <w:rFonts w:ascii="仿宋" w:eastAsia="仿宋" w:hAnsi="仿宋"/>
          <w:b/>
          <w:sz w:val="28"/>
          <w:szCs w:val="28"/>
        </w:rPr>
      </w:pPr>
      <w:r w:rsidRPr="00CB094C">
        <w:rPr>
          <w:rFonts w:ascii="仿宋" w:eastAsia="仿宋" w:hAnsi="仿宋" w:hint="eastAsia"/>
          <w:b/>
          <w:sz w:val="28"/>
          <w:szCs w:val="28"/>
        </w:rPr>
        <w:t>项目产出</w:t>
      </w:r>
      <w:r w:rsidR="008C09F4" w:rsidRPr="00CB094C">
        <w:rPr>
          <w:rFonts w:ascii="仿宋" w:eastAsia="仿宋" w:hAnsi="仿宋" w:hint="eastAsia"/>
          <w:b/>
          <w:sz w:val="28"/>
          <w:szCs w:val="28"/>
        </w:rPr>
        <w:t>及时间要求</w:t>
      </w:r>
    </w:p>
    <w:p w14:paraId="7118C89F" w14:textId="51E76292" w:rsidR="008C09F4" w:rsidRPr="00CB094C" w:rsidRDefault="008C09F4" w:rsidP="00313AE9">
      <w:pPr>
        <w:spacing w:beforeLines="50" w:before="156" w:afterLines="50" w:after="156" w:line="360" w:lineRule="auto"/>
        <w:ind w:firstLineChars="200" w:firstLine="560"/>
        <w:rPr>
          <w:rFonts w:ascii="仿宋" w:eastAsia="仿宋" w:hAnsi="仿宋"/>
          <w:sz w:val="28"/>
          <w:szCs w:val="28"/>
        </w:rPr>
      </w:pPr>
      <w:r w:rsidRPr="00CB094C">
        <w:rPr>
          <w:rFonts w:ascii="仿宋" w:eastAsia="仿宋" w:hAnsi="仿宋" w:hint="eastAsia"/>
          <w:sz w:val="28"/>
          <w:szCs w:val="28"/>
        </w:rPr>
        <w:t>本子项目实施周期为</w:t>
      </w:r>
      <w:r w:rsidR="000319FE" w:rsidRPr="00CB094C">
        <w:rPr>
          <w:rFonts w:ascii="仿宋" w:eastAsia="仿宋" w:hAnsi="仿宋"/>
          <w:sz w:val="28"/>
          <w:szCs w:val="28"/>
        </w:rPr>
        <w:t>2</w:t>
      </w:r>
      <w:r w:rsidR="006C465F" w:rsidRPr="00CB094C">
        <w:rPr>
          <w:rFonts w:ascii="仿宋" w:eastAsia="仿宋" w:hAnsi="仿宋"/>
          <w:sz w:val="28"/>
          <w:szCs w:val="28"/>
        </w:rPr>
        <w:t>8</w:t>
      </w:r>
      <w:r w:rsidR="006C465F" w:rsidRPr="00CB094C">
        <w:rPr>
          <w:rFonts w:ascii="仿宋" w:eastAsia="仿宋" w:hAnsi="仿宋" w:hint="eastAsia"/>
          <w:sz w:val="28"/>
          <w:szCs w:val="28"/>
        </w:rPr>
        <w:t>个月</w:t>
      </w:r>
      <w:r w:rsidR="00EC709C" w:rsidRPr="00CB094C">
        <w:rPr>
          <w:rFonts w:ascii="仿宋" w:eastAsia="仿宋" w:hAnsi="仿宋" w:hint="eastAsia"/>
          <w:sz w:val="28"/>
          <w:szCs w:val="28"/>
        </w:rPr>
        <w:t>：</w:t>
      </w:r>
    </w:p>
    <w:p w14:paraId="33BB33B6" w14:textId="1D2F1176" w:rsidR="00EF4FFA" w:rsidRPr="00CB094C" w:rsidRDefault="00EF4FFA" w:rsidP="00EF4FFA">
      <w:pPr>
        <w:pStyle w:val="a7"/>
        <w:numPr>
          <w:ilvl w:val="0"/>
          <w:numId w:val="23"/>
        </w:numPr>
        <w:ind w:firstLineChars="0"/>
        <w:rPr>
          <w:rFonts w:ascii="仿宋" w:eastAsia="仿宋" w:hAnsi="仿宋"/>
          <w:sz w:val="28"/>
          <w:szCs w:val="28"/>
        </w:rPr>
      </w:pPr>
      <w:r w:rsidRPr="00CB094C">
        <w:rPr>
          <w:rFonts w:ascii="仿宋" w:eastAsia="仿宋" w:hAnsi="仿宋" w:hint="eastAsia"/>
          <w:sz w:val="28"/>
          <w:szCs w:val="28"/>
        </w:rPr>
        <w:t>合同签署</w:t>
      </w:r>
      <w:r w:rsidRPr="00CB094C">
        <w:rPr>
          <w:rFonts w:ascii="仿宋" w:eastAsia="仿宋" w:hAnsi="仿宋"/>
          <w:sz w:val="28"/>
          <w:szCs w:val="28"/>
        </w:rPr>
        <w:t>1</w:t>
      </w:r>
      <w:r w:rsidRPr="00CB094C">
        <w:rPr>
          <w:rFonts w:ascii="仿宋" w:eastAsia="仿宋" w:hAnsi="仿宋" w:hint="eastAsia"/>
          <w:sz w:val="28"/>
          <w:szCs w:val="28"/>
        </w:rPr>
        <w:t>个月内制定完成收集具体性别信息的规程（问卷、信息收集系统等）；</w:t>
      </w:r>
    </w:p>
    <w:p w14:paraId="2FC05785" w14:textId="6F6AFFE5" w:rsidR="00EF4FFA" w:rsidRPr="00CB094C" w:rsidRDefault="008C09F4" w:rsidP="00EF4FFA">
      <w:pPr>
        <w:pStyle w:val="a7"/>
        <w:numPr>
          <w:ilvl w:val="0"/>
          <w:numId w:val="23"/>
        </w:numPr>
        <w:ind w:firstLineChars="0"/>
        <w:rPr>
          <w:rFonts w:ascii="仿宋" w:eastAsia="仿宋" w:hAnsi="仿宋"/>
          <w:sz w:val="28"/>
          <w:szCs w:val="28"/>
        </w:rPr>
      </w:pPr>
      <w:r w:rsidRPr="00CB094C">
        <w:rPr>
          <w:rFonts w:ascii="仿宋" w:eastAsia="仿宋" w:hAnsi="仿宋"/>
          <w:sz w:val="28"/>
          <w:szCs w:val="28"/>
        </w:rPr>
        <w:t>202</w:t>
      </w:r>
      <w:r w:rsidR="00EF4FFA" w:rsidRPr="00CB094C">
        <w:rPr>
          <w:rFonts w:ascii="仿宋" w:eastAsia="仿宋" w:hAnsi="仿宋"/>
          <w:sz w:val="28"/>
          <w:szCs w:val="28"/>
        </w:rPr>
        <w:t>3</w:t>
      </w:r>
      <w:r w:rsidRPr="00CB094C">
        <w:rPr>
          <w:rFonts w:ascii="仿宋" w:eastAsia="仿宋" w:hAnsi="仿宋" w:hint="eastAsia"/>
          <w:sz w:val="28"/>
          <w:szCs w:val="28"/>
        </w:rPr>
        <w:t>年</w:t>
      </w:r>
      <w:r w:rsidR="00EF4FFA" w:rsidRPr="00CB094C">
        <w:rPr>
          <w:rFonts w:ascii="仿宋" w:eastAsia="仿宋" w:hAnsi="仿宋"/>
          <w:sz w:val="28"/>
          <w:szCs w:val="28"/>
        </w:rPr>
        <w:t>12</w:t>
      </w:r>
      <w:r w:rsidRPr="00CB094C">
        <w:rPr>
          <w:rFonts w:ascii="仿宋" w:eastAsia="仿宋" w:hAnsi="仿宋" w:hint="eastAsia"/>
          <w:sz w:val="28"/>
          <w:szCs w:val="28"/>
        </w:rPr>
        <w:t>月</w:t>
      </w:r>
      <w:r w:rsidR="00D06A56">
        <w:rPr>
          <w:rFonts w:ascii="仿宋" w:eastAsia="仿宋" w:hAnsi="仿宋"/>
          <w:sz w:val="28"/>
          <w:szCs w:val="28"/>
        </w:rPr>
        <w:t>10</w:t>
      </w:r>
      <w:r w:rsidRPr="00CB094C">
        <w:rPr>
          <w:rFonts w:ascii="仿宋" w:eastAsia="仿宋" w:hAnsi="仿宋" w:hint="eastAsia"/>
          <w:sz w:val="28"/>
          <w:szCs w:val="28"/>
        </w:rPr>
        <w:t>日前，</w:t>
      </w:r>
      <w:r w:rsidR="004914FF" w:rsidRPr="00CB094C">
        <w:rPr>
          <w:rFonts w:ascii="仿宋" w:eastAsia="仿宋" w:hAnsi="仿宋" w:hint="eastAsia"/>
          <w:sz w:val="28"/>
          <w:szCs w:val="28"/>
        </w:rPr>
        <w:t>编制</w:t>
      </w:r>
      <w:r w:rsidRPr="00CB094C">
        <w:rPr>
          <w:rFonts w:ascii="仿宋" w:eastAsia="仿宋" w:hAnsi="仿宋" w:hint="eastAsia"/>
          <w:sz w:val="28"/>
          <w:szCs w:val="28"/>
          <w:lang w:val="en-GB"/>
        </w:rPr>
        <w:t>完成</w:t>
      </w:r>
      <w:r w:rsidR="004914FF" w:rsidRPr="00CB094C">
        <w:rPr>
          <w:rFonts w:ascii="仿宋" w:eastAsia="仿宋" w:hAnsi="仿宋" w:hint="eastAsia"/>
          <w:sz w:val="28"/>
          <w:szCs w:val="28"/>
        </w:rPr>
        <w:t>性别主流</w:t>
      </w:r>
      <w:proofErr w:type="gramStart"/>
      <w:r w:rsidR="004914FF" w:rsidRPr="00CB094C">
        <w:rPr>
          <w:rFonts w:ascii="仿宋" w:eastAsia="仿宋" w:hAnsi="仿宋" w:hint="eastAsia"/>
          <w:sz w:val="28"/>
          <w:szCs w:val="28"/>
        </w:rPr>
        <w:t>化行动</w:t>
      </w:r>
      <w:proofErr w:type="gramEnd"/>
      <w:r w:rsidR="004914FF" w:rsidRPr="00CB094C">
        <w:rPr>
          <w:rFonts w:ascii="仿宋" w:eastAsia="仿宋" w:hAnsi="仿宋" w:hint="eastAsia"/>
          <w:sz w:val="28"/>
          <w:szCs w:val="28"/>
        </w:rPr>
        <w:t>计划培训材</w:t>
      </w:r>
      <w:r w:rsidRPr="00CB094C">
        <w:rPr>
          <w:rFonts w:ascii="仿宋" w:eastAsia="仿宋" w:hAnsi="仿宋" w:hint="eastAsia"/>
          <w:sz w:val="28"/>
          <w:szCs w:val="28"/>
        </w:rPr>
        <w:t>料</w:t>
      </w:r>
      <w:r w:rsidRPr="00CB094C">
        <w:rPr>
          <w:rFonts w:ascii="仿宋" w:eastAsia="仿宋" w:hAnsi="仿宋" w:hint="eastAsia"/>
          <w:sz w:val="28"/>
          <w:szCs w:val="28"/>
          <w:lang w:val="en-GB"/>
        </w:rPr>
        <w:t>（中英文）</w:t>
      </w:r>
      <w:bookmarkStart w:id="4" w:name="_Hlk36137277"/>
      <w:r w:rsidR="00EF4FFA" w:rsidRPr="00CB094C">
        <w:rPr>
          <w:rFonts w:ascii="仿宋" w:eastAsia="仿宋" w:hAnsi="仿宋" w:hint="eastAsia"/>
          <w:sz w:val="28"/>
          <w:szCs w:val="28"/>
        </w:rPr>
        <w:t>及《</w:t>
      </w:r>
      <w:r w:rsidR="008F3921" w:rsidRPr="00CB094C">
        <w:rPr>
          <w:rFonts w:ascii="仿宋" w:eastAsia="仿宋" w:hAnsi="仿宋" w:hint="eastAsia"/>
          <w:sz w:val="28"/>
          <w:szCs w:val="28"/>
        </w:rPr>
        <w:t>项目性别主流化</w:t>
      </w:r>
      <w:r w:rsidR="008F3921" w:rsidRPr="00CB094C">
        <w:rPr>
          <w:rFonts w:ascii="仿宋" w:eastAsia="仿宋" w:hAnsi="仿宋"/>
          <w:sz w:val="28"/>
          <w:szCs w:val="28"/>
        </w:rPr>
        <w:t>2023年实施进展报告</w:t>
      </w:r>
      <w:r w:rsidR="00DB61AA" w:rsidRPr="00CB094C">
        <w:rPr>
          <w:rFonts w:ascii="仿宋" w:eastAsia="仿宋" w:hAnsi="仿宋" w:hint="eastAsia"/>
          <w:sz w:val="28"/>
          <w:szCs w:val="28"/>
        </w:rPr>
        <w:t>及下一年度实施方案》</w:t>
      </w:r>
      <w:r w:rsidR="00EF4FFA" w:rsidRPr="00CB094C">
        <w:rPr>
          <w:rFonts w:ascii="仿宋" w:eastAsia="仿宋" w:hAnsi="仿宋" w:hint="eastAsia"/>
          <w:sz w:val="28"/>
          <w:szCs w:val="28"/>
        </w:rPr>
        <w:t>（中英文）</w:t>
      </w:r>
      <w:r w:rsidRPr="00CB094C">
        <w:rPr>
          <w:rFonts w:ascii="仿宋" w:eastAsia="仿宋" w:hAnsi="仿宋" w:hint="eastAsia"/>
          <w:sz w:val="28"/>
          <w:szCs w:val="28"/>
        </w:rPr>
        <w:t>；</w:t>
      </w:r>
    </w:p>
    <w:p w14:paraId="257BA10A" w14:textId="5BF7DC39" w:rsidR="00EF4FFA" w:rsidRPr="00CB094C" w:rsidRDefault="00EF4FFA" w:rsidP="00EF4FFA">
      <w:pPr>
        <w:pStyle w:val="a7"/>
        <w:numPr>
          <w:ilvl w:val="0"/>
          <w:numId w:val="23"/>
        </w:numPr>
        <w:ind w:firstLineChars="0"/>
        <w:rPr>
          <w:rFonts w:ascii="仿宋" w:eastAsia="仿宋" w:hAnsi="仿宋"/>
          <w:sz w:val="28"/>
          <w:szCs w:val="28"/>
        </w:rPr>
      </w:pPr>
      <w:r w:rsidRPr="00CB094C">
        <w:rPr>
          <w:rFonts w:ascii="仿宋" w:eastAsia="仿宋" w:hAnsi="仿宋"/>
          <w:sz w:val="28"/>
          <w:szCs w:val="28"/>
        </w:rPr>
        <w:t>2024</w:t>
      </w:r>
      <w:r w:rsidRPr="00CB094C">
        <w:rPr>
          <w:rFonts w:ascii="仿宋" w:eastAsia="仿宋" w:hAnsi="仿宋" w:hint="eastAsia"/>
          <w:sz w:val="28"/>
          <w:szCs w:val="28"/>
        </w:rPr>
        <w:t>年</w:t>
      </w:r>
      <w:r w:rsidR="004914FF" w:rsidRPr="00CB094C">
        <w:rPr>
          <w:rFonts w:ascii="仿宋" w:eastAsia="仿宋" w:hAnsi="仿宋"/>
          <w:sz w:val="28"/>
          <w:szCs w:val="28"/>
        </w:rPr>
        <w:t>12</w:t>
      </w:r>
      <w:r w:rsidRPr="00CB094C">
        <w:rPr>
          <w:rFonts w:ascii="仿宋" w:eastAsia="仿宋" w:hAnsi="仿宋" w:hint="eastAsia"/>
          <w:sz w:val="28"/>
          <w:szCs w:val="28"/>
        </w:rPr>
        <w:t>月</w:t>
      </w:r>
      <w:r w:rsidR="00D06A56">
        <w:rPr>
          <w:rFonts w:ascii="仿宋" w:eastAsia="仿宋" w:hAnsi="仿宋"/>
          <w:sz w:val="28"/>
          <w:szCs w:val="28"/>
        </w:rPr>
        <w:t>10</w:t>
      </w:r>
      <w:r w:rsidRPr="00CB094C">
        <w:rPr>
          <w:rFonts w:ascii="仿宋" w:eastAsia="仿宋" w:hAnsi="仿宋" w:hint="eastAsia"/>
          <w:sz w:val="28"/>
          <w:szCs w:val="28"/>
        </w:rPr>
        <w:t>日前</w:t>
      </w:r>
      <w:r w:rsidR="008C09F4" w:rsidRPr="00CB094C">
        <w:rPr>
          <w:rFonts w:ascii="仿宋" w:eastAsia="仿宋" w:hAnsi="仿宋" w:hint="eastAsia"/>
          <w:sz w:val="28"/>
          <w:szCs w:val="28"/>
        </w:rPr>
        <w:t>为</w:t>
      </w:r>
      <w:r w:rsidR="00BF7FC5" w:rsidRPr="00CB094C">
        <w:rPr>
          <w:rFonts w:ascii="仿宋" w:eastAsia="仿宋" w:hAnsi="仿宋" w:hint="eastAsia"/>
          <w:sz w:val="28"/>
          <w:szCs w:val="28"/>
        </w:rPr>
        <w:t>项目组</w:t>
      </w:r>
      <w:r w:rsidR="008C09F4" w:rsidRPr="00CB094C">
        <w:rPr>
          <w:rFonts w:ascii="仿宋" w:eastAsia="仿宋" w:hAnsi="仿宋" w:hint="eastAsia"/>
          <w:sz w:val="28"/>
          <w:szCs w:val="28"/>
        </w:rPr>
        <w:t>、项目</w:t>
      </w:r>
      <w:r w:rsidR="00B801BC" w:rsidRPr="00CB094C">
        <w:rPr>
          <w:rFonts w:ascii="仿宋" w:eastAsia="仿宋" w:hAnsi="仿宋" w:hint="eastAsia"/>
          <w:sz w:val="28"/>
          <w:szCs w:val="28"/>
        </w:rPr>
        <w:t>示范企业与医疗机构</w:t>
      </w:r>
      <w:r w:rsidR="008C09F4" w:rsidRPr="00CB094C">
        <w:rPr>
          <w:rFonts w:ascii="仿宋" w:eastAsia="仿宋" w:hAnsi="仿宋" w:hint="eastAsia"/>
          <w:sz w:val="28"/>
          <w:szCs w:val="28"/>
        </w:rPr>
        <w:t>、项目合作伙伴等提供培训</w:t>
      </w:r>
      <w:bookmarkEnd w:id="4"/>
      <w:r w:rsidRPr="00CB094C">
        <w:rPr>
          <w:rFonts w:ascii="仿宋" w:eastAsia="仿宋" w:hAnsi="仿宋"/>
          <w:sz w:val="28"/>
          <w:szCs w:val="28"/>
        </w:rPr>
        <w:t>1</w:t>
      </w:r>
      <w:r w:rsidRPr="00CB094C">
        <w:rPr>
          <w:rFonts w:ascii="仿宋" w:eastAsia="仿宋" w:hAnsi="仿宋" w:hint="eastAsia"/>
          <w:sz w:val="28"/>
          <w:szCs w:val="28"/>
        </w:rPr>
        <w:t>次，</w:t>
      </w:r>
      <w:r w:rsidR="00BF7FC5" w:rsidRPr="00CB094C">
        <w:rPr>
          <w:rFonts w:ascii="仿宋" w:eastAsia="仿宋" w:hAnsi="仿宋" w:hint="eastAsia"/>
          <w:sz w:val="28"/>
          <w:szCs w:val="28"/>
        </w:rPr>
        <w:t>并提交培训总结（中</w:t>
      </w:r>
      <w:r w:rsidRPr="00CB094C">
        <w:rPr>
          <w:rFonts w:ascii="仿宋" w:eastAsia="仿宋" w:hAnsi="仿宋" w:hint="eastAsia"/>
          <w:sz w:val="28"/>
          <w:szCs w:val="28"/>
        </w:rPr>
        <w:t>英</w:t>
      </w:r>
      <w:r w:rsidR="00BF7FC5" w:rsidRPr="00CB094C">
        <w:rPr>
          <w:rFonts w:ascii="仿宋" w:eastAsia="仿宋" w:hAnsi="仿宋" w:hint="eastAsia"/>
          <w:sz w:val="28"/>
          <w:szCs w:val="28"/>
        </w:rPr>
        <w:t>文）</w:t>
      </w:r>
      <w:r w:rsidR="004914FF" w:rsidRPr="00CB094C">
        <w:rPr>
          <w:rFonts w:ascii="仿宋" w:eastAsia="仿宋" w:hAnsi="仿宋" w:hint="eastAsia"/>
          <w:sz w:val="28"/>
          <w:szCs w:val="28"/>
        </w:rPr>
        <w:t>，编制完成《</w:t>
      </w:r>
      <w:r w:rsidR="008F3921" w:rsidRPr="00CB094C">
        <w:rPr>
          <w:rFonts w:ascii="仿宋" w:eastAsia="仿宋" w:hAnsi="仿宋" w:hint="eastAsia"/>
          <w:sz w:val="28"/>
          <w:szCs w:val="28"/>
        </w:rPr>
        <w:t>项目性别主流化</w:t>
      </w:r>
      <w:r w:rsidR="008F3921" w:rsidRPr="00CB094C">
        <w:rPr>
          <w:rFonts w:ascii="仿宋" w:eastAsia="仿宋" w:hAnsi="仿宋"/>
          <w:sz w:val="28"/>
          <w:szCs w:val="28"/>
        </w:rPr>
        <w:t>2024年实施进展报告</w:t>
      </w:r>
      <w:r w:rsidR="00DB61AA" w:rsidRPr="00CB094C">
        <w:rPr>
          <w:rFonts w:ascii="仿宋" w:eastAsia="仿宋" w:hAnsi="仿宋" w:hint="eastAsia"/>
          <w:sz w:val="28"/>
          <w:szCs w:val="28"/>
        </w:rPr>
        <w:t>及下一年度实施方案</w:t>
      </w:r>
      <w:r w:rsidR="00C4079C">
        <w:rPr>
          <w:rFonts w:ascii="仿宋" w:eastAsia="仿宋" w:hAnsi="仿宋" w:hint="eastAsia"/>
          <w:sz w:val="28"/>
          <w:szCs w:val="28"/>
        </w:rPr>
        <w:t>》（中英文）；</w:t>
      </w:r>
    </w:p>
    <w:p w14:paraId="35697A32" w14:textId="078C347E" w:rsidR="004914FF" w:rsidRPr="00CB094C" w:rsidRDefault="004914FF" w:rsidP="008F3921">
      <w:pPr>
        <w:pStyle w:val="a7"/>
        <w:numPr>
          <w:ilvl w:val="0"/>
          <w:numId w:val="23"/>
        </w:numPr>
        <w:ind w:firstLineChars="0"/>
        <w:rPr>
          <w:rFonts w:ascii="仿宋" w:eastAsia="仿宋" w:hAnsi="仿宋"/>
          <w:sz w:val="28"/>
          <w:szCs w:val="28"/>
        </w:rPr>
      </w:pPr>
      <w:r w:rsidRPr="00CB094C">
        <w:rPr>
          <w:rFonts w:ascii="仿宋" w:eastAsia="仿宋" w:hAnsi="仿宋"/>
          <w:sz w:val="28"/>
          <w:szCs w:val="28"/>
        </w:rPr>
        <w:t>202</w:t>
      </w:r>
      <w:r w:rsidR="006D1E63" w:rsidRPr="00CB094C">
        <w:rPr>
          <w:rFonts w:ascii="仿宋" w:eastAsia="仿宋" w:hAnsi="仿宋"/>
          <w:sz w:val="28"/>
          <w:szCs w:val="28"/>
        </w:rPr>
        <w:t>5</w:t>
      </w:r>
      <w:r w:rsidRPr="00CB094C">
        <w:rPr>
          <w:rFonts w:ascii="仿宋" w:eastAsia="仿宋" w:hAnsi="仿宋" w:hint="eastAsia"/>
          <w:sz w:val="28"/>
          <w:szCs w:val="28"/>
        </w:rPr>
        <w:t>年</w:t>
      </w:r>
      <w:r w:rsidRPr="00CB094C">
        <w:rPr>
          <w:rFonts w:ascii="仿宋" w:eastAsia="仿宋" w:hAnsi="仿宋"/>
          <w:sz w:val="28"/>
          <w:szCs w:val="28"/>
        </w:rPr>
        <w:t>12</w:t>
      </w:r>
      <w:r w:rsidRPr="00CB094C">
        <w:rPr>
          <w:rFonts w:ascii="仿宋" w:eastAsia="仿宋" w:hAnsi="仿宋" w:hint="eastAsia"/>
          <w:sz w:val="28"/>
          <w:szCs w:val="28"/>
        </w:rPr>
        <w:t>月</w:t>
      </w:r>
      <w:r w:rsidR="00D06A56">
        <w:rPr>
          <w:rFonts w:ascii="仿宋" w:eastAsia="仿宋" w:hAnsi="仿宋"/>
          <w:sz w:val="28"/>
          <w:szCs w:val="28"/>
        </w:rPr>
        <w:t>10</w:t>
      </w:r>
      <w:r w:rsidRPr="00CB094C">
        <w:rPr>
          <w:rFonts w:ascii="仿宋" w:eastAsia="仿宋" w:hAnsi="仿宋" w:hint="eastAsia"/>
          <w:sz w:val="28"/>
          <w:szCs w:val="28"/>
        </w:rPr>
        <w:t>日前为项目组、项目示范企业与医疗机</w:t>
      </w:r>
      <w:r w:rsidRPr="00CB094C">
        <w:rPr>
          <w:rFonts w:ascii="仿宋" w:eastAsia="仿宋" w:hAnsi="仿宋" w:hint="eastAsia"/>
          <w:sz w:val="28"/>
          <w:szCs w:val="28"/>
        </w:rPr>
        <w:lastRenderedPageBreak/>
        <w:t>构、项目合作伙伴等提供培训</w:t>
      </w:r>
      <w:r w:rsidRPr="00CB094C">
        <w:rPr>
          <w:rFonts w:ascii="仿宋" w:eastAsia="仿宋" w:hAnsi="仿宋"/>
          <w:sz w:val="28"/>
          <w:szCs w:val="28"/>
        </w:rPr>
        <w:t>1</w:t>
      </w:r>
      <w:r w:rsidRPr="00CB094C">
        <w:rPr>
          <w:rFonts w:ascii="仿宋" w:eastAsia="仿宋" w:hAnsi="仿宋" w:hint="eastAsia"/>
          <w:sz w:val="28"/>
          <w:szCs w:val="28"/>
        </w:rPr>
        <w:t>次，并提交培训总结（中英文），编制完成《</w:t>
      </w:r>
      <w:r w:rsidR="008F3921" w:rsidRPr="00CB094C">
        <w:rPr>
          <w:rFonts w:ascii="仿宋" w:eastAsia="仿宋" w:hAnsi="仿宋" w:hint="eastAsia"/>
          <w:sz w:val="28"/>
          <w:szCs w:val="28"/>
        </w:rPr>
        <w:t>项目性别主流化</w:t>
      </w:r>
      <w:r w:rsidR="008F3921" w:rsidRPr="00CB094C">
        <w:rPr>
          <w:rFonts w:ascii="仿宋" w:eastAsia="仿宋" w:hAnsi="仿宋"/>
          <w:sz w:val="28"/>
          <w:szCs w:val="28"/>
        </w:rPr>
        <w:t>2025年实施进展报告</w:t>
      </w:r>
      <w:r w:rsidR="00DB61AA" w:rsidRPr="00CB094C">
        <w:rPr>
          <w:rFonts w:ascii="仿宋" w:eastAsia="仿宋" w:hAnsi="仿宋" w:hint="eastAsia"/>
          <w:sz w:val="28"/>
          <w:szCs w:val="28"/>
        </w:rPr>
        <w:t>及下一年度实施方案</w:t>
      </w:r>
      <w:r w:rsidRPr="00CB094C">
        <w:rPr>
          <w:rFonts w:ascii="仿宋" w:eastAsia="仿宋" w:hAnsi="仿宋" w:hint="eastAsia"/>
          <w:sz w:val="28"/>
          <w:szCs w:val="28"/>
        </w:rPr>
        <w:t>》（中英文）。</w:t>
      </w:r>
    </w:p>
    <w:p w14:paraId="737B09F8" w14:textId="74B6A9D1" w:rsidR="00A95B2A" w:rsidRPr="00563B48" w:rsidRDefault="00A95B2A" w:rsidP="00A95B2A">
      <w:pPr>
        <w:numPr>
          <w:ilvl w:val="0"/>
          <w:numId w:val="1"/>
        </w:numPr>
        <w:spacing w:beforeLines="50" w:before="156" w:afterLines="50" w:after="156" w:line="360" w:lineRule="auto"/>
        <w:ind w:left="0" w:firstLine="0"/>
        <w:rPr>
          <w:rFonts w:ascii="仿宋" w:eastAsia="仿宋" w:hAnsi="仿宋"/>
          <w:b/>
          <w:sz w:val="28"/>
          <w:szCs w:val="28"/>
        </w:rPr>
      </w:pPr>
      <w:r w:rsidRPr="00563B48">
        <w:rPr>
          <w:rFonts w:ascii="仿宋" w:eastAsia="仿宋" w:hAnsi="仿宋" w:hint="eastAsia"/>
          <w:b/>
          <w:sz w:val="28"/>
          <w:szCs w:val="28"/>
        </w:rPr>
        <w:t>资质要求</w:t>
      </w:r>
    </w:p>
    <w:p w14:paraId="711C8A6F" w14:textId="5867ABF6" w:rsidR="00A8242F" w:rsidRPr="00563B48" w:rsidRDefault="008C09F4" w:rsidP="00A8242F">
      <w:pPr>
        <w:pStyle w:val="a7"/>
        <w:numPr>
          <w:ilvl w:val="0"/>
          <w:numId w:val="19"/>
        </w:numPr>
        <w:spacing w:beforeLines="50" w:before="156" w:afterLines="50" w:after="156" w:line="360" w:lineRule="auto"/>
        <w:ind w:firstLineChars="0"/>
        <w:rPr>
          <w:rFonts w:ascii="仿宋" w:eastAsia="仿宋" w:hAnsi="仿宋"/>
          <w:sz w:val="28"/>
          <w:szCs w:val="28"/>
        </w:rPr>
      </w:pPr>
      <w:r w:rsidRPr="00563B48">
        <w:rPr>
          <w:rFonts w:ascii="仿宋" w:eastAsia="仿宋" w:hAnsi="仿宋" w:hint="eastAsia"/>
          <w:sz w:val="28"/>
          <w:szCs w:val="28"/>
        </w:rPr>
        <w:t>具有</w:t>
      </w:r>
      <w:r w:rsidR="00A8242F" w:rsidRPr="00563B48">
        <w:rPr>
          <w:rFonts w:ascii="仿宋" w:eastAsia="仿宋" w:hAnsi="仿宋"/>
          <w:sz w:val="28"/>
          <w:szCs w:val="28"/>
        </w:rPr>
        <w:t>社会学、</w:t>
      </w:r>
      <w:r w:rsidR="009A047F" w:rsidRPr="00563B48">
        <w:rPr>
          <w:rFonts w:ascii="仿宋" w:eastAsia="仿宋" w:hAnsi="仿宋" w:hint="eastAsia"/>
          <w:sz w:val="28"/>
          <w:szCs w:val="28"/>
        </w:rPr>
        <w:t>经济学、</w:t>
      </w:r>
      <w:r w:rsidR="009A047F" w:rsidRPr="00563B48">
        <w:rPr>
          <w:rFonts w:ascii="仿宋" w:eastAsia="仿宋" w:hAnsi="仿宋"/>
          <w:sz w:val="28"/>
          <w:szCs w:val="28"/>
        </w:rPr>
        <w:t>管理</w:t>
      </w:r>
      <w:r w:rsidR="00A8242F" w:rsidRPr="00563B48">
        <w:rPr>
          <w:rFonts w:ascii="仿宋" w:eastAsia="仿宋" w:hAnsi="仿宋"/>
          <w:sz w:val="28"/>
          <w:szCs w:val="28"/>
        </w:rPr>
        <w:t>学等相关领域</w:t>
      </w:r>
      <w:r w:rsidRPr="00563B48">
        <w:rPr>
          <w:rFonts w:ascii="仿宋" w:eastAsia="仿宋" w:hAnsi="仿宋" w:hint="eastAsia"/>
          <w:sz w:val="28"/>
          <w:szCs w:val="28"/>
        </w:rPr>
        <w:t>硕士</w:t>
      </w:r>
      <w:r w:rsidR="00A8242F" w:rsidRPr="00563B48">
        <w:rPr>
          <w:rFonts w:ascii="仿宋" w:eastAsia="仿宋" w:hAnsi="仿宋"/>
          <w:sz w:val="28"/>
          <w:szCs w:val="28"/>
        </w:rPr>
        <w:t>及以上学位</w:t>
      </w:r>
      <w:r w:rsidR="00A8242F" w:rsidRPr="00563B48">
        <w:rPr>
          <w:rFonts w:ascii="仿宋" w:eastAsia="仿宋" w:hAnsi="仿宋" w:hint="eastAsia"/>
          <w:sz w:val="28"/>
          <w:szCs w:val="28"/>
        </w:rPr>
        <w:t>和</w:t>
      </w:r>
      <w:r w:rsidR="00A8242F" w:rsidRPr="00563B48">
        <w:rPr>
          <w:rFonts w:ascii="仿宋" w:eastAsia="仿宋" w:hAnsi="仿宋"/>
          <w:sz w:val="28"/>
          <w:szCs w:val="28"/>
        </w:rPr>
        <w:t>高级职称</w:t>
      </w:r>
      <w:r w:rsidR="002B2D0B" w:rsidRPr="00563B48">
        <w:rPr>
          <w:rFonts w:ascii="仿宋" w:eastAsia="仿宋" w:hAnsi="仿宋" w:hint="eastAsia"/>
          <w:sz w:val="28"/>
          <w:szCs w:val="28"/>
        </w:rPr>
        <w:t>（需提供相关证明文件）</w:t>
      </w:r>
      <w:r w:rsidR="00A8242F" w:rsidRPr="00563B48">
        <w:rPr>
          <w:rFonts w:ascii="仿宋" w:eastAsia="仿宋" w:hAnsi="仿宋"/>
          <w:sz w:val="28"/>
          <w:szCs w:val="28"/>
        </w:rPr>
        <w:t>；</w:t>
      </w:r>
    </w:p>
    <w:p w14:paraId="6EF7A9C6" w14:textId="171EDC11" w:rsidR="00A8242F" w:rsidRPr="00CB094C" w:rsidRDefault="002B2D0B" w:rsidP="00A8242F">
      <w:pPr>
        <w:pStyle w:val="a7"/>
        <w:numPr>
          <w:ilvl w:val="0"/>
          <w:numId w:val="19"/>
        </w:numPr>
        <w:spacing w:beforeLines="50" w:before="156" w:afterLines="50" w:after="156" w:line="360" w:lineRule="auto"/>
        <w:ind w:firstLineChars="0"/>
        <w:rPr>
          <w:rFonts w:ascii="仿宋" w:eastAsia="仿宋" w:hAnsi="仿宋"/>
          <w:sz w:val="28"/>
          <w:szCs w:val="28"/>
        </w:rPr>
      </w:pPr>
      <w:r w:rsidRPr="00CB094C">
        <w:rPr>
          <w:rFonts w:ascii="仿宋" w:eastAsia="仿宋" w:hAnsi="仿宋" w:hint="eastAsia"/>
          <w:sz w:val="28"/>
          <w:szCs w:val="28"/>
        </w:rPr>
        <w:t>具有</w:t>
      </w:r>
      <w:r w:rsidR="00A8242F" w:rsidRPr="00CB094C">
        <w:rPr>
          <w:rFonts w:ascii="仿宋" w:eastAsia="仿宋" w:hAnsi="仿宋"/>
          <w:sz w:val="28"/>
          <w:szCs w:val="28"/>
        </w:rPr>
        <w:t>5年以上性别</w:t>
      </w:r>
      <w:r w:rsidR="00321ABB">
        <w:rPr>
          <w:rFonts w:ascii="仿宋" w:eastAsia="仿宋" w:hAnsi="仿宋" w:hint="eastAsia"/>
          <w:sz w:val="28"/>
          <w:szCs w:val="28"/>
        </w:rPr>
        <w:t>研究</w:t>
      </w:r>
      <w:r w:rsidR="00321ABB">
        <w:rPr>
          <w:rFonts w:ascii="仿宋" w:eastAsia="仿宋" w:hAnsi="仿宋"/>
          <w:sz w:val="28"/>
          <w:szCs w:val="28"/>
        </w:rPr>
        <w:t>领域</w:t>
      </w:r>
      <w:r w:rsidR="00A35853">
        <w:rPr>
          <w:rFonts w:ascii="仿宋" w:eastAsia="仿宋" w:hAnsi="仿宋" w:hint="eastAsia"/>
          <w:sz w:val="28"/>
          <w:szCs w:val="28"/>
        </w:rPr>
        <w:t>相关</w:t>
      </w:r>
      <w:bookmarkStart w:id="5" w:name="_GoBack"/>
      <w:bookmarkEnd w:id="5"/>
      <w:r w:rsidR="00321ABB">
        <w:rPr>
          <w:rFonts w:ascii="仿宋" w:eastAsia="仿宋" w:hAnsi="仿宋" w:hint="eastAsia"/>
          <w:sz w:val="28"/>
          <w:szCs w:val="28"/>
        </w:rPr>
        <w:t>工作经验</w:t>
      </w:r>
      <w:r w:rsidR="00A8242F" w:rsidRPr="00CB094C">
        <w:rPr>
          <w:rFonts w:ascii="仿宋" w:eastAsia="仿宋" w:hAnsi="仿宋"/>
          <w:sz w:val="28"/>
          <w:szCs w:val="28"/>
        </w:rPr>
        <w:t>；</w:t>
      </w:r>
    </w:p>
    <w:p w14:paraId="5E029AB8" w14:textId="7CBFDA8C" w:rsidR="00A8242F" w:rsidRPr="00CB094C" w:rsidRDefault="008C09F4" w:rsidP="00A8242F">
      <w:pPr>
        <w:pStyle w:val="a7"/>
        <w:numPr>
          <w:ilvl w:val="0"/>
          <w:numId w:val="19"/>
        </w:numPr>
        <w:spacing w:beforeLines="50" w:before="156" w:afterLines="50" w:after="156" w:line="360" w:lineRule="auto"/>
        <w:ind w:firstLineChars="0"/>
        <w:rPr>
          <w:rFonts w:ascii="仿宋" w:eastAsia="仿宋" w:hAnsi="仿宋"/>
          <w:sz w:val="28"/>
          <w:szCs w:val="28"/>
        </w:rPr>
      </w:pPr>
      <w:r w:rsidRPr="00CB094C">
        <w:rPr>
          <w:rFonts w:ascii="仿宋" w:eastAsia="仿宋" w:hAnsi="仿宋" w:hint="eastAsia"/>
          <w:sz w:val="28"/>
          <w:szCs w:val="28"/>
        </w:rPr>
        <w:t>具有较强的英文听说读写能力和报告撰写能力</w:t>
      </w:r>
      <w:r w:rsidR="00A8242F" w:rsidRPr="00CB094C">
        <w:rPr>
          <w:rFonts w:ascii="仿宋" w:eastAsia="仿宋" w:hAnsi="仿宋" w:hint="eastAsia"/>
          <w:sz w:val="28"/>
          <w:szCs w:val="28"/>
        </w:rPr>
        <w:t>；</w:t>
      </w:r>
    </w:p>
    <w:p w14:paraId="24F66581" w14:textId="18FCD5B2" w:rsidR="00A8242F" w:rsidRPr="00CB094C" w:rsidRDefault="008C09F4" w:rsidP="008C09F4">
      <w:pPr>
        <w:pStyle w:val="a7"/>
        <w:numPr>
          <w:ilvl w:val="0"/>
          <w:numId w:val="19"/>
        </w:numPr>
        <w:spacing w:beforeLines="50" w:before="156" w:afterLines="50" w:after="156" w:line="360" w:lineRule="auto"/>
        <w:ind w:firstLineChars="0"/>
        <w:rPr>
          <w:rFonts w:ascii="仿宋" w:eastAsia="仿宋" w:hAnsi="仿宋"/>
          <w:sz w:val="28"/>
          <w:szCs w:val="28"/>
        </w:rPr>
      </w:pPr>
      <w:r w:rsidRPr="00CB094C">
        <w:rPr>
          <w:rFonts w:ascii="仿宋" w:eastAsia="仿宋" w:hAnsi="仿宋" w:hint="eastAsia"/>
          <w:sz w:val="28"/>
          <w:szCs w:val="28"/>
        </w:rPr>
        <w:t>熟悉联合国、全球环境基金和联合国开发计划署等性别相关方政策专家优先</w:t>
      </w:r>
      <w:r w:rsidR="00881210" w:rsidRPr="00CB094C">
        <w:rPr>
          <w:rFonts w:ascii="仿宋" w:eastAsia="仿宋" w:hAnsi="仿宋" w:hint="eastAsia"/>
          <w:sz w:val="28"/>
          <w:szCs w:val="28"/>
        </w:rPr>
        <w:t>。</w:t>
      </w:r>
      <w:r w:rsidR="00A8242F" w:rsidRPr="00CB094C">
        <w:rPr>
          <w:rFonts w:ascii="仿宋" w:eastAsia="仿宋" w:hAnsi="仿宋"/>
          <w:sz w:val="28"/>
          <w:szCs w:val="28"/>
        </w:rPr>
        <w:t xml:space="preserve"> </w:t>
      </w:r>
    </w:p>
    <w:p w14:paraId="201EBE0A" w14:textId="5E64358F" w:rsidR="00E40B3D" w:rsidRPr="002E3B69" w:rsidRDefault="00E40B3D" w:rsidP="001E1806">
      <w:pPr>
        <w:spacing w:line="360" w:lineRule="auto"/>
        <w:ind w:firstLineChars="200" w:firstLine="560"/>
        <w:rPr>
          <w:rFonts w:ascii="仿宋" w:eastAsia="仿宋" w:hAnsi="仿宋"/>
          <w:sz w:val="28"/>
          <w:szCs w:val="28"/>
        </w:rPr>
      </w:pPr>
    </w:p>
    <w:sectPr w:rsidR="00E40B3D" w:rsidRPr="002E3B69">
      <w:footerReference w:type="default" r:id="rId8"/>
      <w:pgSz w:w="11906" w:h="16838"/>
      <w:pgMar w:top="1440" w:right="1800" w:bottom="1440" w:left="1800" w:header="851" w:footer="992" w:gutter="0"/>
      <w:cols w:space="425"/>
      <w:docGrid w:type="lines" w:linePitch="31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766E23" w16cex:dateUtc="2023-08-03T10:19:00Z"/>
  <w16cex:commentExtensible w16cex:durableId="2874C352" w16cex:dateUtc="2023-08-02T03:58:00Z"/>
  <w16cex:commentExtensible w16cex:durableId="28766563" w16cex:dateUtc="2023-08-03T09:41:00Z"/>
  <w16cex:commentExtensible w16cex:durableId="28766BCF" w16cex:dateUtc="2023-08-03T10:09:00Z"/>
  <w16cex:commentExtensible w16cex:durableId="0A5A9D39" w16cex:dateUtc="2023-08-14T06:11:09.089Z"/>
</w16cex:commentsExtensible>
</file>

<file path=word/commentsIds.xml><?xml version="1.0" encoding="utf-8"?>
<w16cid:commentsIds xmlns:mc="http://schemas.openxmlformats.org/markup-compatibility/2006" xmlns:w16cid="http://schemas.microsoft.com/office/word/2016/wordml/cid" mc:Ignorable="w16cid">
  <w16cid:commentId w16cid:paraId="15AEF23C" w16cid:durableId="28766E23"/>
  <w16cid:commentId w16cid:paraId="1ABE3FAF" w16cid:durableId="2874C352"/>
  <w16cid:commentId w16cid:paraId="6CD61ED6" w16cid:durableId="28766563"/>
  <w16cid:commentId w16cid:paraId="61731405" w16cid:durableId="28766BCF"/>
  <w16cid:commentId w16cid:paraId="1663296E" w16cid:durableId="2874B82F"/>
  <w16cid:commentId w16cid:paraId="3CC395EF" w16cid:durableId="2874B830"/>
  <w16cid:commentId w16cid:paraId="11709AB8" w16cid:durableId="2874B831"/>
  <w16cid:commentId w16cid:paraId="15F30965" w16cid:durableId="0A5A9D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7C332" w14:textId="77777777" w:rsidR="00B243B4" w:rsidRDefault="00B243B4" w:rsidP="004935F0">
      <w:r>
        <w:separator/>
      </w:r>
    </w:p>
  </w:endnote>
  <w:endnote w:type="continuationSeparator" w:id="0">
    <w:p w14:paraId="1D1A3497" w14:textId="77777777" w:rsidR="00B243B4" w:rsidRDefault="00B243B4" w:rsidP="0049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172529"/>
      <w:docPartObj>
        <w:docPartGallery w:val="Page Numbers (Bottom of Page)"/>
        <w:docPartUnique/>
      </w:docPartObj>
    </w:sdtPr>
    <w:sdtEndPr/>
    <w:sdtContent>
      <w:p w14:paraId="655DF233" w14:textId="2B308DC1" w:rsidR="008D0D70" w:rsidRDefault="008D0D70">
        <w:pPr>
          <w:pStyle w:val="a5"/>
          <w:jc w:val="center"/>
        </w:pPr>
        <w:r>
          <w:fldChar w:fldCharType="begin"/>
        </w:r>
        <w:r>
          <w:instrText>PAGE   \* MERGEFORMAT</w:instrText>
        </w:r>
        <w:r>
          <w:fldChar w:fldCharType="separate"/>
        </w:r>
        <w:r w:rsidR="00A35853" w:rsidRPr="00A35853">
          <w:rPr>
            <w:noProof/>
            <w:lang w:val="zh-CN"/>
          </w:rPr>
          <w:t>3</w:t>
        </w:r>
        <w:r>
          <w:fldChar w:fldCharType="end"/>
        </w:r>
      </w:p>
    </w:sdtContent>
  </w:sdt>
  <w:p w14:paraId="60216A2A" w14:textId="77777777" w:rsidR="008D0D70" w:rsidRDefault="008D0D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56869" w14:textId="77777777" w:rsidR="00B243B4" w:rsidRDefault="00B243B4" w:rsidP="004935F0">
      <w:r>
        <w:separator/>
      </w:r>
    </w:p>
  </w:footnote>
  <w:footnote w:type="continuationSeparator" w:id="0">
    <w:p w14:paraId="356A8ECA" w14:textId="77777777" w:rsidR="00B243B4" w:rsidRDefault="00B243B4" w:rsidP="00493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6979"/>
    <w:multiLevelType w:val="hybridMultilevel"/>
    <w:tmpl w:val="2938B548"/>
    <w:lvl w:ilvl="0" w:tplc="1AC66766">
      <w:start w:val="1"/>
      <w:numFmt w:val="japaneseCounting"/>
      <w:lvlText w:val="（%1）"/>
      <w:lvlJc w:val="left"/>
      <w:pPr>
        <w:ind w:left="1253" w:hanging="828"/>
      </w:pPr>
      <w:rPr>
        <w:rFonts w:hint="default"/>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87733C4"/>
    <w:multiLevelType w:val="hybridMultilevel"/>
    <w:tmpl w:val="F802079A"/>
    <w:lvl w:ilvl="0" w:tplc="7C5EA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E46964"/>
    <w:multiLevelType w:val="hybridMultilevel"/>
    <w:tmpl w:val="BFF6DA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CE063E"/>
    <w:multiLevelType w:val="hybridMultilevel"/>
    <w:tmpl w:val="4296DA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3D4767"/>
    <w:multiLevelType w:val="multilevel"/>
    <w:tmpl w:val="169CAFC0"/>
    <w:lvl w:ilvl="0">
      <w:start w:val="1"/>
      <w:numFmt w:val="decimal"/>
      <w:lvlText w:val="%1."/>
      <w:lvlJc w:val="left"/>
      <w:pPr>
        <w:ind w:left="1837" w:hanging="420"/>
      </w:p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5" w15:restartNumberingAfterBreak="0">
    <w:nsid w:val="32245237"/>
    <w:multiLevelType w:val="hybridMultilevel"/>
    <w:tmpl w:val="33DC08C0"/>
    <w:lvl w:ilvl="0" w:tplc="3BACBAD6">
      <w:start w:val="1"/>
      <w:numFmt w:val="low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399A0930"/>
    <w:multiLevelType w:val="hybridMultilevel"/>
    <w:tmpl w:val="88D8616A"/>
    <w:lvl w:ilvl="0" w:tplc="309072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3932E5"/>
    <w:multiLevelType w:val="multilevel"/>
    <w:tmpl w:val="3B3932E5"/>
    <w:lvl w:ilvl="0">
      <w:start w:val="1"/>
      <w:numFmt w:val="japaneseCounting"/>
      <w:lvlText w:val="（%1）"/>
      <w:lvlJc w:val="left"/>
      <w:pPr>
        <w:ind w:left="4116" w:hanging="855"/>
      </w:pPr>
      <w:rPr>
        <w:rFonts w:hint="default"/>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433E5A5F"/>
    <w:multiLevelType w:val="hybridMultilevel"/>
    <w:tmpl w:val="F93AEBD2"/>
    <w:lvl w:ilvl="0" w:tplc="2588466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439436C2"/>
    <w:multiLevelType w:val="hybridMultilevel"/>
    <w:tmpl w:val="E2A2F01C"/>
    <w:lvl w:ilvl="0" w:tplc="3466BBAA">
      <w:start w:val="1"/>
      <w:numFmt w:val="japaneseCounting"/>
      <w:lvlText w:val="（%1）"/>
      <w:lvlJc w:val="left"/>
      <w:pPr>
        <w:ind w:left="864" w:hanging="86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EB3853"/>
    <w:multiLevelType w:val="multilevel"/>
    <w:tmpl w:val="44EB3853"/>
    <w:lvl w:ilvl="0">
      <w:start w:val="1"/>
      <w:numFmt w:val="chineseCountingThousand"/>
      <w:lvlText w:val="%1、"/>
      <w:lvlJc w:val="left"/>
      <w:pPr>
        <w:ind w:left="1837" w:hanging="420"/>
      </w:p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11" w15:restartNumberingAfterBreak="0">
    <w:nsid w:val="47BF2CEC"/>
    <w:multiLevelType w:val="hybridMultilevel"/>
    <w:tmpl w:val="0C1255FC"/>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A74A19"/>
    <w:multiLevelType w:val="hybridMultilevel"/>
    <w:tmpl w:val="4BCE72D0"/>
    <w:lvl w:ilvl="0" w:tplc="FCE6B3A4">
      <w:numFmt w:val="bullet"/>
      <w:lvlText w:val="•"/>
      <w:lvlJc w:val="left"/>
      <w:pPr>
        <w:ind w:left="360" w:hanging="360"/>
      </w:pPr>
      <w:rPr>
        <w:rFonts w:ascii="微软雅黑" w:eastAsia="微软雅黑" w:hAnsi="微软雅黑" w:cs="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5B2E57"/>
    <w:multiLevelType w:val="multilevel"/>
    <w:tmpl w:val="4B5B2E57"/>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15:restartNumberingAfterBreak="0">
    <w:nsid w:val="4E8A381A"/>
    <w:multiLevelType w:val="hybridMultilevel"/>
    <w:tmpl w:val="F29E55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436579C"/>
    <w:multiLevelType w:val="hybridMultilevel"/>
    <w:tmpl w:val="6BD8C1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446981"/>
    <w:multiLevelType w:val="hybridMultilevel"/>
    <w:tmpl w:val="881E8E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5B24B33"/>
    <w:multiLevelType w:val="hybridMultilevel"/>
    <w:tmpl w:val="5994F7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646799"/>
    <w:multiLevelType w:val="multilevel"/>
    <w:tmpl w:val="4FF2570A"/>
    <w:lvl w:ilvl="0">
      <w:start w:val="1"/>
      <w:numFmt w:val="decimal"/>
      <w:lvlText w:val="%1"/>
      <w:lvlJc w:val="center"/>
      <w:pPr>
        <w:ind w:left="360" w:hanging="360"/>
      </w:pPr>
      <w:rPr>
        <w:rFonts w:hint="eastAsia"/>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E011CA1"/>
    <w:multiLevelType w:val="hybridMultilevel"/>
    <w:tmpl w:val="2362AE8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F0A1963"/>
    <w:multiLevelType w:val="hybridMultilevel"/>
    <w:tmpl w:val="71B0CD7C"/>
    <w:lvl w:ilvl="0" w:tplc="27345CD2">
      <w:start w:val="1"/>
      <w:numFmt w:val="japaneseCounting"/>
      <w:lvlText w:val="（%1）"/>
      <w:lvlJc w:val="left"/>
      <w:pPr>
        <w:ind w:left="1360" w:hanging="108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21" w15:restartNumberingAfterBreak="0">
    <w:nsid w:val="709A0B4F"/>
    <w:multiLevelType w:val="hybridMultilevel"/>
    <w:tmpl w:val="0262AD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EDA4097"/>
    <w:multiLevelType w:val="hybridMultilevel"/>
    <w:tmpl w:val="2018B18A"/>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7"/>
  </w:num>
  <w:num w:numId="3">
    <w:abstractNumId w:val="13"/>
  </w:num>
  <w:num w:numId="4">
    <w:abstractNumId w:val="5"/>
  </w:num>
  <w:num w:numId="5">
    <w:abstractNumId w:val="3"/>
  </w:num>
  <w:num w:numId="6">
    <w:abstractNumId w:val="8"/>
  </w:num>
  <w:num w:numId="7">
    <w:abstractNumId w:val="21"/>
  </w:num>
  <w:num w:numId="8">
    <w:abstractNumId w:val="14"/>
  </w:num>
  <w:num w:numId="9">
    <w:abstractNumId w:val="16"/>
  </w:num>
  <w:num w:numId="10">
    <w:abstractNumId w:val="15"/>
  </w:num>
  <w:num w:numId="11">
    <w:abstractNumId w:val="12"/>
  </w:num>
  <w:num w:numId="12">
    <w:abstractNumId w:val="18"/>
  </w:num>
  <w:num w:numId="13">
    <w:abstractNumId w:val="0"/>
  </w:num>
  <w:num w:numId="14">
    <w:abstractNumId w:val="4"/>
  </w:num>
  <w:num w:numId="15">
    <w:abstractNumId w:val="2"/>
  </w:num>
  <w:num w:numId="16">
    <w:abstractNumId w:val="11"/>
  </w:num>
  <w:num w:numId="17">
    <w:abstractNumId w:val="22"/>
  </w:num>
  <w:num w:numId="18">
    <w:abstractNumId w:val="19"/>
  </w:num>
  <w:num w:numId="19">
    <w:abstractNumId w:val="17"/>
  </w:num>
  <w:num w:numId="20">
    <w:abstractNumId w:val="6"/>
  </w:num>
  <w:num w:numId="21">
    <w:abstractNumId w:val="9"/>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D2"/>
    <w:rsid w:val="00001547"/>
    <w:rsid w:val="00016719"/>
    <w:rsid w:val="00023F18"/>
    <w:rsid w:val="000319FE"/>
    <w:rsid w:val="00032F47"/>
    <w:rsid w:val="00040527"/>
    <w:rsid w:val="00043F94"/>
    <w:rsid w:val="00044F0A"/>
    <w:rsid w:val="000466A5"/>
    <w:rsid w:val="000471FF"/>
    <w:rsid w:val="00061B95"/>
    <w:rsid w:val="00065A40"/>
    <w:rsid w:val="000719EF"/>
    <w:rsid w:val="00081778"/>
    <w:rsid w:val="00082449"/>
    <w:rsid w:val="00093E47"/>
    <w:rsid w:val="000A10E9"/>
    <w:rsid w:val="000A1441"/>
    <w:rsid w:val="000A5B91"/>
    <w:rsid w:val="000B3F2B"/>
    <w:rsid w:val="000C00D7"/>
    <w:rsid w:val="000C6C28"/>
    <w:rsid w:val="000D7DED"/>
    <w:rsid w:val="000E0FB8"/>
    <w:rsid w:val="000E2B02"/>
    <w:rsid w:val="001153E0"/>
    <w:rsid w:val="00125674"/>
    <w:rsid w:val="001261BA"/>
    <w:rsid w:val="00136B03"/>
    <w:rsid w:val="00140955"/>
    <w:rsid w:val="00142B7F"/>
    <w:rsid w:val="00144270"/>
    <w:rsid w:val="00145C2B"/>
    <w:rsid w:val="0014775D"/>
    <w:rsid w:val="00160FF1"/>
    <w:rsid w:val="00170DFE"/>
    <w:rsid w:val="00173929"/>
    <w:rsid w:val="00175339"/>
    <w:rsid w:val="00190C03"/>
    <w:rsid w:val="00191177"/>
    <w:rsid w:val="00194A3F"/>
    <w:rsid w:val="001A069C"/>
    <w:rsid w:val="001A0C29"/>
    <w:rsid w:val="001B0A52"/>
    <w:rsid w:val="001B7A5D"/>
    <w:rsid w:val="001D23EB"/>
    <w:rsid w:val="001E1806"/>
    <w:rsid w:val="001E6388"/>
    <w:rsid w:val="001F148C"/>
    <w:rsid w:val="002017BB"/>
    <w:rsid w:val="00201892"/>
    <w:rsid w:val="0020213A"/>
    <w:rsid w:val="00206906"/>
    <w:rsid w:val="00206959"/>
    <w:rsid w:val="002240FC"/>
    <w:rsid w:val="00225999"/>
    <w:rsid w:val="00226B58"/>
    <w:rsid w:val="00226F2B"/>
    <w:rsid w:val="00230575"/>
    <w:rsid w:val="00233B88"/>
    <w:rsid w:val="002340C7"/>
    <w:rsid w:val="00254A04"/>
    <w:rsid w:val="00257905"/>
    <w:rsid w:val="002729CC"/>
    <w:rsid w:val="002936EF"/>
    <w:rsid w:val="002A48B3"/>
    <w:rsid w:val="002A4EDC"/>
    <w:rsid w:val="002A5FAA"/>
    <w:rsid w:val="002A6F17"/>
    <w:rsid w:val="002B0C16"/>
    <w:rsid w:val="002B2D0B"/>
    <w:rsid w:val="002B2EF0"/>
    <w:rsid w:val="002B4931"/>
    <w:rsid w:val="002B5FD3"/>
    <w:rsid w:val="002D2037"/>
    <w:rsid w:val="002D46CB"/>
    <w:rsid w:val="002E291F"/>
    <w:rsid w:val="002E3B69"/>
    <w:rsid w:val="002E4A4D"/>
    <w:rsid w:val="002E5292"/>
    <w:rsid w:val="002F0A48"/>
    <w:rsid w:val="002F15C7"/>
    <w:rsid w:val="002F164A"/>
    <w:rsid w:val="00300DCB"/>
    <w:rsid w:val="00304AC0"/>
    <w:rsid w:val="00305566"/>
    <w:rsid w:val="003111BA"/>
    <w:rsid w:val="00312226"/>
    <w:rsid w:val="00313AE9"/>
    <w:rsid w:val="00313E50"/>
    <w:rsid w:val="003173B7"/>
    <w:rsid w:val="003179DB"/>
    <w:rsid w:val="003205BB"/>
    <w:rsid w:val="00321ABB"/>
    <w:rsid w:val="00323BD7"/>
    <w:rsid w:val="0032487B"/>
    <w:rsid w:val="00325173"/>
    <w:rsid w:val="0033302F"/>
    <w:rsid w:val="003411C6"/>
    <w:rsid w:val="003413ED"/>
    <w:rsid w:val="00345DEF"/>
    <w:rsid w:val="00362F35"/>
    <w:rsid w:val="003658EF"/>
    <w:rsid w:val="0039000F"/>
    <w:rsid w:val="003A0FD7"/>
    <w:rsid w:val="003A3465"/>
    <w:rsid w:val="003C05D7"/>
    <w:rsid w:val="003E31AD"/>
    <w:rsid w:val="003E79F0"/>
    <w:rsid w:val="003F07C9"/>
    <w:rsid w:val="003F19BC"/>
    <w:rsid w:val="0042093A"/>
    <w:rsid w:val="00433ECD"/>
    <w:rsid w:val="004432C2"/>
    <w:rsid w:val="004522B5"/>
    <w:rsid w:val="00456B75"/>
    <w:rsid w:val="0047294C"/>
    <w:rsid w:val="00481390"/>
    <w:rsid w:val="004914FF"/>
    <w:rsid w:val="00492483"/>
    <w:rsid w:val="004935F0"/>
    <w:rsid w:val="004A29E4"/>
    <w:rsid w:val="004A5B2E"/>
    <w:rsid w:val="004B1179"/>
    <w:rsid w:val="004B3AF0"/>
    <w:rsid w:val="004B5550"/>
    <w:rsid w:val="004D6022"/>
    <w:rsid w:val="004E74AA"/>
    <w:rsid w:val="004F2A5A"/>
    <w:rsid w:val="004F71ED"/>
    <w:rsid w:val="0050053D"/>
    <w:rsid w:val="00507934"/>
    <w:rsid w:val="00510F45"/>
    <w:rsid w:val="00513C02"/>
    <w:rsid w:val="00527395"/>
    <w:rsid w:val="00532EC4"/>
    <w:rsid w:val="00545DFE"/>
    <w:rsid w:val="00563B48"/>
    <w:rsid w:val="0056416C"/>
    <w:rsid w:val="00566B2E"/>
    <w:rsid w:val="00577CA1"/>
    <w:rsid w:val="00582A4D"/>
    <w:rsid w:val="0058678B"/>
    <w:rsid w:val="005A7F3C"/>
    <w:rsid w:val="005B0838"/>
    <w:rsid w:val="005B40F6"/>
    <w:rsid w:val="005B5DB0"/>
    <w:rsid w:val="005D20B9"/>
    <w:rsid w:val="005D2657"/>
    <w:rsid w:val="005E3922"/>
    <w:rsid w:val="005E4BCB"/>
    <w:rsid w:val="005F1150"/>
    <w:rsid w:val="005F7B38"/>
    <w:rsid w:val="00600B1D"/>
    <w:rsid w:val="00605497"/>
    <w:rsid w:val="00606454"/>
    <w:rsid w:val="0060705C"/>
    <w:rsid w:val="00607C15"/>
    <w:rsid w:val="0061690A"/>
    <w:rsid w:val="006220EC"/>
    <w:rsid w:val="006221AB"/>
    <w:rsid w:val="00632DFA"/>
    <w:rsid w:val="006416F0"/>
    <w:rsid w:val="00643B54"/>
    <w:rsid w:val="00652B26"/>
    <w:rsid w:val="00663794"/>
    <w:rsid w:val="006776B8"/>
    <w:rsid w:val="006802B4"/>
    <w:rsid w:val="00685B87"/>
    <w:rsid w:val="00694DC0"/>
    <w:rsid w:val="006A49E9"/>
    <w:rsid w:val="006A6E36"/>
    <w:rsid w:val="006B06AD"/>
    <w:rsid w:val="006B5F10"/>
    <w:rsid w:val="006C3E4E"/>
    <w:rsid w:val="006C465F"/>
    <w:rsid w:val="006D1197"/>
    <w:rsid w:val="006D1E63"/>
    <w:rsid w:val="006E063F"/>
    <w:rsid w:val="006E12E7"/>
    <w:rsid w:val="006F127F"/>
    <w:rsid w:val="006F14BC"/>
    <w:rsid w:val="006F29F5"/>
    <w:rsid w:val="006F3246"/>
    <w:rsid w:val="006F4559"/>
    <w:rsid w:val="006F6FFB"/>
    <w:rsid w:val="007024D7"/>
    <w:rsid w:val="00715604"/>
    <w:rsid w:val="0072012F"/>
    <w:rsid w:val="00722F54"/>
    <w:rsid w:val="007233E5"/>
    <w:rsid w:val="00724C9D"/>
    <w:rsid w:val="00747803"/>
    <w:rsid w:val="00747F46"/>
    <w:rsid w:val="007526A5"/>
    <w:rsid w:val="0075339D"/>
    <w:rsid w:val="00756E69"/>
    <w:rsid w:val="007614DB"/>
    <w:rsid w:val="00772043"/>
    <w:rsid w:val="00774EBB"/>
    <w:rsid w:val="00775D6B"/>
    <w:rsid w:val="00777350"/>
    <w:rsid w:val="00792CB9"/>
    <w:rsid w:val="00797D73"/>
    <w:rsid w:val="007B02B2"/>
    <w:rsid w:val="007C132C"/>
    <w:rsid w:val="007C695B"/>
    <w:rsid w:val="007D2216"/>
    <w:rsid w:val="007D73F3"/>
    <w:rsid w:val="007E36E7"/>
    <w:rsid w:val="007E3C2D"/>
    <w:rsid w:val="007F364A"/>
    <w:rsid w:val="0081197E"/>
    <w:rsid w:val="0081272D"/>
    <w:rsid w:val="00814578"/>
    <w:rsid w:val="008150C3"/>
    <w:rsid w:val="00820B3F"/>
    <w:rsid w:val="00821987"/>
    <w:rsid w:val="00825E86"/>
    <w:rsid w:val="00827F6D"/>
    <w:rsid w:val="008323FB"/>
    <w:rsid w:val="00845F34"/>
    <w:rsid w:val="00852879"/>
    <w:rsid w:val="00863E9D"/>
    <w:rsid w:val="008715A5"/>
    <w:rsid w:val="00871F6B"/>
    <w:rsid w:val="00881210"/>
    <w:rsid w:val="00891C6A"/>
    <w:rsid w:val="008968B6"/>
    <w:rsid w:val="008B6BAB"/>
    <w:rsid w:val="008C09F4"/>
    <w:rsid w:val="008C4798"/>
    <w:rsid w:val="008D0D70"/>
    <w:rsid w:val="008D576B"/>
    <w:rsid w:val="008D7FB5"/>
    <w:rsid w:val="008E28F6"/>
    <w:rsid w:val="008E575A"/>
    <w:rsid w:val="008F03A8"/>
    <w:rsid w:val="008F3921"/>
    <w:rsid w:val="008F6DEE"/>
    <w:rsid w:val="0090635D"/>
    <w:rsid w:val="00907F8C"/>
    <w:rsid w:val="0091158B"/>
    <w:rsid w:val="0091269E"/>
    <w:rsid w:val="009129B5"/>
    <w:rsid w:val="009135BF"/>
    <w:rsid w:val="00920841"/>
    <w:rsid w:val="00940875"/>
    <w:rsid w:val="00940E57"/>
    <w:rsid w:val="009441EC"/>
    <w:rsid w:val="009458A6"/>
    <w:rsid w:val="009544DD"/>
    <w:rsid w:val="00972A3D"/>
    <w:rsid w:val="00974DB7"/>
    <w:rsid w:val="00975165"/>
    <w:rsid w:val="009753C4"/>
    <w:rsid w:val="00976EA5"/>
    <w:rsid w:val="00984C92"/>
    <w:rsid w:val="009976D8"/>
    <w:rsid w:val="009A047F"/>
    <w:rsid w:val="009A0D4D"/>
    <w:rsid w:val="009A31A9"/>
    <w:rsid w:val="009A3479"/>
    <w:rsid w:val="009B1A89"/>
    <w:rsid w:val="009D3592"/>
    <w:rsid w:val="009D3E30"/>
    <w:rsid w:val="009D6200"/>
    <w:rsid w:val="009D6302"/>
    <w:rsid w:val="009E755C"/>
    <w:rsid w:val="009F52DB"/>
    <w:rsid w:val="00A02C1F"/>
    <w:rsid w:val="00A05AB2"/>
    <w:rsid w:val="00A2115A"/>
    <w:rsid w:val="00A2404E"/>
    <w:rsid w:val="00A319F3"/>
    <w:rsid w:val="00A35853"/>
    <w:rsid w:val="00A42C3F"/>
    <w:rsid w:val="00A45ECC"/>
    <w:rsid w:val="00A50FE1"/>
    <w:rsid w:val="00A5475F"/>
    <w:rsid w:val="00A61A76"/>
    <w:rsid w:val="00A6465E"/>
    <w:rsid w:val="00A7695F"/>
    <w:rsid w:val="00A8242F"/>
    <w:rsid w:val="00A8792B"/>
    <w:rsid w:val="00A933C3"/>
    <w:rsid w:val="00A95B2A"/>
    <w:rsid w:val="00A97883"/>
    <w:rsid w:val="00AD3333"/>
    <w:rsid w:val="00AD69B3"/>
    <w:rsid w:val="00AE148E"/>
    <w:rsid w:val="00AE69FF"/>
    <w:rsid w:val="00AF49FB"/>
    <w:rsid w:val="00B0133D"/>
    <w:rsid w:val="00B02BAF"/>
    <w:rsid w:val="00B03C5D"/>
    <w:rsid w:val="00B15EDB"/>
    <w:rsid w:val="00B243B4"/>
    <w:rsid w:val="00B26B41"/>
    <w:rsid w:val="00B27DFA"/>
    <w:rsid w:val="00B311C1"/>
    <w:rsid w:val="00B339C5"/>
    <w:rsid w:val="00B40067"/>
    <w:rsid w:val="00B46C30"/>
    <w:rsid w:val="00B51E2C"/>
    <w:rsid w:val="00B627A2"/>
    <w:rsid w:val="00B745AB"/>
    <w:rsid w:val="00B801BC"/>
    <w:rsid w:val="00B8695D"/>
    <w:rsid w:val="00B9427F"/>
    <w:rsid w:val="00B971CF"/>
    <w:rsid w:val="00BA272C"/>
    <w:rsid w:val="00BA2C7A"/>
    <w:rsid w:val="00BB0E2A"/>
    <w:rsid w:val="00BB3226"/>
    <w:rsid w:val="00BC296A"/>
    <w:rsid w:val="00BC7F7C"/>
    <w:rsid w:val="00BD25A0"/>
    <w:rsid w:val="00BE258A"/>
    <w:rsid w:val="00BE7B63"/>
    <w:rsid w:val="00BF063C"/>
    <w:rsid w:val="00BF1D7C"/>
    <w:rsid w:val="00BF7FC5"/>
    <w:rsid w:val="00C02794"/>
    <w:rsid w:val="00C029DC"/>
    <w:rsid w:val="00C07283"/>
    <w:rsid w:val="00C07EDD"/>
    <w:rsid w:val="00C153F9"/>
    <w:rsid w:val="00C2090B"/>
    <w:rsid w:val="00C25BC3"/>
    <w:rsid w:val="00C34A55"/>
    <w:rsid w:val="00C35E3A"/>
    <w:rsid w:val="00C4079C"/>
    <w:rsid w:val="00C407BA"/>
    <w:rsid w:val="00C439DE"/>
    <w:rsid w:val="00C46756"/>
    <w:rsid w:val="00C51CD2"/>
    <w:rsid w:val="00C54140"/>
    <w:rsid w:val="00C559DF"/>
    <w:rsid w:val="00C617DC"/>
    <w:rsid w:val="00C70C92"/>
    <w:rsid w:val="00C82F19"/>
    <w:rsid w:val="00C859D3"/>
    <w:rsid w:val="00C963CF"/>
    <w:rsid w:val="00CB094C"/>
    <w:rsid w:val="00CB1D5E"/>
    <w:rsid w:val="00CB2620"/>
    <w:rsid w:val="00CC067A"/>
    <w:rsid w:val="00CC0FF2"/>
    <w:rsid w:val="00CC14AB"/>
    <w:rsid w:val="00CC2463"/>
    <w:rsid w:val="00CF04B2"/>
    <w:rsid w:val="00CF4706"/>
    <w:rsid w:val="00D03A50"/>
    <w:rsid w:val="00D06A56"/>
    <w:rsid w:val="00D12266"/>
    <w:rsid w:val="00D22416"/>
    <w:rsid w:val="00D243FD"/>
    <w:rsid w:val="00D2466D"/>
    <w:rsid w:val="00D257A7"/>
    <w:rsid w:val="00D34E7C"/>
    <w:rsid w:val="00D50123"/>
    <w:rsid w:val="00D50B73"/>
    <w:rsid w:val="00D53A45"/>
    <w:rsid w:val="00D60000"/>
    <w:rsid w:val="00D70831"/>
    <w:rsid w:val="00D8030B"/>
    <w:rsid w:val="00D9148D"/>
    <w:rsid w:val="00D974E8"/>
    <w:rsid w:val="00DA03CF"/>
    <w:rsid w:val="00DA0897"/>
    <w:rsid w:val="00DB61AA"/>
    <w:rsid w:val="00DC129E"/>
    <w:rsid w:val="00DC1DA2"/>
    <w:rsid w:val="00DC78A0"/>
    <w:rsid w:val="00DD43CD"/>
    <w:rsid w:val="00DE7AFA"/>
    <w:rsid w:val="00DF4F5F"/>
    <w:rsid w:val="00E0041F"/>
    <w:rsid w:val="00E00B06"/>
    <w:rsid w:val="00E15122"/>
    <w:rsid w:val="00E16252"/>
    <w:rsid w:val="00E31470"/>
    <w:rsid w:val="00E31973"/>
    <w:rsid w:val="00E32D66"/>
    <w:rsid w:val="00E40B3D"/>
    <w:rsid w:val="00E40D87"/>
    <w:rsid w:val="00E42811"/>
    <w:rsid w:val="00E46BB1"/>
    <w:rsid w:val="00E54EFC"/>
    <w:rsid w:val="00E54F10"/>
    <w:rsid w:val="00E553F9"/>
    <w:rsid w:val="00E7460A"/>
    <w:rsid w:val="00E76B7B"/>
    <w:rsid w:val="00E81E22"/>
    <w:rsid w:val="00E82299"/>
    <w:rsid w:val="00E901A0"/>
    <w:rsid w:val="00E9069C"/>
    <w:rsid w:val="00E92163"/>
    <w:rsid w:val="00E92AF1"/>
    <w:rsid w:val="00E93403"/>
    <w:rsid w:val="00E94C6F"/>
    <w:rsid w:val="00E9614D"/>
    <w:rsid w:val="00E96F29"/>
    <w:rsid w:val="00EA7918"/>
    <w:rsid w:val="00EC46A6"/>
    <w:rsid w:val="00EC709C"/>
    <w:rsid w:val="00EF28A1"/>
    <w:rsid w:val="00EF4FFA"/>
    <w:rsid w:val="00F01946"/>
    <w:rsid w:val="00F11349"/>
    <w:rsid w:val="00F11564"/>
    <w:rsid w:val="00F11F03"/>
    <w:rsid w:val="00F15370"/>
    <w:rsid w:val="00F16B85"/>
    <w:rsid w:val="00F204D2"/>
    <w:rsid w:val="00F216BA"/>
    <w:rsid w:val="00F248D6"/>
    <w:rsid w:val="00F571AC"/>
    <w:rsid w:val="00F6160A"/>
    <w:rsid w:val="00F61AEF"/>
    <w:rsid w:val="00F76A36"/>
    <w:rsid w:val="00F82712"/>
    <w:rsid w:val="00F83D40"/>
    <w:rsid w:val="00F85D9C"/>
    <w:rsid w:val="00F91324"/>
    <w:rsid w:val="00F924C5"/>
    <w:rsid w:val="00F93D55"/>
    <w:rsid w:val="00F97731"/>
    <w:rsid w:val="00FA6135"/>
    <w:rsid w:val="00FB704B"/>
    <w:rsid w:val="00FC0693"/>
    <w:rsid w:val="00FC6F76"/>
    <w:rsid w:val="00FD3AB4"/>
    <w:rsid w:val="00FE27C0"/>
    <w:rsid w:val="00FE7B11"/>
    <w:rsid w:val="00FF0477"/>
    <w:rsid w:val="00FF288C"/>
    <w:rsid w:val="00FF2F7D"/>
    <w:rsid w:val="00FF43B3"/>
    <w:rsid w:val="0E9FC0C6"/>
    <w:rsid w:val="2D5F2EB4"/>
    <w:rsid w:val="42E66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F662B"/>
  <w15:chartTrackingRefBased/>
  <w15:docId w15:val="{6838C835-95D0-4098-8E7F-385658FA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5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35F0"/>
    <w:rPr>
      <w:sz w:val="18"/>
      <w:szCs w:val="18"/>
    </w:rPr>
  </w:style>
  <w:style w:type="paragraph" w:styleId="a5">
    <w:name w:val="footer"/>
    <w:basedOn w:val="a"/>
    <w:link w:val="a6"/>
    <w:uiPriority w:val="99"/>
    <w:unhideWhenUsed/>
    <w:rsid w:val="004935F0"/>
    <w:pPr>
      <w:tabs>
        <w:tab w:val="center" w:pos="4153"/>
        <w:tab w:val="right" w:pos="8306"/>
      </w:tabs>
      <w:snapToGrid w:val="0"/>
      <w:jc w:val="left"/>
    </w:pPr>
    <w:rPr>
      <w:sz w:val="18"/>
      <w:szCs w:val="18"/>
    </w:rPr>
  </w:style>
  <w:style w:type="character" w:customStyle="1" w:styleId="a6">
    <w:name w:val="页脚 字符"/>
    <w:basedOn w:val="a0"/>
    <w:link w:val="a5"/>
    <w:uiPriority w:val="99"/>
    <w:rsid w:val="004935F0"/>
    <w:rPr>
      <w:sz w:val="18"/>
      <w:szCs w:val="18"/>
    </w:rPr>
  </w:style>
  <w:style w:type="paragraph" w:styleId="a7">
    <w:name w:val="List Paragraph"/>
    <w:basedOn w:val="a"/>
    <w:uiPriority w:val="34"/>
    <w:qFormat/>
    <w:rsid w:val="00A95B2A"/>
    <w:pPr>
      <w:ind w:firstLineChars="200" w:firstLine="420"/>
    </w:pPr>
    <w:rPr>
      <w:rFonts w:ascii="Times New Roman" w:eastAsia="宋体" w:hAnsi="Times New Roman" w:cs="Times New Roman"/>
      <w:szCs w:val="20"/>
    </w:rPr>
  </w:style>
  <w:style w:type="character" w:styleId="a8">
    <w:name w:val="annotation reference"/>
    <w:basedOn w:val="a0"/>
    <w:uiPriority w:val="99"/>
    <w:semiHidden/>
    <w:unhideWhenUsed/>
    <w:rsid w:val="009B1A89"/>
    <w:rPr>
      <w:sz w:val="21"/>
      <w:szCs w:val="21"/>
    </w:rPr>
  </w:style>
  <w:style w:type="paragraph" w:styleId="a9">
    <w:name w:val="annotation text"/>
    <w:basedOn w:val="a"/>
    <w:link w:val="aa"/>
    <w:uiPriority w:val="99"/>
    <w:unhideWhenUsed/>
    <w:rsid w:val="009B1A89"/>
    <w:pPr>
      <w:jc w:val="left"/>
    </w:pPr>
  </w:style>
  <w:style w:type="character" w:customStyle="1" w:styleId="aa">
    <w:name w:val="批注文字 字符"/>
    <w:basedOn w:val="a0"/>
    <w:link w:val="a9"/>
    <w:uiPriority w:val="99"/>
    <w:rsid w:val="009B1A89"/>
  </w:style>
  <w:style w:type="paragraph" w:styleId="ab">
    <w:name w:val="annotation subject"/>
    <w:basedOn w:val="a9"/>
    <w:next w:val="a9"/>
    <w:link w:val="ac"/>
    <w:uiPriority w:val="99"/>
    <w:semiHidden/>
    <w:unhideWhenUsed/>
    <w:rsid w:val="009B1A89"/>
    <w:rPr>
      <w:b/>
      <w:bCs/>
    </w:rPr>
  </w:style>
  <w:style w:type="character" w:customStyle="1" w:styleId="ac">
    <w:name w:val="批注主题 字符"/>
    <w:basedOn w:val="aa"/>
    <w:link w:val="ab"/>
    <w:uiPriority w:val="99"/>
    <w:semiHidden/>
    <w:rsid w:val="009B1A89"/>
    <w:rPr>
      <w:b/>
      <w:bCs/>
    </w:rPr>
  </w:style>
  <w:style w:type="paragraph" w:styleId="ad">
    <w:name w:val="Balloon Text"/>
    <w:basedOn w:val="a"/>
    <w:link w:val="ae"/>
    <w:uiPriority w:val="99"/>
    <w:semiHidden/>
    <w:unhideWhenUsed/>
    <w:rsid w:val="009B1A89"/>
    <w:rPr>
      <w:sz w:val="18"/>
      <w:szCs w:val="18"/>
    </w:rPr>
  </w:style>
  <w:style w:type="character" w:customStyle="1" w:styleId="ae">
    <w:name w:val="批注框文本 字符"/>
    <w:basedOn w:val="a0"/>
    <w:link w:val="ad"/>
    <w:uiPriority w:val="99"/>
    <w:semiHidden/>
    <w:rsid w:val="009B1A89"/>
    <w:rPr>
      <w:sz w:val="18"/>
      <w:szCs w:val="18"/>
    </w:rPr>
  </w:style>
  <w:style w:type="paragraph" w:styleId="3">
    <w:name w:val="Body Text 3"/>
    <w:basedOn w:val="a"/>
    <w:link w:val="30"/>
    <w:qFormat/>
    <w:rsid w:val="00E54EFC"/>
    <w:pPr>
      <w:widowControl/>
      <w:spacing w:after="60" w:line="259" w:lineRule="auto"/>
    </w:pPr>
    <w:rPr>
      <w:rFonts w:ascii="Calibri" w:hAnsi="Calibri" w:cs="Times New Roman"/>
      <w:kern w:val="0"/>
      <w:sz w:val="20"/>
      <w:szCs w:val="20"/>
      <w:lang w:eastAsia="en-US"/>
    </w:rPr>
  </w:style>
  <w:style w:type="character" w:customStyle="1" w:styleId="30">
    <w:name w:val="正文文本 3 字符"/>
    <w:basedOn w:val="a0"/>
    <w:link w:val="3"/>
    <w:qFormat/>
    <w:rsid w:val="00E54EFC"/>
    <w:rPr>
      <w:rFonts w:ascii="Calibri" w:hAnsi="Calibri" w:cs="Times New Roman"/>
      <w:kern w:val="0"/>
      <w:sz w:val="20"/>
      <w:szCs w:val="20"/>
      <w:lang w:eastAsia="en-US"/>
    </w:rPr>
  </w:style>
  <w:style w:type="table" w:styleId="af">
    <w:name w:val="Table Grid"/>
    <w:basedOn w:val="a1"/>
    <w:unhideWhenUsed/>
    <w:qFormat/>
    <w:rsid w:val="00774EB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142B7F"/>
  </w:style>
  <w:style w:type="character" w:customStyle="1" w:styleId="apple-converted-space">
    <w:name w:val="apple-converted-space"/>
    <w:basedOn w:val="a0"/>
    <w:rsid w:val="007E3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41518">
      <w:bodyDiv w:val="1"/>
      <w:marLeft w:val="0"/>
      <w:marRight w:val="0"/>
      <w:marTop w:val="0"/>
      <w:marBottom w:val="0"/>
      <w:divBdr>
        <w:top w:val="none" w:sz="0" w:space="0" w:color="auto"/>
        <w:left w:val="none" w:sz="0" w:space="0" w:color="auto"/>
        <w:bottom w:val="none" w:sz="0" w:space="0" w:color="auto"/>
        <w:right w:val="none" w:sz="0" w:space="0" w:color="auto"/>
      </w:divBdr>
    </w:div>
    <w:div w:id="112665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9FEBD-8738-4D61-8B75-4CB3B1F7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Lingli</dc:creator>
  <cp:keywords/>
  <dc:description/>
  <cp:lastModifiedBy>Windows 用户</cp:lastModifiedBy>
  <cp:revision>5</cp:revision>
  <cp:lastPrinted>2023-08-28T09:05:00Z</cp:lastPrinted>
  <dcterms:created xsi:type="dcterms:W3CDTF">2023-08-23T09:22:00Z</dcterms:created>
  <dcterms:modified xsi:type="dcterms:W3CDTF">2023-08-28T09:06:00Z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dbfbec2e2e2ac5a0d39beca16fafecf49dd84b7a9ad90e2bfe288252734a5230</vt:lpwstr>
  </property>
</Properties>
</file>