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BB" w:rsidRDefault="00CD69BB" w:rsidP="00CD69BB">
      <w:pPr>
        <w:jc w:val="center"/>
        <w:rPr>
          <w:rFonts w:ascii="黑体" w:eastAsia="黑体" w:hAnsi="黑体" w:cs="Times New Roman"/>
          <w:b/>
          <w:sz w:val="32"/>
          <w:szCs w:val="32"/>
        </w:rPr>
      </w:pPr>
      <w:r>
        <w:rPr>
          <w:rFonts w:ascii="黑体" w:eastAsia="黑体" w:hAnsi="黑体" w:cs="Times New Roman" w:hint="eastAsia"/>
          <w:b/>
          <w:sz w:val="32"/>
          <w:szCs w:val="32"/>
        </w:rPr>
        <w:t>全球环境基金“中国污染场地管理项目”之</w:t>
      </w:r>
    </w:p>
    <w:p w:rsidR="00CD69BB" w:rsidRDefault="00CD69BB" w:rsidP="00CD69BB">
      <w:pPr>
        <w:jc w:val="center"/>
        <w:rPr>
          <w:rFonts w:ascii="Times New Roman" w:eastAsia="黑体" w:hAnsi="Times New Roman" w:cs="Times New Roman"/>
          <w:b/>
          <w:sz w:val="32"/>
          <w:szCs w:val="32"/>
        </w:rPr>
      </w:pPr>
      <w:bookmarkStart w:id="0" w:name="OLE_LINK2"/>
      <w:bookmarkStart w:id="1" w:name="OLE_LINK1"/>
      <w:r>
        <w:rPr>
          <w:rFonts w:ascii="Times New Roman" w:eastAsia="黑体" w:hAnsi="Times New Roman" w:cs="Times New Roman" w:hint="eastAsia"/>
          <w:b/>
          <w:sz w:val="32"/>
          <w:szCs w:val="32"/>
        </w:rPr>
        <w:t>POP</w:t>
      </w:r>
      <w:r>
        <w:rPr>
          <w:rFonts w:ascii="Times New Roman" w:eastAsia="黑体" w:hAnsi="Times New Roman" w:cs="Times New Roman"/>
          <w:b/>
          <w:sz w:val="32"/>
          <w:szCs w:val="32"/>
        </w:rPr>
        <w:t>s</w:t>
      </w:r>
      <w:r>
        <w:rPr>
          <w:rFonts w:ascii="Times New Roman" w:eastAsia="黑体" w:hAnsi="Times New Roman" w:cs="Times New Roman"/>
          <w:b/>
          <w:sz w:val="32"/>
          <w:szCs w:val="32"/>
        </w:rPr>
        <w:t>污染场地</w:t>
      </w:r>
      <w:r>
        <w:rPr>
          <w:rFonts w:ascii="Times New Roman" w:eastAsia="黑体" w:hAnsi="Times New Roman" w:cs="Times New Roman" w:hint="eastAsia"/>
          <w:b/>
          <w:sz w:val="32"/>
          <w:szCs w:val="32"/>
        </w:rPr>
        <w:t>风险管控技术设计及应用研究</w:t>
      </w:r>
      <w:bookmarkEnd w:id="0"/>
      <w:bookmarkEnd w:id="1"/>
      <w:r>
        <w:rPr>
          <w:rFonts w:ascii="Times New Roman" w:eastAsia="黑体" w:hAnsi="Times New Roman" w:cs="Times New Roman" w:hint="eastAsia"/>
          <w:b/>
          <w:sz w:val="32"/>
          <w:szCs w:val="32"/>
        </w:rPr>
        <w:t>咨询服务</w:t>
      </w:r>
    </w:p>
    <w:p w:rsidR="00CD69BB" w:rsidRDefault="00CD69BB" w:rsidP="00CD69BB">
      <w:pPr>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工作大纲（</w:t>
      </w:r>
      <w:r>
        <w:rPr>
          <w:rFonts w:ascii="Times New Roman" w:eastAsia="黑体" w:hAnsi="Times New Roman" w:cs="Times New Roman" w:hint="eastAsia"/>
          <w:b/>
          <w:sz w:val="32"/>
          <w:szCs w:val="32"/>
        </w:rPr>
        <w:t>CN-</w:t>
      </w:r>
      <w:r>
        <w:rPr>
          <w:rFonts w:ascii="Times New Roman" w:eastAsia="黑体" w:hAnsi="Times New Roman" w:cs="Times New Roman"/>
          <w:b/>
          <w:sz w:val="32"/>
          <w:szCs w:val="32"/>
        </w:rPr>
        <w:t xml:space="preserve"> 27</w:t>
      </w:r>
      <w:r>
        <w:rPr>
          <w:rFonts w:ascii="Times New Roman" w:eastAsia="黑体" w:hAnsi="Times New Roman" w:cs="Times New Roman" w:hint="eastAsia"/>
          <w:b/>
          <w:sz w:val="32"/>
          <w:szCs w:val="32"/>
        </w:rPr>
        <w:t>）</w:t>
      </w:r>
    </w:p>
    <w:p w:rsidR="00CD69BB" w:rsidRDefault="00CD69BB" w:rsidP="00CD69BB">
      <w:pPr>
        <w:jc w:val="center"/>
        <w:rPr>
          <w:rFonts w:ascii="Times New Roman" w:eastAsia="黑体" w:hAnsi="Times New Roman" w:cs="Times New Roman"/>
          <w:b/>
          <w:sz w:val="32"/>
          <w:szCs w:val="32"/>
        </w:rPr>
      </w:pPr>
    </w:p>
    <w:p w:rsidR="00CD69BB" w:rsidRDefault="00CD69BB" w:rsidP="00CD69BB">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项目背景</w:t>
      </w:r>
    </w:p>
    <w:p w:rsidR="00CD69BB" w:rsidRDefault="00CD69BB" w:rsidP="00CD69BB">
      <w:pPr>
        <w:ind w:firstLine="4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为落实《关于持久性有机污染物的斯德哥尔摩公约》</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公约</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《国家实施计划》有关要求，控制并逐步消除</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地块环境安全隐患，保护生态环境和人体健康，生态环境部对外合作与交流中心与世界银行合作开发了全球环境基金“中国污染场地管理项目”（以下简称“项目”）。项目旨在提升我国地块污染管理能力，并对</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污染地块（含其他污染物）的环境无害识别和清理进行示范。</w:t>
      </w:r>
    </w:p>
    <w:p w:rsidR="00CD69BB" w:rsidRDefault="00CD69BB" w:rsidP="00CD69BB">
      <w:pPr>
        <w:ind w:firstLine="4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根据项目评估文件要求，项目拟编制“污染场地修复技术设计指南”。本</w:t>
      </w:r>
      <w:r>
        <w:rPr>
          <w:rFonts w:ascii="Times New Roman" w:eastAsia="仿宋_GB2312" w:hAnsi="Times New Roman" w:cs="Times New Roman"/>
          <w:sz w:val="28"/>
          <w:szCs w:val="28"/>
        </w:rPr>
        <w:t>项目内</w:t>
      </w:r>
      <w:r>
        <w:rPr>
          <w:rFonts w:ascii="Times New Roman" w:eastAsia="仿宋_GB2312" w:hAnsi="Times New Roman" w:cs="Times New Roman" w:hint="eastAsia"/>
          <w:sz w:val="28"/>
          <w:szCs w:val="28"/>
        </w:rPr>
        <w:t>选择</w:t>
      </w:r>
      <w:r>
        <w:rPr>
          <w:rFonts w:ascii="Times New Roman" w:eastAsia="仿宋_GB2312" w:hAnsi="Times New Roman" w:cs="Times New Roman"/>
          <w:sz w:val="28"/>
          <w:szCs w:val="28"/>
        </w:rPr>
        <w:t>了</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个</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污染场地进行了调查修复或风险管控示范</w:t>
      </w:r>
      <w:r>
        <w:rPr>
          <w:rFonts w:ascii="Times New Roman" w:eastAsia="仿宋_GB2312" w:hAnsi="Times New Roman" w:cs="Times New Roman" w:hint="eastAsia"/>
          <w:sz w:val="28"/>
          <w:szCs w:val="28"/>
        </w:rPr>
        <w:t>，同时对</w:t>
      </w:r>
      <w:r>
        <w:rPr>
          <w:rFonts w:ascii="Times New Roman" w:eastAsia="仿宋_GB2312" w:hAnsi="Times New Roman" w:cs="Times New Roman"/>
          <w:sz w:val="28"/>
          <w:szCs w:val="28"/>
        </w:rPr>
        <w:t>新</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污染场地的修复技术研究现状进行了研究</w:t>
      </w:r>
      <w:r>
        <w:rPr>
          <w:rFonts w:ascii="Times New Roman" w:eastAsia="仿宋_GB2312" w:hAnsi="Times New Roman" w:cs="Times New Roman" w:hint="eastAsia"/>
          <w:sz w:val="28"/>
          <w:szCs w:val="28"/>
        </w:rPr>
        <w:t>。十三五期间，中国在</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污染场地修复和风险管控方面开展了一些探索，在此过程</w:t>
      </w:r>
      <w:r>
        <w:rPr>
          <w:rFonts w:ascii="Times New Roman" w:eastAsia="仿宋_GB2312" w:hAnsi="Times New Roman" w:cs="Times New Roman"/>
          <w:sz w:val="28"/>
          <w:szCs w:val="28"/>
        </w:rPr>
        <w:t>中，</w:t>
      </w:r>
      <w:r>
        <w:rPr>
          <w:rFonts w:ascii="Times New Roman" w:eastAsia="仿宋_GB2312" w:hAnsi="Times New Roman" w:cs="Times New Roman" w:hint="eastAsia"/>
          <w:sz w:val="28"/>
          <w:szCs w:val="28"/>
        </w:rPr>
        <w:t>我国</w:t>
      </w:r>
      <w:r>
        <w:rPr>
          <w:rFonts w:ascii="Times New Roman" w:eastAsia="仿宋_GB2312" w:hAnsi="Times New Roman" w:cs="Times New Roman"/>
          <w:sz w:val="28"/>
          <w:szCs w:val="28"/>
        </w:rPr>
        <w:t>已经积累了</w:t>
      </w:r>
      <w:r>
        <w:rPr>
          <w:rFonts w:ascii="Times New Roman" w:eastAsia="仿宋_GB2312" w:hAnsi="Times New Roman" w:cs="Times New Roman" w:hint="eastAsia"/>
          <w:sz w:val="28"/>
          <w:szCs w:val="28"/>
        </w:rPr>
        <w:t>一定的</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污染场地风险管控实践</w:t>
      </w:r>
      <w:r>
        <w:rPr>
          <w:rFonts w:ascii="Times New Roman" w:eastAsia="仿宋_GB2312" w:hAnsi="Times New Roman" w:cs="Times New Roman" w:hint="eastAsia"/>
          <w:sz w:val="28"/>
          <w:szCs w:val="28"/>
        </w:rPr>
        <w:t>经验，</w:t>
      </w:r>
      <w:r>
        <w:rPr>
          <w:rFonts w:ascii="Times New Roman" w:eastAsia="仿宋_GB2312" w:hAnsi="Times New Roman" w:cs="Times New Roman"/>
          <w:sz w:val="28"/>
          <w:szCs w:val="28"/>
        </w:rPr>
        <w:t>但</w:t>
      </w:r>
      <w:r>
        <w:rPr>
          <w:rFonts w:ascii="Times New Roman" w:eastAsia="仿宋_GB2312" w:hAnsi="Times New Roman" w:cs="Times New Roman" w:hint="eastAsia"/>
          <w:sz w:val="28"/>
          <w:szCs w:val="28"/>
        </w:rPr>
        <w:t>在工程</w:t>
      </w:r>
      <w:r>
        <w:rPr>
          <w:rFonts w:ascii="Times New Roman" w:eastAsia="仿宋_GB2312" w:hAnsi="Times New Roman" w:cs="Times New Roman"/>
          <w:sz w:val="28"/>
          <w:szCs w:val="28"/>
        </w:rPr>
        <w:t>实施方面，仍需要</w:t>
      </w: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技术</w:t>
      </w:r>
      <w:r>
        <w:rPr>
          <w:rFonts w:ascii="Times New Roman" w:eastAsia="仿宋_GB2312" w:hAnsi="Times New Roman" w:cs="Times New Roman" w:hint="eastAsia"/>
          <w:sz w:val="28"/>
          <w:szCs w:val="28"/>
        </w:rPr>
        <w:t>设计进行</w:t>
      </w:r>
      <w:r>
        <w:rPr>
          <w:rFonts w:ascii="Times New Roman" w:eastAsia="仿宋_GB2312" w:hAnsi="Times New Roman" w:cs="Times New Roman"/>
          <w:sz w:val="28"/>
          <w:szCs w:val="28"/>
        </w:rPr>
        <w:t>梳理</w:t>
      </w:r>
      <w:r>
        <w:rPr>
          <w:rFonts w:ascii="Times New Roman" w:eastAsia="仿宋_GB2312" w:hAnsi="Times New Roman" w:cs="Times New Roman" w:hint="eastAsia"/>
          <w:sz w:val="28"/>
          <w:szCs w:val="28"/>
        </w:rPr>
        <w:t>，分析</w:t>
      </w:r>
      <w:r>
        <w:rPr>
          <w:rFonts w:ascii="Times New Roman" w:eastAsia="仿宋_GB2312" w:hAnsi="Times New Roman" w:cs="Times New Roman"/>
          <w:sz w:val="28"/>
          <w:szCs w:val="28"/>
        </w:rPr>
        <w:t>技术应用现状</w:t>
      </w:r>
      <w:r>
        <w:rPr>
          <w:rFonts w:ascii="Times New Roman" w:eastAsia="仿宋_GB2312" w:hAnsi="Times New Roman" w:cs="Times New Roman" w:hint="eastAsia"/>
          <w:sz w:val="28"/>
          <w:szCs w:val="28"/>
        </w:rPr>
        <w:t>并总结有关成果</w:t>
      </w:r>
      <w:r>
        <w:rPr>
          <w:rFonts w:ascii="Times New Roman" w:eastAsia="仿宋_GB2312" w:hAnsi="Times New Roman" w:cs="Times New Roman"/>
          <w:sz w:val="28"/>
          <w:szCs w:val="28"/>
        </w:rPr>
        <w:t>。</w:t>
      </w:r>
    </w:p>
    <w:p w:rsidR="00CD69BB" w:rsidRDefault="00CD69BB" w:rsidP="00CD69BB">
      <w:pPr>
        <w:ind w:firstLine="4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同时</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发达国家和地区相比，</w:t>
      </w:r>
      <w:r>
        <w:rPr>
          <w:rFonts w:ascii="Times New Roman" w:eastAsia="仿宋_GB2312" w:hAnsi="Times New Roman" w:cs="Times New Roman" w:hint="eastAsia"/>
          <w:sz w:val="28"/>
          <w:szCs w:val="28"/>
        </w:rPr>
        <w:t>我国的</w:t>
      </w:r>
      <w:r>
        <w:rPr>
          <w:rFonts w:ascii="Times New Roman" w:eastAsia="仿宋_GB2312" w:hAnsi="Times New Roman" w:cs="Times New Roman"/>
          <w:sz w:val="28"/>
          <w:szCs w:val="28"/>
        </w:rPr>
        <w:t>风险管控</w:t>
      </w:r>
      <w:r>
        <w:rPr>
          <w:rFonts w:ascii="Times New Roman" w:eastAsia="仿宋_GB2312" w:hAnsi="Times New Roman" w:cs="Times New Roman" w:hint="eastAsia"/>
          <w:sz w:val="28"/>
          <w:szCs w:val="28"/>
        </w:rPr>
        <w:t>场地的</w:t>
      </w:r>
      <w:r>
        <w:rPr>
          <w:rFonts w:ascii="Times New Roman" w:eastAsia="仿宋_GB2312" w:hAnsi="Times New Roman" w:cs="Times New Roman"/>
          <w:sz w:val="28"/>
          <w:szCs w:val="28"/>
        </w:rPr>
        <w:t>长期监管技术不太</w:t>
      </w:r>
      <w:r>
        <w:rPr>
          <w:rFonts w:ascii="Times New Roman" w:eastAsia="仿宋_GB2312" w:hAnsi="Times New Roman" w:cs="Times New Roman" w:hint="eastAsia"/>
          <w:sz w:val="28"/>
          <w:szCs w:val="28"/>
        </w:rPr>
        <w:t>全面，</w:t>
      </w:r>
      <w:r>
        <w:rPr>
          <w:rFonts w:ascii="Times New Roman" w:eastAsia="仿宋_GB2312" w:hAnsi="Times New Roman" w:cs="Times New Roman"/>
          <w:sz w:val="28"/>
          <w:szCs w:val="28"/>
        </w:rPr>
        <w:t>在评价体系和</w:t>
      </w:r>
      <w:r>
        <w:rPr>
          <w:rFonts w:ascii="Times New Roman" w:eastAsia="仿宋_GB2312" w:hAnsi="Times New Roman" w:cs="Times New Roman" w:hint="eastAsia"/>
          <w:sz w:val="28"/>
          <w:szCs w:val="28"/>
        </w:rPr>
        <w:t>后期</w:t>
      </w:r>
      <w:r>
        <w:rPr>
          <w:rFonts w:ascii="Times New Roman" w:eastAsia="仿宋_GB2312" w:hAnsi="Times New Roman" w:cs="Times New Roman"/>
          <w:sz w:val="28"/>
          <w:szCs w:val="28"/>
        </w:rPr>
        <w:t>监管要求方面没有明确的规定，同时在监管手段上过渡</w:t>
      </w:r>
      <w:r>
        <w:rPr>
          <w:rFonts w:ascii="Times New Roman" w:eastAsia="仿宋_GB2312" w:hAnsi="Times New Roman" w:cs="Times New Roman" w:hint="eastAsia"/>
          <w:sz w:val="28"/>
          <w:szCs w:val="28"/>
        </w:rPr>
        <w:t>地依赖</w:t>
      </w:r>
      <w:r>
        <w:rPr>
          <w:rFonts w:ascii="Times New Roman" w:eastAsia="仿宋_GB2312" w:hAnsi="Times New Roman" w:cs="Times New Roman"/>
          <w:sz w:val="28"/>
          <w:szCs w:val="28"/>
        </w:rPr>
        <w:t>长期监测，</w:t>
      </w:r>
      <w:r>
        <w:rPr>
          <w:rFonts w:ascii="Times New Roman" w:eastAsia="仿宋_GB2312" w:hAnsi="Times New Roman" w:cs="Times New Roman" w:hint="eastAsia"/>
          <w:sz w:val="28"/>
          <w:szCs w:val="28"/>
        </w:rPr>
        <w:t>增加了经济和</w:t>
      </w:r>
      <w:r>
        <w:rPr>
          <w:rFonts w:ascii="Times New Roman" w:eastAsia="仿宋_GB2312" w:hAnsi="Times New Roman" w:cs="Times New Roman"/>
          <w:sz w:val="28"/>
          <w:szCs w:val="28"/>
        </w:rPr>
        <w:t>管理成本</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根据</w:t>
      </w:r>
      <w:r>
        <w:rPr>
          <w:rFonts w:ascii="Times New Roman" w:eastAsia="仿宋_GB2312" w:hAnsi="Times New Roman" w:cs="Times New Roman" w:hint="eastAsia"/>
          <w:sz w:val="28"/>
          <w:szCs w:val="28"/>
        </w:rPr>
        <w:t>发达</w:t>
      </w:r>
      <w:r>
        <w:rPr>
          <w:rFonts w:ascii="Times New Roman" w:eastAsia="仿宋_GB2312" w:hAnsi="Times New Roman" w:cs="Times New Roman"/>
          <w:sz w:val="28"/>
          <w:szCs w:val="28"/>
        </w:rPr>
        <w:t>国家的经验，</w:t>
      </w:r>
      <w:r>
        <w:rPr>
          <w:rFonts w:ascii="Times New Roman" w:eastAsia="仿宋_GB2312" w:hAnsi="Times New Roman" w:cs="Times New Roman" w:hint="eastAsia"/>
          <w:sz w:val="28"/>
          <w:szCs w:val="28"/>
        </w:rPr>
        <w:t>后期</w:t>
      </w:r>
      <w:r>
        <w:rPr>
          <w:rFonts w:ascii="Times New Roman" w:eastAsia="仿宋_GB2312" w:hAnsi="Times New Roman" w:cs="Times New Roman"/>
          <w:sz w:val="28"/>
          <w:szCs w:val="28"/>
        </w:rPr>
        <w:t>监管</w:t>
      </w:r>
      <w:r>
        <w:rPr>
          <w:rFonts w:ascii="Times New Roman" w:eastAsia="仿宋_GB2312" w:hAnsi="Times New Roman" w:cs="Times New Roman" w:hint="eastAsia"/>
          <w:sz w:val="28"/>
          <w:szCs w:val="28"/>
        </w:rPr>
        <w:t>措施</w:t>
      </w:r>
      <w:r>
        <w:rPr>
          <w:rFonts w:ascii="Times New Roman" w:eastAsia="仿宋_GB2312" w:hAnsi="Times New Roman" w:cs="Times New Roman"/>
          <w:sz w:val="28"/>
          <w:szCs w:val="28"/>
        </w:rPr>
        <w:t>除了制度控制、长期监测外，还需对</w:t>
      </w:r>
      <w:r>
        <w:rPr>
          <w:rFonts w:ascii="Times New Roman" w:eastAsia="仿宋_GB2312" w:hAnsi="Times New Roman" w:cs="Times New Roman"/>
          <w:sz w:val="28"/>
          <w:szCs w:val="28"/>
        </w:rPr>
        <w:lastRenderedPageBreak/>
        <w:t>污染物的运移进行模拟</w:t>
      </w:r>
      <w:r>
        <w:rPr>
          <w:rFonts w:ascii="Times New Roman" w:eastAsia="仿宋_GB2312" w:hAnsi="Times New Roman" w:cs="Times New Roman" w:hint="eastAsia"/>
          <w:sz w:val="28"/>
          <w:szCs w:val="28"/>
        </w:rPr>
        <w:t>评估</w:t>
      </w:r>
      <w:r>
        <w:rPr>
          <w:rFonts w:ascii="Times New Roman" w:eastAsia="仿宋_GB2312" w:hAnsi="Times New Roman" w:cs="Times New Roman"/>
          <w:sz w:val="28"/>
          <w:szCs w:val="28"/>
        </w:rPr>
        <w:t>，模拟</w:t>
      </w:r>
      <w:r>
        <w:rPr>
          <w:rFonts w:ascii="Times New Roman" w:eastAsia="仿宋_GB2312" w:hAnsi="Times New Roman" w:cs="Times New Roman" w:hint="eastAsia"/>
          <w:sz w:val="28"/>
          <w:szCs w:val="28"/>
        </w:rPr>
        <w:t>评估</w:t>
      </w:r>
      <w:r>
        <w:rPr>
          <w:rFonts w:ascii="Times New Roman" w:eastAsia="仿宋_GB2312" w:hAnsi="Times New Roman" w:cs="Times New Roman"/>
          <w:sz w:val="28"/>
          <w:szCs w:val="28"/>
        </w:rPr>
        <w:t>与</w:t>
      </w:r>
      <w:r>
        <w:rPr>
          <w:rFonts w:ascii="Times New Roman" w:eastAsia="仿宋_GB2312" w:hAnsi="Times New Roman" w:cs="Times New Roman" w:hint="eastAsia"/>
          <w:sz w:val="28"/>
          <w:szCs w:val="28"/>
        </w:rPr>
        <w:t>监测</w:t>
      </w:r>
      <w:r>
        <w:rPr>
          <w:rFonts w:ascii="Times New Roman" w:eastAsia="仿宋_GB2312" w:hAnsi="Times New Roman" w:cs="Times New Roman"/>
          <w:sz w:val="28"/>
          <w:szCs w:val="28"/>
        </w:rPr>
        <w:t>相结合的方式</w:t>
      </w:r>
      <w:r>
        <w:rPr>
          <w:rFonts w:ascii="Times New Roman" w:eastAsia="仿宋_GB2312" w:hAnsi="Times New Roman" w:cs="Times New Roman" w:hint="eastAsia"/>
          <w:sz w:val="28"/>
          <w:szCs w:val="28"/>
        </w:rPr>
        <w:t>能更科学</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摸清</w:t>
      </w:r>
      <w:r>
        <w:rPr>
          <w:rFonts w:ascii="Times New Roman" w:eastAsia="仿宋_GB2312" w:hAnsi="Times New Roman" w:cs="Times New Roman"/>
          <w:sz w:val="28"/>
          <w:szCs w:val="28"/>
        </w:rPr>
        <w:t>污染物运移规律，</w:t>
      </w:r>
      <w:r>
        <w:rPr>
          <w:rFonts w:ascii="Times New Roman" w:eastAsia="仿宋_GB2312" w:hAnsi="Times New Roman" w:cs="Times New Roman" w:hint="eastAsia"/>
          <w:sz w:val="28"/>
          <w:szCs w:val="28"/>
        </w:rPr>
        <w:t>直观的</w:t>
      </w:r>
      <w:r>
        <w:rPr>
          <w:rFonts w:ascii="Times New Roman" w:eastAsia="仿宋_GB2312" w:hAnsi="Times New Roman" w:cs="Times New Roman"/>
          <w:sz w:val="28"/>
          <w:szCs w:val="28"/>
        </w:rPr>
        <w:t>向监管人员和场地业主</w:t>
      </w:r>
      <w:r>
        <w:rPr>
          <w:rFonts w:ascii="Times New Roman" w:eastAsia="仿宋_GB2312" w:hAnsi="Times New Roman" w:cs="Times New Roman" w:hint="eastAsia"/>
          <w:sz w:val="28"/>
          <w:szCs w:val="28"/>
        </w:rPr>
        <w:t>展示污染物</w:t>
      </w:r>
      <w:r>
        <w:rPr>
          <w:rFonts w:ascii="Times New Roman" w:eastAsia="仿宋_GB2312" w:hAnsi="Times New Roman" w:cs="Times New Roman"/>
          <w:sz w:val="28"/>
          <w:szCs w:val="28"/>
        </w:rPr>
        <w:t>运移具体情况，同时也可以避免对监测的过渡</w:t>
      </w:r>
      <w:r>
        <w:rPr>
          <w:rFonts w:ascii="Times New Roman" w:eastAsia="仿宋_GB2312" w:hAnsi="Times New Roman" w:cs="Times New Roman" w:hint="eastAsia"/>
          <w:sz w:val="28"/>
          <w:szCs w:val="28"/>
        </w:rPr>
        <w:t>依赖</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节约长期</w:t>
      </w:r>
      <w:r>
        <w:rPr>
          <w:rFonts w:ascii="Times New Roman" w:eastAsia="仿宋_GB2312" w:hAnsi="Times New Roman" w:cs="Times New Roman"/>
          <w:sz w:val="28"/>
          <w:szCs w:val="28"/>
        </w:rPr>
        <w:t>监测的成本。</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因此</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根据</w:t>
      </w:r>
      <w:r>
        <w:rPr>
          <w:rFonts w:ascii="Times New Roman" w:eastAsia="仿宋_GB2312" w:hAnsi="Times New Roman" w:cs="Times New Roman"/>
          <w:sz w:val="28"/>
          <w:szCs w:val="28"/>
        </w:rPr>
        <w:t>项目设计，</w:t>
      </w:r>
      <w:r>
        <w:rPr>
          <w:rFonts w:ascii="Times New Roman" w:eastAsia="仿宋_GB2312" w:hAnsi="Times New Roman" w:cs="Times New Roman" w:hint="eastAsia"/>
          <w:sz w:val="28"/>
          <w:szCs w:val="28"/>
        </w:rPr>
        <w:t>拟选择</w:t>
      </w:r>
      <w:r>
        <w:rPr>
          <w:rFonts w:ascii="Times New Roman" w:eastAsia="仿宋_GB2312" w:hAnsi="Times New Roman" w:cs="Times New Roman"/>
          <w:sz w:val="28"/>
          <w:szCs w:val="28"/>
        </w:rPr>
        <w:t>一个单位</w:t>
      </w:r>
      <w:r>
        <w:rPr>
          <w:rFonts w:ascii="Times New Roman" w:eastAsia="仿宋_GB2312" w:hAnsi="Times New Roman" w:cs="Times New Roman" w:hint="eastAsia"/>
          <w:sz w:val="28"/>
          <w:szCs w:val="28"/>
        </w:rPr>
        <w:t>总结我国</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w:t>
      </w:r>
      <w:r>
        <w:rPr>
          <w:rFonts w:ascii="Times New Roman" w:eastAsia="仿宋_GB2312" w:hAnsi="Times New Roman" w:cs="Times New Roman" w:hint="eastAsia"/>
          <w:sz w:val="28"/>
          <w:szCs w:val="28"/>
        </w:rPr>
        <w:t>场地</w:t>
      </w:r>
      <w:r>
        <w:rPr>
          <w:rFonts w:ascii="Times New Roman" w:eastAsia="仿宋_GB2312" w:hAnsi="Times New Roman" w:cs="Times New Roman"/>
          <w:sz w:val="28"/>
          <w:szCs w:val="28"/>
        </w:rPr>
        <w:t>风险</w:t>
      </w:r>
      <w:r>
        <w:rPr>
          <w:rFonts w:ascii="Times New Roman" w:eastAsia="仿宋_GB2312" w:hAnsi="Times New Roman" w:cs="Times New Roman" w:hint="eastAsia"/>
          <w:sz w:val="28"/>
          <w:szCs w:val="28"/>
        </w:rPr>
        <w:t>管控设计经验</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提炼</w:t>
      </w:r>
      <w:r>
        <w:rPr>
          <w:rFonts w:ascii="Times New Roman" w:eastAsia="仿宋_GB2312" w:hAnsi="Times New Roman" w:cs="Times New Roman"/>
          <w:sz w:val="28"/>
          <w:szCs w:val="28"/>
        </w:rPr>
        <w:t>技术设计要点及</w:t>
      </w:r>
      <w:r>
        <w:rPr>
          <w:rFonts w:ascii="Times New Roman" w:eastAsia="仿宋_GB2312" w:hAnsi="Times New Roman" w:cs="Times New Roman" w:hint="eastAsia"/>
          <w:sz w:val="28"/>
          <w:szCs w:val="28"/>
        </w:rPr>
        <w:t>所</w:t>
      </w:r>
      <w:r>
        <w:rPr>
          <w:rFonts w:ascii="Times New Roman" w:eastAsia="仿宋_GB2312" w:hAnsi="Times New Roman" w:cs="Times New Roman"/>
          <w:sz w:val="28"/>
          <w:szCs w:val="28"/>
        </w:rPr>
        <w:t>面临的难题，</w:t>
      </w:r>
      <w:r>
        <w:rPr>
          <w:rFonts w:ascii="Times New Roman" w:eastAsia="仿宋_GB2312" w:hAnsi="Times New Roman" w:cs="Times New Roman" w:hint="eastAsia"/>
          <w:sz w:val="28"/>
          <w:szCs w:val="28"/>
        </w:rPr>
        <w:t>研究</w:t>
      </w:r>
      <w:r>
        <w:rPr>
          <w:rFonts w:ascii="Times New Roman" w:eastAsia="仿宋_GB2312" w:hAnsi="Times New Roman" w:cs="Times New Roman"/>
          <w:sz w:val="28"/>
          <w:szCs w:val="28"/>
        </w:rPr>
        <w:t>更为科学的</w:t>
      </w:r>
      <w:r>
        <w:rPr>
          <w:rFonts w:ascii="Times New Roman" w:eastAsia="仿宋_GB2312" w:hAnsi="Times New Roman" w:cs="Times New Roman" w:hint="eastAsia"/>
          <w:sz w:val="28"/>
          <w:szCs w:val="28"/>
        </w:rPr>
        <w:t>风险管控</w:t>
      </w:r>
      <w:r>
        <w:rPr>
          <w:rFonts w:ascii="Times New Roman" w:eastAsia="仿宋_GB2312" w:hAnsi="Times New Roman" w:cs="Times New Roman"/>
          <w:sz w:val="28"/>
          <w:szCs w:val="28"/>
        </w:rPr>
        <w:t>后期监管手段和方式。</w:t>
      </w:r>
      <w:r>
        <w:rPr>
          <w:rFonts w:ascii="Times New Roman" w:eastAsia="仿宋_GB2312" w:hAnsi="Times New Roman" w:cs="Times New Roman" w:hint="eastAsia"/>
          <w:sz w:val="28"/>
          <w:szCs w:val="28"/>
        </w:rPr>
        <w:t>这些成果将为相关技术指南的发布和实施奠定基础，且对风险管控项目的高效开展具有指导意义。</w:t>
      </w:r>
    </w:p>
    <w:p w:rsidR="00CD69BB" w:rsidRDefault="00CD69BB" w:rsidP="00CD69BB">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项目目标</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总结</w:t>
      </w:r>
      <w:r>
        <w:rPr>
          <w:rFonts w:ascii="Times New Roman" w:eastAsia="仿宋_GB2312" w:hAnsi="Times New Roman" w:cs="Times New Roman"/>
          <w:sz w:val="28"/>
          <w:szCs w:val="28"/>
        </w:rPr>
        <w:t>我国</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污染场地</w:t>
      </w:r>
      <w:r>
        <w:rPr>
          <w:rFonts w:ascii="Times New Roman" w:eastAsia="仿宋_GB2312" w:hAnsi="Times New Roman" w:cs="Times New Roman" w:hint="eastAsia"/>
          <w:sz w:val="28"/>
          <w:szCs w:val="28"/>
        </w:rPr>
        <w:t>风险管控</w:t>
      </w:r>
      <w:r>
        <w:rPr>
          <w:rFonts w:ascii="Times New Roman" w:eastAsia="仿宋_GB2312" w:hAnsi="Times New Roman" w:cs="Times New Roman"/>
          <w:sz w:val="28"/>
          <w:szCs w:val="28"/>
        </w:rPr>
        <w:t>技术设计</w:t>
      </w:r>
      <w:r>
        <w:rPr>
          <w:rFonts w:ascii="Times New Roman" w:eastAsia="仿宋_GB2312" w:hAnsi="Times New Roman" w:cs="Times New Roman" w:hint="eastAsia"/>
          <w:sz w:val="28"/>
          <w:szCs w:val="28"/>
        </w:rPr>
        <w:t>要点</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提出</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风险管控</w:t>
      </w:r>
      <w:r>
        <w:rPr>
          <w:rFonts w:ascii="Times New Roman" w:eastAsia="仿宋_GB2312" w:hAnsi="Times New Roman" w:cs="Times New Roman" w:hint="eastAsia"/>
          <w:sz w:val="28"/>
          <w:szCs w:val="28"/>
        </w:rPr>
        <w:t>评价</w:t>
      </w:r>
      <w:r>
        <w:rPr>
          <w:rFonts w:ascii="Times New Roman" w:eastAsia="仿宋_GB2312" w:hAnsi="Times New Roman" w:cs="Times New Roman"/>
          <w:sz w:val="28"/>
          <w:szCs w:val="28"/>
        </w:rPr>
        <w:t>方法以及后期监管要</w:t>
      </w:r>
      <w:r>
        <w:rPr>
          <w:rFonts w:ascii="Times New Roman" w:eastAsia="仿宋_GB2312" w:hAnsi="Times New Roman" w:cs="Times New Roman" w:hint="eastAsia"/>
          <w:sz w:val="28"/>
          <w:szCs w:val="28"/>
        </w:rPr>
        <w:t>点</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开展</w:t>
      </w:r>
      <w:r>
        <w:rPr>
          <w:rFonts w:ascii="Times New Roman" w:eastAsia="仿宋_GB2312" w:hAnsi="Times New Roman" w:cs="Times New Roman"/>
          <w:sz w:val="28"/>
          <w:szCs w:val="28"/>
        </w:rPr>
        <w:t>风险管控</w:t>
      </w:r>
      <w:r>
        <w:rPr>
          <w:rFonts w:ascii="Times New Roman" w:eastAsia="仿宋_GB2312" w:hAnsi="Times New Roman" w:cs="Times New Roman" w:hint="eastAsia"/>
          <w:sz w:val="28"/>
          <w:szCs w:val="28"/>
        </w:rPr>
        <w:t>后地下水中</w:t>
      </w:r>
      <w:r>
        <w:rPr>
          <w:rFonts w:ascii="Times New Roman" w:eastAsia="仿宋_GB2312" w:hAnsi="Times New Roman" w:cs="Times New Roman"/>
          <w:sz w:val="28"/>
          <w:szCs w:val="28"/>
        </w:rPr>
        <w:t>污染物运移模拟评估</w:t>
      </w:r>
      <w:r>
        <w:rPr>
          <w:rFonts w:ascii="Times New Roman" w:eastAsia="仿宋_GB2312" w:hAnsi="Times New Roman" w:cs="Times New Roman" w:hint="eastAsia"/>
          <w:sz w:val="28"/>
          <w:szCs w:val="28"/>
        </w:rPr>
        <w:t>研究</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以</w:t>
      </w:r>
      <w:r>
        <w:rPr>
          <w:rFonts w:ascii="Times New Roman" w:eastAsia="仿宋_GB2312" w:hAnsi="Times New Roman" w:cs="Times New Roman"/>
          <w:sz w:val="28"/>
          <w:szCs w:val="28"/>
        </w:rPr>
        <w:t>提升我国</w:t>
      </w: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OPs</w:t>
      </w:r>
      <w:r>
        <w:rPr>
          <w:rFonts w:ascii="Times New Roman" w:eastAsia="仿宋_GB2312" w:hAnsi="Times New Roman" w:cs="Times New Roman"/>
          <w:sz w:val="28"/>
          <w:szCs w:val="28"/>
        </w:rPr>
        <w:t>污染场地</w:t>
      </w:r>
      <w:r>
        <w:rPr>
          <w:rFonts w:ascii="Times New Roman" w:eastAsia="仿宋_GB2312" w:hAnsi="Times New Roman" w:cs="Times New Roman" w:hint="eastAsia"/>
          <w:sz w:val="28"/>
          <w:szCs w:val="28"/>
        </w:rPr>
        <w:t>风险</w:t>
      </w:r>
      <w:r>
        <w:rPr>
          <w:rFonts w:ascii="Times New Roman" w:eastAsia="仿宋_GB2312" w:hAnsi="Times New Roman" w:cs="Times New Roman"/>
          <w:sz w:val="28"/>
          <w:szCs w:val="28"/>
        </w:rPr>
        <w:t>管控技术水平</w:t>
      </w:r>
      <w:r>
        <w:rPr>
          <w:rFonts w:ascii="Times New Roman" w:eastAsia="仿宋_GB2312" w:hAnsi="Times New Roman" w:cs="Times New Roman" w:hint="eastAsia"/>
          <w:sz w:val="28"/>
          <w:szCs w:val="28"/>
        </w:rPr>
        <w:t>和</w:t>
      </w:r>
      <w:r>
        <w:rPr>
          <w:rFonts w:ascii="Times New Roman" w:eastAsia="仿宋_GB2312" w:hAnsi="Times New Roman" w:cs="Times New Roman"/>
          <w:sz w:val="28"/>
          <w:szCs w:val="28"/>
        </w:rPr>
        <w:t>科学决策水平，为</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公约履约提供技术支持。</w:t>
      </w:r>
    </w:p>
    <w:p w:rsidR="00CD69BB" w:rsidRDefault="00CD69BB" w:rsidP="00CD69BB">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工作内容与技术要求</w:t>
      </w:r>
    </w:p>
    <w:p w:rsidR="00CD69BB" w:rsidRDefault="00CD69BB" w:rsidP="00CD69BB">
      <w:pPr>
        <w:numPr>
          <w:ilvl w:val="1"/>
          <w:numId w:val="1"/>
        </w:numPr>
        <w:spacing w:line="360" w:lineRule="auto"/>
        <w:outlineLvl w:val="1"/>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我国典型</w:t>
      </w:r>
      <w:r>
        <w:rPr>
          <w:rFonts w:ascii="Times New Roman" w:eastAsia="仿宋_GB2312" w:hAnsi="Times New Roman" w:cs="Times New Roman" w:hint="eastAsia"/>
          <w:b/>
          <w:sz w:val="28"/>
          <w:szCs w:val="28"/>
        </w:rPr>
        <w:t>POP</w:t>
      </w:r>
      <w:r>
        <w:rPr>
          <w:rFonts w:ascii="Times New Roman" w:eastAsia="仿宋_GB2312" w:hAnsi="Times New Roman" w:cs="Times New Roman"/>
          <w:b/>
          <w:sz w:val="28"/>
          <w:szCs w:val="28"/>
        </w:rPr>
        <w:t>s</w:t>
      </w:r>
      <w:r>
        <w:rPr>
          <w:rFonts w:ascii="Times New Roman" w:eastAsia="仿宋_GB2312" w:hAnsi="Times New Roman" w:cs="Times New Roman"/>
          <w:b/>
          <w:sz w:val="28"/>
          <w:szCs w:val="28"/>
        </w:rPr>
        <w:t>污染场地风险管控技术设计</w:t>
      </w:r>
      <w:r>
        <w:rPr>
          <w:rFonts w:ascii="Times New Roman" w:eastAsia="仿宋_GB2312" w:hAnsi="Times New Roman" w:cs="Times New Roman" w:hint="eastAsia"/>
          <w:b/>
          <w:sz w:val="28"/>
          <w:szCs w:val="28"/>
        </w:rPr>
        <w:t>研究</w:t>
      </w:r>
    </w:p>
    <w:p w:rsidR="00CD69BB" w:rsidRDefault="00CD69BB" w:rsidP="00CD69BB">
      <w:pPr>
        <w:spacing w:line="360" w:lineRule="auto"/>
        <w:ind w:firstLineChars="200" w:firstLine="560"/>
        <w:jc w:val="left"/>
        <w:outlineLvl w:val="1"/>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收集至少</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个我国</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污染场地风险管控</w:t>
      </w:r>
      <w:r>
        <w:rPr>
          <w:rFonts w:ascii="Times New Roman" w:eastAsia="仿宋_GB2312" w:hAnsi="Times New Roman" w:cs="Times New Roman" w:hint="eastAsia"/>
          <w:sz w:val="28"/>
          <w:szCs w:val="28"/>
        </w:rPr>
        <w:t>典型</w:t>
      </w:r>
      <w:r>
        <w:rPr>
          <w:rFonts w:ascii="Times New Roman" w:eastAsia="仿宋_GB2312" w:hAnsi="Times New Roman" w:cs="Times New Roman"/>
          <w:sz w:val="28"/>
          <w:szCs w:val="28"/>
        </w:rPr>
        <w:t>实践案例，并结合</w:t>
      </w:r>
      <w:r>
        <w:rPr>
          <w:rFonts w:ascii="Times New Roman" w:eastAsia="仿宋_GB2312" w:hAnsi="Times New Roman" w:cs="Times New Roman" w:hint="eastAsia"/>
          <w:sz w:val="28"/>
          <w:szCs w:val="28"/>
        </w:rPr>
        <w:t>GEF</w:t>
      </w:r>
      <w:r>
        <w:rPr>
          <w:rFonts w:ascii="Times New Roman" w:eastAsia="仿宋_GB2312" w:hAnsi="Times New Roman" w:cs="Times New Roman" w:hint="eastAsia"/>
          <w:sz w:val="28"/>
          <w:szCs w:val="28"/>
        </w:rPr>
        <w:t>项目</w:t>
      </w:r>
      <w:r>
        <w:rPr>
          <w:rFonts w:ascii="Times New Roman" w:eastAsia="仿宋_GB2312" w:hAnsi="Times New Roman" w:cs="Times New Roman"/>
          <w:sz w:val="28"/>
          <w:szCs w:val="28"/>
        </w:rPr>
        <w:t>下</w:t>
      </w:r>
      <w:r>
        <w:rPr>
          <w:rFonts w:ascii="Times New Roman" w:eastAsia="仿宋_GB2312" w:hAnsi="Times New Roman" w:cs="Times New Roman" w:hint="eastAsia"/>
          <w:sz w:val="28"/>
          <w:szCs w:val="28"/>
        </w:rPr>
        <w:t>风险</w:t>
      </w:r>
      <w:r>
        <w:rPr>
          <w:rFonts w:ascii="Times New Roman" w:eastAsia="仿宋_GB2312" w:hAnsi="Times New Roman" w:cs="Times New Roman"/>
          <w:sz w:val="28"/>
          <w:szCs w:val="28"/>
        </w:rPr>
        <w:t>管控</w:t>
      </w:r>
      <w:r>
        <w:rPr>
          <w:rFonts w:ascii="Times New Roman" w:eastAsia="仿宋_GB2312" w:hAnsi="Times New Roman" w:cs="Times New Roman" w:hint="eastAsia"/>
          <w:sz w:val="28"/>
          <w:szCs w:val="28"/>
        </w:rPr>
        <w:t>示范</w:t>
      </w:r>
      <w:r>
        <w:rPr>
          <w:rFonts w:ascii="Times New Roman" w:eastAsia="仿宋_GB2312" w:hAnsi="Times New Roman" w:cs="Times New Roman"/>
          <w:sz w:val="28"/>
          <w:szCs w:val="28"/>
        </w:rPr>
        <w:t>经验，总结</w:t>
      </w:r>
      <w:r>
        <w:rPr>
          <w:rFonts w:ascii="Times New Roman" w:eastAsia="仿宋_GB2312" w:hAnsi="Times New Roman" w:cs="Times New Roman" w:hint="eastAsia"/>
          <w:sz w:val="28"/>
          <w:szCs w:val="28"/>
        </w:rPr>
        <w:t>我国典型</w:t>
      </w:r>
      <w:r>
        <w:rPr>
          <w:rFonts w:ascii="Times New Roman" w:eastAsia="仿宋_GB2312" w:hAnsi="Times New Roman" w:cs="Times New Roman"/>
          <w:sz w:val="28"/>
          <w:szCs w:val="28"/>
        </w:rPr>
        <w:t>风险管控技术</w:t>
      </w:r>
      <w:r>
        <w:rPr>
          <w:rFonts w:ascii="Times New Roman" w:eastAsia="仿宋_GB2312" w:hAnsi="Times New Roman" w:cs="Times New Roman" w:hint="eastAsia"/>
          <w:sz w:val="28"/>
          <w:szCs w:val="28"/>
        </w:rPr>
        <w:t>特点、经济性能、工艺设计、设备和材料、能耗水平、二次污染防治、效果及</w:t>
      </w:r>
      <w:r>
        <w:rPr>
          <w:rFonts w:ascii="Times New Roman" w:eastAsia="仿宋_GB2312" w:hAnsi="Times New Roman" w:cs="Times New Roman"/>
          <w:sz w:val="28"/>
          <w:szCs w:val="28"/>
        </w:rPr>
        <w:t>效果评价</w:t>
      </w:r>
      <w:r>
        <w:rPr>
          <w:rFonts w:ascii="Times New Roman" w:eastAsia="仿宋_GB2312" w:hAnsi="Times New Roman" w:cs="Times New Roman" w:hint="eastAsia"/>
          <w:sz w:val="28"/>
          <w:szCs w:val="28"/>
        </w:rPr>
        <w:t>（包括评估方法）、建设</w:t>
      </w:r>
      <w:r>
        <w:rPr>
          <w:rFonts w:ascii="Times New Roman" w:eastAsia="仿宋_GB2312" w:hAnsi="Times New Roman" w:cs="Times New Roman"/>
          <w:sz w:val="28"/>
          <w:szCs w:val="28"/>
        </w:rPr>
        <w:t>及后期</w:t>
      </w:r>
      <w:r>
        <w:rPr>
          <w:rFonts w:ascii="Times New Roman" w:eastAsia="仿宋_GB2312" w:hAnsi="Times New Roman" w:cs="Times New Roman" w:hint="eastAsia"/>
          <w:sz w:val="28"/>
          <w:szCs w:val="28"/>
        </w:rPr>
        <w:t>管理要求（比如监测系统建立的技术要求、制度控制要求）等，编制典型</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污染场地风险管控技术设计指南。此外，应在本报告的背景部分总结</w:t>
      </w:r>
      <w:r>
        <w:rPr>
          <w:rFonts w:ascii="Times New Roman" w:eastAsia="仿宋_GB2312" w:hAnsi="Times New Roman" w:cs="Times New Roman" w:hint="eastAsia"/>
          <w:sz w:val="28"/>
          <w:szCs w:val="28"/>
        </w:rPr>
        <w:lastRenderedPageBreak/>
        <w:t>我国风险管控和长期管理的现行政策框架、适用标准和技术准则以及与国际最佳实践相比的差距。</w:t>
      </w:r>
    </w:p>
    <w:p w:rsidR="00CD69BB" w:rsidRDefault="00CD69BB" w:rsidP="00CD69BB">
      <w:pPr>
        <w:spacing w:line="360" w:lineRule="auto"/>
        <w:ind w:firstLineChars="200" w:firstLine="560"/>
        <w:jc w:val="left"/>
        <w:outlineLvl w:val="1"/>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另外，总结我国</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污染场地典型风险管控技术应用和研究现状。结合国外经验进行差距分析，并提出进一步改进建议。</w:t>
      </w:r>
    </w:p>
    <w:p w:rsidR="00CD69BB" w:rsidRDefault="00CD69BB" w:rsidP="00CD69BB">
      <w:pPr>
        <w:numPr>
          <w:ilvl w:val="1"/>
          <w:numId w:val="1"/>
        </w:numP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风险管控后污染物运移模拟研究与验证</w:t>
      </w:r>
    </w:p>
    <w:p w:rsidR="00CD69BB" w:rsidRDefault="00CD69BB" w:rsidP="00CD69BB">
      <w:pPr>
        <w:spacing w:line="360" w:lineRule="auto"/>
        <w:ind w:firstLineChars="200" w:firstLine="560"/>
        <w:outlineLvl w:val="1"/>
        <w:rPr>
          <w:rFonts w:ascii="Times New Roman" w:eastAsia="仿宋_GB2312" w:hAnsi="Times New Roman" w:cs="Times New Roman"/>
          <w:sz w:val="28"/>
          <w:szCs w:val="28"/>
        </w:rPr>
      </w:pPr>
      <w:r>
        <w:rPr>
          <w:rFonts w:ascii="Times New Roman" w:eastAsia="仿宋_GB2312" w:hAnsi="Times New Roman" w:cs="Times New Roman"/>
          <w:sz w:val="28"/>
          <w:szCs w:val="28"/>
        </w:rPr>
        <w:t>3.2.1</w:t>
      </w:r>
      <w:r>
        <w:rPr>
          <w:rFonts w:ascii="Times New Roman" w:eastAsia="仿宋_GB2312" w:hAnsi="Times New Roman" w:cs="Times New Roman" w:hint="eastAsia"/>
          <w:sz w:val="28"/>
          <w:szCs w:val="28"/>
        </w:rPr>
        <w:t>污染物运移模拟模型</w:t>
      </w:r>
      <w:r>
        <w:rPr>
          <w:rFonts w:ascii="Times New Roman" w:eastAsia="仿宋_GB2312" w:hAnsi="Times New Roman" w:cs="Times New Roman"/>
          <w:sz w:val="28"/>
          <w:szCs w:val="28"/>
        </w:rPr>
        <w:t>筛选：调研目前</w:t>
      </w:r>
      <w:r>
        <w:rPr>
          <w:rFonts w:ascii="Times New Roman" w:eastAsia="仿宋_GB2312" w:hAnsi="Times New Roman" w:cs="Times New Roman" w:hint="eastAsia"/>
          <w:sz w:val="28"/>
          <w:szCs w:val="28"/>
        </w:rPr>
        <w:t>可用于评估污染物（主要是</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）浓度的时空变化规律的所有</w:t>
      </w:r>
      <w:r>
        <w:rPr>
          <w:rFonts w:ascii="Times New Roman" w:eastAsia="仿宋_GB2312" w:hAnsi="Times New Roman" w:cs="Times New Roman"/>
          <w:sz w:val="28"/>
          <w:szCs w:val="28"/>
        </w:rPr>
        <w:t>常用的地下水污染物</w:t>
      </w:r>
      <w:r>
        <w:rPr>
          <w:rFonts w:ascii="Times New Roman" w:eastAsia="仿宋_GB2312" w:hAnsi="Times New Roman" w:cs="Times New Roman" w:hint="eastAsia"/>
          <w:sz w:val="28"/>
          <w:szCs w:val="28"/>
        </w:rPr>
        <w:t>运移模拟模型</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深入分析并总结模型的功能、优缺点、适用性（如模型所适用的场地的特点）、可操作性、模型构建所需数据的类型和数量等，且应包括基于监测数据和可接受的不确定性水平的建模性能校准的内容。本报告旨在指导如何选择适合特定的风险管控地块后期管理的污染物运移模拟模型。</w:t>
      </w:r>
    </w:p>
    <w:p w:rsidR="00CD69BB" w:rsidRDefault="00CD69BB" w:rsidP="00CD69BB">
      <w:pPr>
        <w:spacing w:line="360" w:lineRule="auto"/>
        <w:ind w:firstLineChars="200" w:firstLine="560"/>
        <w:outlineLvl w:val="1"/>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3.2.2 </w:t>
      </w:r>
      <w:r>
        <w:rPr>
          <w:rFonts w:ascii="Times New Roman" w:eastAsia="仿宋_GB2312" w:hAnsi="Times New Roman" w:cs="Times New Roman" w:hint="eastAsia"/>
          <w:sz w:val="28"/>
          <w:szCs w:val="28"/>
        </w:rPr>
        <w:t>风险管控后污染物运移模拟实地验证：确定一个合适的场地，并根据</w:t>
      </w:r>
      <w:r>
        <w:rPr>
          <w:rFonts w:ascii="Times New Roman" w:eastAsia="仿宋_GB2312" w:hAnsi="Times New Roman" w:cs="Times New Roman" w:hint="eastAsia"/>
          <w:sz w:val="28"/>
          <w:szCs w:val="28"/>
        </w:rPr>
        <w:t>3.2.1</w:t>
      </w:r>
      <w:r>
        <w:rPr>
          <w:rFonts w:ascii="Times New Roman" w:eastAsia="仿宋_GB2312" w:hAnsi="Times New Roman" w:cs="Times New Roman" w:hint="eastAsia"/>
          <w:sz w:val="28"/>
          <w:szCs w:val="28"/>
        </w:rPr>
        <w:t>中的报告，选择一个适用于该场地的模型。为确保模型的准确性和完整性，咨询单位应在具有多年监测数据的典型风险管控污染场地内开展模拟，</w:t>
      </w:r>
      <w:r>
        <w:rPr>
          <w:rFonts w:ascii="Times New Roman" w:eastAsia="仿宋_GB2312" w:hAnsi="Times New Roman" w:cs="Times New Roman" w:hint="eastAsia"/>
          <w:sz w:val="28"/>
          <w:szCs w:val="28"/>
        </w:rPr>
        <w:t>FECO</w:t>
      </w:r>
      <w:r>
        <w:rPr>
          <w:rFonts w:ascii="Times New Roman" w:eastAsia="仿宋_GB2312" w:hAnsi="Times New Roman" w:cs="Times New Roman" w:hint="eastAsia"/>
          <w:sz w:val="28"/>
          <w:szCs w:val="28"/>
        </w:rPr>
        <w:t>可协助筛选场地，咨询单位也可以自己找一个合适的场地。使用筛选出的模拟模型对典型风险管控污染场地的污染物运移规律进行实地模拟预测、反演和模型的优化调整，记录整个操作过程，最终形成针对该场地的污染场地风险管控后污染物运移模拟模型应用技术指南，指南应涵盖模型构建、参数输入、模拟调试、结果分析与应用等步骤的操作要求。同时根据模拟结果，提出监测计划优化方案。</w:t>
      </w:r>
    </w:p>
    <w:p w:rsidR="00CD69BB" w:rsidRDefault="00CD69BB" w:rsidP="00CD69BB">
      <w:pPr>
        <w:spacing w:line="360" w:lineRule="auto"/>
        <w:ind w:firstLineChars="200" w:firstLine="560"/>
        <w:outlineLvl w:val="1"/>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r>
        <w:rPr>
          <w:rFonts w:ascii="Times New Roman" w:eastAsia="仿宋_GB2312" w:hAnsi="Times New Roman" w:cs="Times New Roman"/>
          <w:sz w:val="28"/>
          <w:szCs w:val="28"/>
        </w:rPr>
        <w:t>.2.3</w:t>
      </w:r>
      <w:r>
        <w:rPr>
          <w:rFonts w:ascii="Times New Roman" w:eastAsia="仿宋_GB2312" w:hAnsi="Times New Roman" w:cs="Times New Roman" w:hint="eastAsia"/>
          <w:sz w:val="28"/>
          <w:szCs w:val="28"/>
        </w:rPr>
        <w:t>模型的推广使用：在上述工作的基础上，提出将上述模型推广应用于</w:t>
      </w:r>
      <w:r>
        <w:rPr>
          <w:rFonts w:ascii="Times New Roman" w:eastAsia="仿宋_GB2312" w:hAnsi="Times New Roman" w:cs="Times New Roman"/>
          <w:sz w:val="28"/>
          <w:szCs w:val="28"/>
        </w:rPr>
        <w:t>GEF</w:t>
      </w:r>
      <w:r>
        <w:rPr>
          <w:rFonts w:ascii="Times New Roman" w:eastAsia="仿宋_GB2312" w:hAnsi="Times New Roman" w:cs="Times New Roman" w:hint="eastAsia"/>
          <w:sz w:val="28"/>
          <w:szCs w:val="28"/>
        </w:rPr>
        <w:t>项目内示范的风险管控地块（清远），提出示范场地模型构建技术要求，搭建模型框架，编制模型使用手册，并编制培训材料，对政府管理人员、修复技术人员、场地业主或监管人员进行培训，培训内容包括但不限于模型的比选、模型的操作等。</w:t>
      </w:r>
    </w:p>
    <w:p w:rsidR="00CD69BB" w:rsidRDefault="00CD69BB" w:rsidP="00CD69BB">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预期产出</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、工作</w:t>
      </w:r>
      <w:r>
        <w:rPr>
          <w:rFonts w:ascii="Times New Roman" w:eastAsia="仿宋_GB2312" w:hAnsi="Times New Roman" w:cs="Times New Roman"/>
          <w:sz w:val="28"/>
          <w:szCs w:val="28"/>
        </w:rPr>
        <w:t>方案</w:t>
      </w:r>
      <w:r>
        <w:rPr>
          <w:rFonts w:ascii="Times New Roman" w:eastAsia="仿宋_GB2312" w:hAnsi="Times New Roman" w:cs="Times New Roman" w:hint="eastAsia"/>
          <w:sz w:val="28"/>
          <w:szCs w:val="28"/>
        </w:rPr>
        <w:t>；</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、我国典型</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污染场地风险管控技术设计</w:t>
      </w:r>
      <w:r>
        <w:rPr>
          <w:rFonts w:ascii="Times New Roman" w:eastAsia="仿宋_GB2312" w:hAnsi="Times New Roman" w:cs="Times New Roman" w:hint="eastAsia"/>
          <w:sz w:val="28"/>
          <w:szCs w:val="28"/>
        </w:rPr>
        <w:t>指南；</w:t>
      </w:r>
    </w:p>
    <w:p w:rsidR="00CD69BB" w:rsidRDefault="00CD69BB" w:rsidP="00CD69BB">
      <w:pPr>
        <w:spacing w:line="360" w:lineRule="auto"/>
        <w:ind w:firstLineChars="200" w:firstLine="560"/>
        <w:outlineLvl w:val="1"/>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、我国</w:t>
      </w: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OPs</w:t>
      </w:r>
      <w:r>
        <w:rPr>
          <w:rFonts w:ascii="Times New Roman" w:eastAsia="仿宋_GB2312" w:hAnsi="Times New Roman" w:cs="Times New Roman" w:hint="eastAsia"/>
          <w:sz w:val="28"/>
          <w:szCs w:val="28"/>
        </w:rPr>
        <w:t>污染</w:t>
      </w:r>
      <w:r>
        <w:rPr>
          <w:rFonts w:ascii="Times New Roman" w:eastAsia="仿宋_GB2312" w:hAnsi="Times New Roman" w:cs="Times New Roman"/>
          <w:sz w:val="28"/>
          <w:szCs w:val="28"/>
        </w:rPr>
        <w:t>场地风险管控</w:t>
      </w:r>
      <w:r>
        <w:rPr>
          <w:rFonts w:ascii="Times New Roman" w:eastAsia="仿宋_GB2312" w:hAnsi="Times New Roman" w:cs="Times New Roman" w:hint="eastAsia"/>
          <w:sz w:val="28"/>
          <w:szCs w:val="28"/>
        </w:rPr>
        <w:t>技术应用现状研究报告；</w:t>
      </w:r>
    </w:p>
    <w:p w:rsidR="00CD69BB" w:rsidRDefault="00CD69BB" w:rsidP="00CD69BB">
      <w:pPr>
        <w:spacing w:line="360" w:lineRule="auto"/>
        <w:ind w:firstLineChars="200" w:firstLine="560"/>
        <w:outlineLvl w:val="1"/>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、适用于风险管控场地的地下水后期管理的模型比选指南</w:t>
      </w:r>
      <w:r>
        <w:rPr>
          <w:rFonts w:ascii="Times New Roman" w:eastAsia="仿宋_GB2312" w:hAnsi="Times New Roman" w:cs="Times New Roman" w:hint="eastAsia"/>
          <w:sz w:val="28"/>
          <w:szCs w:val="28"/>
        </w:rPr>
        <w:t>;</w:t>
      </w:r>
    </w:p>
    <w:p w:rsidR="00CD69BB" w:rsidRDefault="00CD69BB" w:rsidP="00CD69BB">
      <w:pPr>
        <w:spacing w:line="360" w:lineRule="auto"/>
        <w:ind w:firstLineChars="200" w:firstLine="560"/>
        <w:outlineLvl w:val="1"/>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、典型</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hint="eastAsia"/>
          <w:sz w:val="28"/>
          <w:szCs w:val="28"/>
        </w:rPr>
        <w:t>污染</w:t>
      </w:r>
      <w:r>
        <w:rPr>
          <w:rFonts w:ascii="Times New Roman" w:eastAsia="仿宋_GB2312" w:hAnsi="Times New Roman" w:cs="Times New Roman"/>
          <w:sz w:val="28"/>
          <w:szCs w:val="28"/>
        </w:rPr>
        <w:t>场地</w:t>
      </w:r>
      <w:r>
        <w:rPr>
          <w:rFonts w:ascii="Times New Roman" w:eastAsia="仿宋_GB2312" w:hAnsi="Times New Roman" w:cs="Times New Roman" w:hint="eastAsia"/>
          <w:sz w:val="28"/>
          <w:szCs w:val="28"/>
        </w:rPr>
        <w:t>风险</w:t>
      </w:r>
      <w:r>
        <w:rPr>
          <w:rFonts w:ascii="Times New Roman" w:eastAsia="仿宋_GB2312" w:hAnsi="Times New Roman" w:cs="Times New Roman"/>
          <w:sz w:val="28"/>
          <w:szCs w:val="28"/>
        </w:rPr>
        <w:t>管控后污染物运移模拟模型</w:t>
      </w:r>
      <w:r>
        <w:rPr>
          <w:rFonts w:ascii="Times New Roman" w:eastAsia="仿宋_GB2312" w:hAnsi="Times New Roman" w:cs="Times New Roman" w:hint="eastAsia"/>
          <w:sz w:val="28"/>
          <w:szCs w:val="28"/>
        </w:rPr>
        <w:t>操作技术指南</w:t>
      </w:r>
      <w:r>
        <w:rPr>
          <w:rFonts w:ascii="Times New Roman" w:eastAsia="仿宋_GB2312" w:hAnsi="Times New Roman" w:cs="Times New Roman"/>
          <w:sz w:val="28"/>
          <w:szCs w:val="28"/>
        </w:rPr>
        <w:t>及培训材料</w:t>
      </w:r>
      <w:r>
        <w:rPr>
          <w:rFonts w:ascii="Times New Roman" w:eastAsia="仿宋_GB2312" w:hAnsi="Times New Roman" w:cs="Times New Roman" w:hint="eastAsia"/>
          <w:sz w:val="28"/>
          <w:szCs w:val="28"/>
        </w:rPr>
        <w:t>。</w:t>
      </w:r>
    </w:p>
    <w:p w:rsidR="00CD69BB" w:rsidRDefault="00CD69BB" w:rsidP="00CD69BB">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资质要求</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、承担此项咨询服务的单位至少需具备如下资质：</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）在</w:t>
      </w:r>
      <w:r>
        <w:rPr>
          <w:rFonts w:ascii="Times New Roman" w:eastAsia="仿宋_GB2312" w:hAnsi="Times New Roman" w:cs="Times New Roman"/>
          <w:sz w:val="28"/>
          <w:szCs w:val="28"/>
        </w:rPr>
        <w:t>污染场地</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地下水</w:t>
      </w:r>
      <w:r>
        <w:rPr>
          <w:rFonts w:ascii="Times New Roman" w:eastAsia="仿宋_GB2312" w:hAnsi="Times New Roman" w:cs="Times New Roman" w:hint="eastAsia"/>
          <w:sz w:val="28"/>
          <w:szCs w:val="28"/>
        </w:rPr>
        <w:t>调查</w:t>
      </w:r>
      <w:r>
        <w:rPr>
          <w:rFonts w:ascii="Times New Roman" w:eastAsia="仿宋_GB2312" w:hAnsi="Times New Roman" w:cs="Times New Roman"/>
          <w:sz w:val="28"/>
          <w:szCs w:val="28"/>
        </w:rPr>
        <w:t>修复领域，</w:t>
      </w: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六</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以上</w:t>
      </w:r>
      <w:r>
        <w:rPr>
          <w:rFonts w:ascii="Times New Roman" w:eastAsia="仿宋_GB2312" w:hAnsi="Times New Roman" w:cs="Times New Roman" w:hint="eastAsia"/>
          <w:sz w:val="28"/>
          <w:szCs w:val="28"/>
        </w:rPr>
        <w:t>从业经历，</w:t>
      </w:r>
    </w:p>
    <w:p w:rsidR="00CD69BB" w:rsidRDefault="00CD69BB" w:rsidP="00CD69BB">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）具备污染</w:t>
      </w:r>
      <w:r>
        <w:rPr>
          <w:rFonts w:ascii="Times New Roman" w:eastAsia="仿宋_GB2312" w:hAnsi="Times New Roman" w:cs="Times New Roman"/>
          <w:sz w:val="28"/>
          <w:szCs w:val="28"/>
        </w:rPr>
        <w:t>场地或地下水修复或风险管控</w:t>
      </w:r>
      <w:r>
        <w:rPr>
          <w:rFonts w:ascii="Times New Roman" w:eastAsia="仿宋_GB2312" w:hAnsi="Times New Roman" w:cs="Times New Roman" w:hint="eastAsia"/>
          <w:sz w:val="28"/>
          <w:szCs w:val="28"/>
        </w:rPr>
        <w:t>技术方案</w:t>
      </w:r>
      <w:r>
        <w:rPr>
          <w:rFonts w:ascii="Times New Roman" w:eastAsia="仿宋_GB2312" w:hAnsi="Times New Roman" w:cs="Times New Roman"/>
          <w:sz w:val="28"/>
          <w:szCs w:val="28"/>
        </w:rPr>
        <w:t>编制或实施</w:t>
      </w:r>
      <w:r>
        <w:rPr>
          <w:rFonts w:ascii="Times New Roman" w:eastAsia="仿宋_GB2312" w:hAnsi="Times New Roman" w:cs="Times New Roman" w:hint="eastAsia"/>
          <w:sz w:val="28"/>
          <w:szCs w:val="28"/>
        </w:rPr>
        <w:t>实践</w:t>
      </w:r>
      <w:r>
        <w:rPr>
          <w:rFonts w:ascii="Times New Roman" w:eastAsia="仿宋_GB2312" w:hAnsi="Times New Roman" w:cs="Times New Roman"/>
          <w:sz w:val="28"/>
          <w:szCs w:val="28"/>
        </w:rPr>
        <w:t>经验</w:t>
      </w:r>
      <w:r>
        <w:rPr>
          <w:rFonts w:ascii="Times New Roman" w:eastAsia="仿宋_GB2312" w:hAnsi="Times New Roman" w:cs="Times New Roman" w:hint="eastAsia"/>
          <w:sz w:val="28"/>
          <w:szCs w:val="28"/>
        </w:rPr>
        <w:t>，</w:t>
      </w:r>
    </w:p>
    <w:p w:rsidR="00CD69BB" w:rsidRDefault="00CD69BB" w:rsidP="00CD69BB">
      <w:pPr>
        <w:ind w:leftChars="267" w:left="561"/>
        <w:rPr>
          <w:rFonts w:ascii="Calibri" w:eastAsia="仿宋_GB2312" w:hAnsi="Calibri"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）具备使用地下水污染物运移模拟模型进行现场模拟的经验。</w:t>
      </w:r>
    </w:p>
    <w:p w:rsidR="00CD69BB" w:rsidRDefault="00CD69BB" w:rsidP="00CD69BB">
      <w:pPr>
        <w:widowControl/>
        <w:jc w:val="left"/>
        <w:rPr>
          <w:rFonts w:ascii="Times New Roman" w:eastAsia="仿宋_GB2312" w:hAnsi="Times New Roman" w:cs="Times New Roman"/>
          <w:sz w:val="28"/>
          <w:szCs w:val="28"/>
        </w:rPr>
        <w:sectPr w:rsidR="00CD69BB">
          <w:footerReference w:type="default" r:id="rId5"/>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、项目负责人及主要项目人员资质要求</w:t>
      </w:r>
    </w:p>
    <w:p w:rsidR="00CD69BB" w:rsidRDefault="00CD69BB" w:rsidP="00CD69BB">
      <w:pPr>
        <w:widowControl/>
        <w:jc w:val="left"/>
        <w:rPr>
          <w:rFonts w:ascii="Times New Roman" w:eastAsia="仿宋_GB2312" w:hAnsi="Times New Roman" w:cs="Times New Roman"/>
          <w:sz w:val="28"/>
          <w:szCs w:val="28"/>
        </w:rPr>
      </w:pPr>
    </w:p>
    <w:tbl>
      <w:tblPr>
        <w:tblpPr w:leftFromText="180" w:rightFromText="180" w:vertAnchor="text" w:horzAnchor="margin" w:tblpY="67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134"/>
        <w:gridCol w:w="2837"/>
        <w:gridCol w:w="992"/>
        <w:gridCol w:w="7230"/>
        <w:gridCol w:w="1449"/>
      </w:tblGrid>
      <w:tr w:rsidR="00CD69BB" w:rsidTr="00683063">
        <w:tc>
          <w:tcPr>
            <w:tcW w:w="532" w:type="dxa"/>
            <w:shd w:val="clear" w:color="auto" w:fill="auto"/>
            <w:vAlign w:val="center"/>
          </w:tcPr>
          <w:p w:rsidR="00CD69BB" w:rsidRDefault="00CD69BB" w:rsidP="00683063">
            <w:pPr>
              <w:adjustRightInd w:val="0"/>
              <w:snapToGrid w:val="0"/>
              <w:spacing w:line="0" w:lineRule="atLeast"/>
              <w:jc w:val="center"/>
              <w:rPr>
                <w:rFonts w:ascii="Times New Roman" w:eastAsia="宋体" w:hAnsi="Times New Roman" w:cs="Times New Roman"/>
                <w:sz w:val="24"/>
                <w:szCs w:val="24"/>
                <w:lang w:val="en-GB"/>
              </w:rPr>
            </w:pPr>
            <w:bookmarkStart w:id="2" w:name="OLE_LINK13"/>
            <w:bookmarkStart w:id="3" w:name="OLE_LINK11"/>
            <w:bookmarkStart w:id="4" w:name="OLE_LINK12"/>
          </w:p>
        </w:tc>
        <w:tc>
          <w:tcPr>
            <w:tcW w:w="1134" w:type="dxa"/>
            <w:shd w:val="clear" w:color="auto" w:fill="auto"/>
            <w:vAlign w:val="center"/>
          </w:tcPr>
          <w:p w:rsidR="00CD69BB" w:rsidRDefault="00CD69BB" w:rsidP="00683063">
            <w:pPr>
              <w:adjustRightInd w:val="0"/>
              <w:snapToGrid w:val="0"/>
              <w:spacing w:line="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职务</w:t>
            </w:r>
          </w:p>
        </w:tc>
        <w:tc>
          <w:tcPr>
            <w:tcW w:w="2837" w:type="dxa"/>
            <w:vAlign w:val="center"/>
          </w:tcPr>
          <w:p w:rsidR="00CD69BB" w:rsidRDefault="00CD69BB" w:rsidP="00683063">
            <w:pPr>
              <w:adjustRightInd w:val="0"/>
              <w:snapToGrid w:val="0"/>
              <w:spacing w:line="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主要工作</w:t>
            </w:r>
          </w:p>
        </w:tc>
        <w:tc>
          <w:tcPr>
            <w:tcW w:w="992" w:type="dxa"/>
            <w:vAlign w:val="center"/>
          </w:tcPr>
          <w:p w:rsidR="00CD69BB" w:rsidRDefault="00CD69BB" w:rsidP="00683063">
            <w:pPr>
              <w:adjustRightInd w:val="0"/>
              <w:snapToGrid w:val="0"/>
              <w:spacing w:line="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人数</w:t>
            </w:r>
          </w:p>
        </w:tc>
        <w:tc>
          <w:tcPr>
            <w:tcW w:w="7230" w:type="dxa"/>
            <w:shd w:val="clear" w:color="auto" w:fill="auto"/>
            <w:vAlign w:val="center"/>
          </w:tcPr>
          <w:p w:rsidR="00CD69BB" w:rsidRDefault="00CD69BB" w:rsidP="00683063">
            <w:pPr>
              <w:adjustRightInd w:val="0"/>
              <w:snapToGrid w:val="0"/>
              <w:spacing w:line="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资质</w:t>
            </w:r>
          </w:p>
        </w:tc>
        <w:tc>
          <w:tcPr>
            <w:tcW w:w="1449" w:type="dxa"/>
            <w:shd w:val="clear" w:color="auto" w:fill="auto"/>
            <w:vAlign w:val="center"/>
          </w:tcPr>
          <w:p w:rsidR="00CD69BB" w:rsidRDefault="00CD69BB" w:rsidP="00683063">
            <w:pPr>
              <w:adjustRightInd w:val="0"/>
              <w:snapToGrid w:val="0"/>
              <w:spacing w:line="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预计工作时间（月）</w:t>
            </w:r>
          </w:p>
        </w:tc>
      </w:tr>
      <w:tr w:rsidR="00CD69BB" w:rsidTr="00683063">
        <w:tc>
          <w:tcPr>
            <w:tcW w:w="532" w:type="dxa"/>
            <w:shd w:val="clear" w:color="auto" w:fill="auto"/>
          </w:tcPr>
          <w:p w:rsidR="00CD69BB" w:rsidRDefault="00CD69BB" w:rsidP="00683063">
            <w:pPr>
              <w:adjustRightInd w:val="0"/>
              <w:snapToGrid w:val="0"/>
              <w:spacing w:line="0" w:lineRule="atLeast"/>
              <w:jc w:val="left"/>
              <w:rPr>
                <w:rFonts w:ascii="Times New Roman" w:eastAsia="宋体" w:hAnsi="Times New Roman" w:cs="Times New Roman"/>
                <w:sz w:val="24"/>
                <w:szCs w:val="24"/>
                <w:lang w:val="en-GB"/>
              </w:rPr>
            </w:pPr>
            <w:r>
              <w:rPr>
                <w:rFonts w:ascii="Times New Roman" w:eastAsia="宋体" w:hAnsi="Times New Roman" w:cs="Times New Roman" w:hint="eastAsia"/>
                <w:sz w:val="24"/>
                <w:szCs w:val="24"/>
                <w:lang w:val="en-GB"/>
              </w:rPr>
              <w:t>1</w:t>
            </w:r>
          </w:p>
        </w:tc>
        <w:tc>
          <w:tcPr>
            <w:tcW w:w="1134" w:type="dxa"/>
            <w:shd w:val="clear" w:color="auto" w:fill="auto"/>
          </w:tcPr>
          <w:p w:rsidR="00CD69BB" w:rsidRDefault="00CD69BB" w:rsidP="00683063">
            <w:pPr>
              <w:adjustRightInd w:val="0"/>
              <w:snapToGrid w:val="0"/>
              <w:spacing w:line="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负责人</w:t>
            </w:r>
          </w:p>
        </w:tc>
        <w:tc>
          <w:tcPr>
            <w:tcW w:w="2837" w:type="dxa"/>
          </w:tcPr>
          <w:p w:rsidR="00CD69BB" w:rsidRDefault="00CD69BB" w:rsidP="00683063">
            <w:pPr>
              <w:adjustRightInd w:val="0"/>
              <w:snapToGrid w:val="0"/>
              <w:spacing w:line="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负责</w:t>
            </w:r>
            <w:r>
              <w:rPr>
                <w:rFonts w:ascii="Times New Roman" w:eastAsia="仿宋_GB2312" w:hAnsi="Times New Roman" w:cs="Times New Roman" w:hint="eastAsia"/>
                <w:sz w:val="28"/>
                <w:szCs w:val="28"/>
              </w:rPr>
              <w:t>项目</w:t>
            </w:r>
            <w:r>
              <w:rPr>
                <w:rFonts w:ascii="Times New Roman" w:eastAsia="仿宋_GB2312" w:hAnsi="Times New Roman" w:cs="Times New Roman"/>
                <w:sz w:val="28"/>
                <w:szCs w:val="28"/>
              </w:rPr>
              <w:t>总体</w:t>
            </w:r>
            <w:r>
              <w:rPr>
                <w:rFonts w:ascii="Times New Roman" w:eastAsia="仿宋_GB2312" w:hAnsi="Times New Roman" w:cs="Times New Roman" w:hint="eastAsia"/>
                <w:sz w:val="28"/>
                <w:szCs w:val="28"/>
              </w:rPr>
              <w:t>实施</w:t>
            </w:r>
            <w:r>
              <w:rPr>
                <w:rFonts w:ascii="Times New Roman" w:eastAsia="仿宋_GB2312" w:hAnsi="Times New Roman" w:cs="Times New Roman"/>
                <w:sz w:val="28"/>
                <w:szCs w:val="28"/>
              </w:rPr>
              <w:t>方案编制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把控项目进度及成果质量</w:t>
            </w:r>
          </w:p>
        </w:tc>
        <w:tc>
          <w:tcPr>
            <w:tcW w:w="992" w:type="dxa"/>
          </w:tcPr>
          <w:p w:rsidR="00CD69BB" w:rsidRDefault="00CD69BB" w:rsidP="00683063">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7230" w:type="dxa"/>
            <w:shd w:val="clear" w:color="auto" w:fill="auto"/>
          </w:tcPr>
          <w:p w:rsidR="00CD69BB" w:rsidRDefault="00CD69BB" w:rsidP="00683063">
            <w:pPr>
              <w:numPr>
                <w:ilvl w:val="0"/>
                <w:numId w:val="2"/>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w:t>
            </w:r>
            <w:r>
              <w:rPr>
                <w:rFonts w:ascii="Times New Roman" w:eastAsia="仿宋_GB2312" w:hAnsi="Times New Roman" w:cs="Times New Roman"/>
                <w:sz w:val="28"/>
                <w:szCs w:val="28"/>
              </w:rPr>
              <w:t>污染场地</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地下水调查修复领域</w:t>
            </w: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十年以上的工作经验</w:t>
            </w:r>
            <w:r>
              <w:rPr>
                <w:rFonts w:ascii="Times New Roman" w:eastAsia="仿宋_GB2312" w:hAnsi="Times New Roman" w:cs="Times New Roman" w:hint="eastAsia"/>
                <w:sz w:val="28"/>
                <w:szCs w:val="28"/>
              </w:rPr>
              <w:t>。</w:t>
            </w:r>
          </w:p>
          <w:p w:rsidR="00CD69BB" w:rsidRDefault="00CD69BB" w:rsidP="00683063">
            <w:pPr>
              <w:numPr>
                <w:ilvl w:val="0"/>
                <w:numId w:val="2"/>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两个以上污染场地</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地下水修复</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风险管控</w:t>
            </w:r>
            <w:r>
              <w:rPr>
                <w:rFonts w:ascii="Times New Roman" w:eastAsia="仿宋_GB2312" w:hAnsi="Times New Roman" w:cs="Times New Roman" w:hint="eastAsia"/>
                <w:sz w:val="28"/>
                <w:szCs w:val="28"/>
              </w:rPr>
              <w:t>方案</w:t>
            </w:r>
            <w:r>
              <w:rPr>
                <w:rFonts w:ascii="Times New Roman" w:eastAsia="仿宋_GB2312" w:hAnsi="Times New Roman" w:cs="Times New Roman"/>
                <w:sz w:val="28"/>
                <w:szCs w:val="28"/>
              </w:rPr>
              <w:t>编制或实施</w:t>
            </w:r>
            <w:r>
              <w:rPr>
                <w:rFonts w:ascii="Times New Roman" w:eastAsia="仿宋_GB2312" w:hAnsi="Times New Roman" w:cs="Times New Roman" w:hint="eastAsia"/>
                <w:sz w:val="28"/>
                <w:szCs w:val="28"/>
              </w:rPr>
              <w:t>实践</w:t>
            </w:r>
            <w:r>
              <w:rPr>
                <w:rFonts w:ascii="Times New Roman" w:eastAsia="仿宋_GB2312" w:hAnsi="Times New Roman" w:cs="Times New Roman"/>
                <w:sz w:val="28"/>
                <w:szCs w:val="28"/>
              </w:rPr>
              <w:t>经验。</w:t>
            </w:r>
          </w:p>
          <w:p w:rsidR="00CD69BB" w:rsidRDefault="00CD69BB" w:rsidP="00683063">
            <w:pPr>
              <w:numPr>
                <w:ilvl w:val="0"/>
                <w:numId w:val="2"/>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污染物运移模拟经验</w:t>
            </w:r>
            <w:r>
              <w:rPr>
                <w:rFonts w:ascii="Times New Roman" w:eastAsia="仿宋_GB2312" w:hAnsi="Times New Roman" w:cs="Times New Roman" w:hint="eastAsia"/>
                <w:sz w:val="28"/>
                <w:szCs w:val="28"/>
              </w:rPr>
              <w:t>，熟悉国内外相关修复案例</w:t>
            </w:r>
            <w:r>
              <w:rPr>
                <w:rFonts w:ascii="Times New Roman" w:eastAsia="仿宋_GB2312" w:hAnsi="Times New Roman" w:cs="Times New Roman"/>
                <w:sz w:val="28"/>
                <w:szCs w:val="28"/>
              </w:rPr>
              <w:t>。</w:t>
            </w:r>
          </w:p>
        </w:tc>
        <w:tc>
          <w:tcPr>
            <w:tcW w:w="1449" w:type="dxa"/>
            <w:shd w:val="clear" w:color="auto" w:fill="auto"/>
          </w:tcPr>
          <w:p w:rsidR="00CD69BB" w:rsidRDefault="00CD69BB" w:rsidP="00683063">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r>
      <w:tr w:rsidR="00CD69BB" w:rsidTr="00683063">
        <w:tc>
          <w:tcPr>
            <w:tcW w:w="532" w:type="dxa"/>
            <w:shd w:val="clear" w:color="auto" w:fill="auto"/>
          </w:tcPr>
          <w:p w:rsidR="00CD69BB" w:rsidRDefault="00CD69BB" w:rsidP="00683063">
            <w:pPr>
              <w:adjustRightInd w:val="0"/>
              <w:snapToGrid w:val="0"/>
              <w:spacing w:line="0" w:lineRule="atLeast"/>
              <w:rPr>
                <w:rFonts w:ascii="Times New Roman" w:eastAsia="宋体" w:hAnsi="Times New Roman" w:cs="Times New Roman"/>
                <w:sz w:val="24"/>
                <w:szCs w:val="24"/>
                <w:lang w:val="en-GB"/>
              </w:rPr>
            </w:pPr>
            <w:r>
              <w:rPr>
                <w:rFonts w:ascii="Times New Roman" w:eastAsia="宋体" w:hAnsi="Times New Roman" w:cs="Times New Roman" w:hint="eastAsia"/>
                <w:sz w:val="24"/>
                <w:szCs w:val="24"/>
                <w:lang w:val="en-GB"/>
              </w:rPr>
              <w:t>2</w:t>
            </w:r>
          </w:p>
        </w:tc>
        <w:tc>
          <w:tcPr>
            <w:tcW w:w="1134" w:type="dxa"/>
            <w:shd w:val="clear" w:color="auto" w:fill="auto"/>
          </w:tcPr>
          <w:p w:rsidR="00CD69BB" w:rsidRDefault="00CD69BB" w:rsidP="00683063">
            <w:pPr>
              <w:adjustRightInd w:val="0"/>
              <w:snapToGrid w:val="0"/>
              <w:spacing w:line="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高级</w:t>
            </w:r>
            <w:r>
              <w:rPr>
                <w:rFonts w:ascii="Times New Roman" w:eastAsia="仿宋_GB2312" w:hAnsi="Times New Roman" w:cs="Times New Roman"/>
                <w:sz w:val="28"/>
                <w:szCs w:val="28"/>
              </w:rPr>
              <w:t>技术人员</w:t>
            </w:r>
          </w:p>
        </w:tc>
        <w:tc>
          <w:tcPr>
            <w:tcW w:w="2837" w:type="dxa"/>
          </w:tcPr>
          <w:p w:rsidR="00CD69BB" w:rsidRDefault="00CD69BB" w:rsidP="00683063">
            <w:pPr>
              <w:adjustRightInd w:val="0"/>
              <w:snapToGrid w:val="0"/>
              <w:spacing w:line="0" w:lineRule="atLeast"/>
              <w:ind w:firstLineChars="14" w:firstLine="39"/>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负责各自领域</w:t>
            </w:r>
            <w:r>
              <w:rPr>
                <w:rFonts w:ascii="Times New Roman" w:eastAsia="仿宋_GB2312" w:hAnsi="Times New Roman" w:cs="Times New Roman"/>
                <w:sz w:val="28"/>
                <w:szCs w:val="28"/>
              </w:rPr>
              <w:t>技术报告的编制</w:t>
            </w:r>
          </w:p>
        </w:tc>
        <w:tc>
          <w:tcPr>
            <w:tcW w:w="992" w:type="dxa"/>
          </w:tcPr>
          <w:p w:rsidR="00CD69BB" w:rsidRDefault="00CD69BB" w:rsidP="00683063">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7230" w:type="dxa"/>
            <w:shd w:val="clear" w:color="auto" w:fill="auto"/>
          </w:tcPr>
          <w:p w:rsidR="00CD69BB" w:rsidRDefault="00CD69BB" w:rsidP="00683063">
            <w:pPr>
              <w:numPr>
                <w:ilvl w:val="0"/>
                <w:numId w:val="3"/>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w:t>
            </w:r>
            <w:r>
              <w:rPr>
                <w:rFonts w:ascii="Times New Roman" w:eastAsia="仿宋_GB2312" w:hAnsi="Times New Roman" w:cs="Times New Roman"/>
                <w:sz w:val="28"/>
                <w:szCs w:val="28"/>
              </w:rPr>
              <w:t>污染场地调查修复领域</w:t>
            </w:r>
            <w:r>
              <w:rPr>
                <w:rFonts w:ascii="Times New Roman" w:eastAsia="仿宋_GB2312" w:hAnsi="Times New Roman" w:cs="Times New Roman" w:hint="eastAsia"/>
                <w:sz w:val="28"/>
                <w:szCs w:val="28"/>
              </w:rPr>
              <w:t>具备五</w:t>
            </w:r>
            <w:r>
              <w:rPr>
                <w:rFonts w:ascii="Times New Roman" w:eastAsia="仿宋_GB2312" w:hAnsi="Times New Roman" w:cs="Times New Roman"/>
                <w:sz w:val="28"/>
                <w:szCs w:val="28"/>
              </w:rPr>
              <w:t>年以上的工作经验</w:t>
            </w:r>
            <w:r>
              <w:rPr>
                <w:rFonts w:ascii="Times New Roman" w:eastAsia="仿宋_GB2312" w:hAnsi="Times New Roman" w:cs="Times New Roman" w:hint="eastAsia"/>
                <w:sz w:val="28"/>
                <w:szCs w:val="28"/>
              </w:rPr>
              <w:t>。</w:t>
            </w:r>
          </w:p>
          <w:p w:rsidR="00CD69BB" w:rsidRDefault="00CD69BB" w:rsidP="00683063">
            <w:pPr>
              <w:numPr>
                <w:ilvl w:val="0"/>
                <w:numId w:val="3"/>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污染场地</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地下水修复</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风险管控</w:t>
            </w:r>
            <w:r>
              <w:rPr>
                <w:rFonts w:ascii="Times New Roman" w:eastAsia="仿宋_GB2312" w:hAnsi="Times New Roman" w:cs="Times New Roman" w:hint="eastAsia"/>
                <w:sz w:val="28"/>
                <w:szCs w:val="28"/>
              </w:rPr>
              <w:t>方案</w:t>
            </w:r>
            <w:r>
              <w:rPr>
                <w:rFonts w:ascii="Times New Roman" w:eastAsia="仿宋_GB2312" w:hAnsi="Times New Roman" w:cs="Times New Roman"/>
                <w:sz w:val="28"/>
                <w:szCs w:val="28"/>
              </w:rPr>
              <w:t>编制或实施</w:t>
            </w:r>
            <w:r>
              <w:rPr>
                <w:rFonts w:ascii="Times New Roman" w:eastAsia="仿宋_GB2312" w:hAnsi="Times New Roman" w:cs="Times New Roman" w:hint="eastAsia"/>
                <w:sz w:val="28"/>
                <w:szCs w:val="28"/>
              </w:rPr>
              <w:t>实践</w:t>
            </w:r>
            <w:r>
              <w:rPr>
                <w:rFonts w:ascii="Times New Roman" w:eastAsia="仿宋_GB2312" w:hAnsi="Times New Roman" w:cs="Times New Roman"/>
                <w:sz w:val="28"/>
                <w:szCs w:val="28"/>
              </w:rPr>
              <w:t>经验。</w:t>
            </w:r>
          </w:p>
          <w:p w:rsidR="00CD69BB" w:rsidRDefault="00CD69BB" w:rsidP="00683063">
            <w:pPr>
              <w:numPr>
                <w:ilvl w:val="0"/>
                <w:numId w:val="3"/>
              </w:numPr>
              <w:adjustRightInd w:val="0"/>
              <w:snapToGrid w:val="0"/>
              <w:spacing w:line="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污染物运移模拟经验</w:t>
            </w:r>
            <w:r>
              <w:rPr>
                <w:rFonts w:ascii="Times New Roman" w:eastAsia="仿宋_GB2312" w:hAnsi="Times New Roman" w:cs="Times New Roman" w:hint="eastAsia"/>
                <w:sz w:val="28"/>
                <w:szCs w:val="28"/>
              </w:rPr>
              <w:t>，熟悉国内外相关修复案例</w:t>
            </w:r>
            <w:r>
              <w:rPr>
                <w:rFonts w:ascii="Times New Roman" w:eastAsia="仿宋_GB2312" w:hAnsi="Times New Roman" w:cs="Times New Roman"/>
                <w:sz w:val="28"/>
                <w:szCs w:val="28"/>
              </w:rPr>
              <w:t>。</w:t>
            </w:r>
          </w:p>
        </w:tc>
        <w:tc>
          <w:tcPr>
            <w:tcW w:w="1449" w:type="dxa"/>
            <w:shd w:val="clear" w:color="auto" w:fill="auto"/>
          </w:tcPr>
          <w:p w:rsidR="00CD69BB" w:rsidRDefault="00CD69BB" w:rsidP="00683063">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人</w:t>
            </w:r>
          </w:p>
        </w:tc>
      </w:tr>
      <w:tr w:rsidR="00CD69BB" w:rsidTr="00683063">
        <w:tc>
          <w:tcPr>
            <w:tcW w:w="532" w:type="dxa"/>
            <w:shd w:val="clear" w:color="auto" w:fill="auto"/>
          </w:tcPr>
          <w:p w:rsidR="00CD69BB" w:rsidRDefault="00CD69BB" w:rsidP="00683063">
            <w:pPr>
              <w:adjustRightInd w:val="0"/>
              <w:snapToGrid w:val="0"/>
              <w:spacing w:line="0" w:lineRule="atLeast"/>
              <w:rPr>
                <w:rFonts w:ascii="Times New Roman" w:eastAsia="宋体" w:hAnsi="Times New Roman" w:cs="Times New Roman"/>
                <w:sz w:val="24"/>
                <w:szCs w:val="24"/>
                <w:lang w:val="en-GB"/>
              </w:rPr>
            </w:pPr>
            <w:r>
              <w:rPr>
                <w:rFonts w:ascii="Times New Roman" w:eastAsia="宋体" w:hAnsi="Times New Roman" w:cs="Times New Roman" w:hint="eastAsia"/>
                <w:sz w:val="24"/>
                <w:szCs w:val="24"/>
                <w:lang w:val="en-GB"/>
              </w:rPr>
              <w:t>3</w:t>
            </w:r>
          </w:p>
        </w:tc>
        <w:tc>
          <w:tcPr>
            <w:tcW w:w="1134" w:type="dxa"/>
            <w:shd w:val="clear" w:color="auto" w:fill="auto"/>
          </w:tcPr>
          <w:p w:rsidR="00CD69BB" w:rsidRDefault="00CD69BB" w:rsidP="00683063">
            <w:pPr>
              <w:adjustRightInd w:val="0"/>
              <w:snapToGrid w:val="0"/>
              <w:spacing w:line="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中级</w:t>
            </w:r>
            <w:r>
              <w:rPr>
                <w:rFonts w:ascii="Times New Roman" w:eastAsia="仿宋_GB2312" w:hAnsi="Times New Roman" w:cs="Times New Roman"/>
                <w:sz w:val="28"/>
                <w:szCs w:val="28"/>
              </w:rPr>
              <w:t>技术人员</w:t>
            </w:r>
          </w:p>
        </w:tc>
        <w:tc>
          <w:tcPr>
            <w:tcW w:w="2837" w:type="dxa"/>
          </w:tcPr>
          <w:p w:rsidR="00CD69BB" w:rsidRDefault="00CD69BB" w:rsidP="00683063">
            <w:pPr>
              <w:adjustRightInd w:val="0"/>
              <w:snapToGrid w:val="0"/>
              <w:spacing w:line="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负责</w:t>
            </w:r>
            <w:r>
              <w:rPr>
                <w:rFonts w:ascii="Times New Roman" w:eastAsia="仿宋_GB2312" w:hAnsi="Times New Roman" w:cs="Times New Roman"/>
                <w:sz w:val="28"/>
                <w:szCs w:val="28"/>
              </w:rPr>
              <w:t>资料收集</w:t>
            </w:r>
            <w:r>
              <w:rPr>
                <w:rFonts w:ascii="Times New Roman" w:eastAsia="仿宋_GB2312" w:hAnsi="Times New Roman" w:cs="Times New Roman" w:hint="eastAsia"/>
                <w:sz w:val="28"/>
                <w:szCs w:val="28"/>
              </w:rPr>
              <w:t>、整理及</w:t>
            </w:r>
            <w:r>
              <w:rPr>
                <w:rFonts w:ascii="Times New Roman" w:eastAsia="仿宋_GB2312" w:hAnsi="Times New Roman" w:cs="Times New Roman"/>
                <w:sz w:val="28"/>
                <w:szCs w:val="28"/>
              </w:rPr>
              <w:t>日常工作</w:t>
            </w:r>
          </w:p>
        </w:tc>
        <w:tc>
          <w:tcPr>
            <w:tcW w:w="992" w:type="dxa"/>
          </w:tcPr>
          <w:p w:rsidR="00CD69BB" w:rsidRDefault="00CD69BB" w:rsidP="00683063">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7230" w:type="dxa"/>
            <w:shd w:val="clear" w:color="auto" w:fill="auto"/>
          </w:tcPr>
          <w:p w:rsidR="00CD69BB" w:rsidRDefault="00CD69BB" w:rsidP="00683063">
            <w:pPr>
              <w:numPr>
                <w:ilvl w:val="0"/>
                <w:numId w:val="4"/>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w:t>
            </w:r>
            <w:r>
              <w:rPr>
                <w:rFonts w:ascii="Times New Roman" w:eastAsia="仿宋_GB2312" w:hAnsi="Times New Roman" w:cs="Times New Roman"/>
                <w:sz w:val="28"/>
                <w:szCs w:val="28"/>
              </w:rPr>
              <w:t>污染场地</w:t>
            </w:r>
            <w:r>
              <w:rPr>
                <w:rFonts w:ascii="Times New Roman" w:eastAsia="仿宋_GB2312" w:hAnsi="Times New Roman" w:cs="Times New Roman" w:hint="eastAsia"/>
                <w:sz w:val="28"/>
                <w:szCs w:val="28"/>
              </w:rPr>
              <w:t>或</w:t>
            </w:r>
            <w:r>
              <w:rPr>
                <w:rFonts w:ascii="Times New Roman" w:eastAsia="仿宋_GB2312" w:hAnsi="Times New Roman" w:cs="Times New Roman"/>
                <w:sz w:val="28"/>
                <w:szCs w:val="28"/>
              </w:rPr>
              <w:t>地下水调查修复从业经历</w:t>
            </w:r>
            <w:r>
              <w:rPr>
                <w:rFonts w:ascii="Times New Roman" w:eastAsia="仿宋_GB2312" w:hAnsi="Times New Roman" w:cs="Times New Roman" w:hint="eastAsia"/>
                <w:sz w:val="28"/>
                <w:szCs w:val="28"/>
              </w:rPr>
              <w:t>。</w:t>
            </w:r>
          </w:p>
          <w:p w:rsidR="00CD69BB" w:rsidRDefault="00CD69BB" w:rsidP="00683063">
            <w:pPr>
              <w:numPr>
                <w:ilvl w:val="0"/>
                <w:numId w:val="4"/>
              </w:numPr>
              <w:adjustRightInd w:val="0"/>
              <w:snapToGrid w:val="0"/>
              <w:spacing w:line="0" w:lineRule="atLeast"/>
              <w:ind w:left="344" w:hanging="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具备一定</w:t>
            </w:r>
            <w:r>
              <w:rPr>
                <w:rFonts w:ascii="Times New Roman" w:eastAsia="仿宋_GB2312" w:hAnsi="Times New Roman" w:cs="Times New Roman"/>
                <w:sz w:val="28"/>
                <w:szCs w:val="28"/>
              </w:rPr>
              <w:t>的资</w:t>
            </w:r>
            <w:r>
              <w:rPr>
                <w:rFonts w:ascii="Times New Roman" w:eastAsia="仿宋_GB2312" w:hAnsi="Times New Roman" w:cs="Times New Roman" w:hint="eastAsia"/>
                <w:sz w:val="28"/>
                <w:szCs w:val="28"/>
              </w:rPr>
              <w:t>料收集</w:t>
            </w:r>
            <w:r>
              <w:rPr>
                <w:rFonts w:ascii="Times New Roman" w:eastAsia="仿宋_GB2312" w:hAnsi="Times New Roman" w:cs="Times New Roman"/>
                <w:sz w:val="28"/>
                <w:szCs w:val="28"/>
              </w:rPr>
              <w:t>能力</w:t>
            </w:r>
            <w:r>
              <w:rPr>
                <w:rFonts w:ascii="Times New Roman" w:eastAsia="仿宋_GB2312" w:hAnsi="Times New Roman" w:cs="Times New Roman" w:hint="eastAsia"/>
                <w:sz w:val="28"/>
                <w:szCs w:val="28"/>
              </w:rPr>
              <w:t>。</w:t>
            </w:r>
          </w:p>
        </w:tc>
        <w:tc>
          <w:tcPr>
            <w:tcW w:w="1449" w:type="dxa"/>
            <w:shd w:val="clear" w:color="auto" w:fill="auto"/>
          </w:tcPr>
          <w:p w:rsidR="00CD69BB" w:rsidRDefault="00CD69BB" w:rsidP="00683063">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4.5</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人</w:t>
            </w:r>
          </w:p>
        </w:tc>
      </w:tr>
      <w:bookmarkEnd w:id="2"/>
      <w:bookmarkEnd w:id="3"/>
      <w:bookmarkEnd w:id="4"/>
    </w:tbl>
    <w:p w:rsidR="00CD69BB" w:rsidRDefault="00CD69BB" w:rsidP="00CD69BB">
      <w:pPr>
        <w:widowControl/>
        <w:jc w:val="left"/>
        <w:rPr>
          <w:rFonts w:ascii="Times New Roman" w:eastAsia="仿宋_GB2312" w:hAnsi="Times New Roman" w:cs="Times New Roman"/>
          <w:sz w:val="28"/>
          <w:szCs w:val="28"/>
        </w:rPr>
        <w:sectPr w:rsidR="00CD69BB">
          <w:pgSz w:w="16838" w:h="11906" w:orient="landscape"/>
          <w:pgMar w:top="1797" w:right="1440" w:bottom="1797" w:left="1440" w:header="851" w:footer="992" w:gutter="0"/>
          <w:cols w:space="425"/>
          <w:docGrid w:type="lines" w:linePitch="312"/>
        </w:sectPr>
      </w:pPr>
    </w:p>
    <w:p w:rsidR="00CD69BB" w:rsidRDefault="00CD69BB" w:rsidP="00CD69BB">
      <w:pPr>
        <w:adjustRightInd w:val="0"/>
        <w:snapToGrid w:val="0"/>
        <w:spacing w:line="0" w:lineRule="atLeast"/>
        <w:ind w:left="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r>
        <w:rPr>
          <w:rFonts w:ascii="Times New Roman" w:eastAsia="仿宋_GB2312" w:hAnsi="Times New Roman" w:cs="Times New Roman" w:hint="eastAsia"/>
          <w:sz w:val="28"/>
          <w:szCs w:val="28"/>
        </w:rPr>
        <w:t>、采样及检测公司资质要求：</w:t>
      </w:r>
    </w:p>
    <w:p w:rsidR="00CD69BB" w:rsidRDefault="00CD69BB" w:rsidP="00CD69BB">
      <w:pPr>
        <w:adjustRightInd w:val="0"/>
        <w:snapToGrid w:val="0"/>
        <w:spacing w:line="0" w:lineRule="atLeast"/>
        <w:ind w:left="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）取得</w:t>
      </w:r>
      <w:r>
        <w:rPr>
          <w:rFonts w:ascii="Times New Roman" w:eastAsia="仿宋_GB2312" w:hAnsi="Times New Roman" w:cs="Times New Roman" w:hint="eastAsia"/>
          <w:sz w:val="28"/>
          <w:szCs w:val="28"/>
        </w:rPr>
        <w:t>CMA</w:t>
      </w:r>
      <w:r>
        <w:rPr>
          <w:rFonts w:ascii="Times New Roman" w:eastAsia="仿宋_GB2312" w:hAnsi="Times New Roman" w:cs="Times New Roman" w:hint="eastAsia"/>
          <w:sz w:val="28"/>
          <w:szCs w:val="28"/>
        </w:rPr>
        <w:t>认证资质；</w:t>
      </w:r>
    </w:p>
    <w:p w:rsidR="00CD69BB" w:rsidRDefault="00CD69BB" w:rsidP="00CD69BB">
      <w:pPr>
        <w:adjustRightInd w:val="0"/>
        <w:snapToGrid w:val="0"/>
        <w:spacing w:line="0" w:lineRule="atLeast"/>
        <w:ind w:left="34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）认证范围要包含本项目所涉及到的全部土壤及地下水参数，如重金属、挥发性有机污染物、半挥发性有机污染物等（参考</w:t>
      </w:r>
      <w:r>
        <w:rPr>
          <w:rFonts w:ascii="Times New Roman" w:eastAsia="仿宋_GB2312" w:hAnsi="Times New Roman" w:cs="Times New Roman"/>
          <w:sz w:val="28"/>
          <w:szCs w:val="28"/>
        </w:rPr>
        <w:t>GB36600-2018</w:t>
      </w:r>
      <w:r>
        <w:rPr>
          <w:rFonts w:ascii="Times New Roman" w:eastAsia="仿宋_GB2312" w:hAnsi="Times New Roman" w:cs="Times New Roman" w:hint="eastAsia"/>
          <w:sz w:val="28"/>
          <w:szCs w:val="28"/>
        </w:rPr>
        <w:t>），常规地下水参数（参考</w:t>
      </w:r>
      <w:r>
        <w:rPr>
          <w:rFonts w:ascii="Times New Roman" w:eastAsia="仿宋_GB2312" w:hAnsi="Times New Roman" w:cs="Times New Roman"/>
          <w:sz w:val="28"/>
          <w:szCs w:val="28"/>
        </w:rPr>
        <w:t>GB/T 14848-2017</w:t>
      </w:r>
      <w:r>
        <w:rPr>
          <w:rFonts w:ascii="Times New Roman" w:eastAsia="仿宋_GB2312" w:hAnsi="Times New Roman" w:cs="Times New Roman" w:hint="eastAsia"/>
          <w:sz w:val="28"/>
          <w:szCs w:val="28"/>
        </w:rPr>
        <w:t>）。</w:t>
      </w:r>
    </w:p>
    <w:p w:rsidR="00CD69BB" w:rsidRDefault="00CD69BB" w:rsidP="00CD69BB">
      <w:pPr>
        <w:spacing w:line="360" w:lineRule="auto"/>
        <w:ind w:left="425"/>
        <w:outlineLvl w:val="0"/>
        <w:rPr>
          <w:rFonts w:ascii="仿宋_GB2312" w:eastAsia="仿宋_GB2312" w:hAnsi="华文仿宋" w:cs="Times New Roman"/>
          <w:b/>
          <w:sz w:val="30"/>
          <w:szCs w:val="30"/>
        </w:rPr>
      </w:pPr>
    </w:p>
    <w:p w:rsidR="00CD69BB" w:rsidRDefault="00CD69BB" w:rsidP="00CD69BB">
      <w:pPr>
        <w:numPr>
          <w:ilvl w:val="0"/>
          <w:numId w:val="1"/>
        </w:numPr>
        <w:spacing w:line="360" w:lineRule="auto"/>
        <w:outlineLvl w:val="0"/>
        <w:rPr>
          <w:rFonts w:ascii="仿宋_GB2312" w:eastAsia="仿宋_GB2312" w:hAnsi="华文仿宋" w:cs="Times New Roman"/>
          <w:b/>
          <w:sz w:val="30"/>
          <w:szCs w:val="30"/>
        </w:rPr>
      </w:pPr>
      <w:r>
        <w:rPr>
          <w:rFonts w:ascii="仿宋_GB2312" w:eastAsia="仿宋_GB2312" w:hAnsi="华文仿宋" w:cs="Times New Roman" w:hint="eastAsia"/>
          <w:b/>
          <w:sz w:val="30"/>
          <w:szCs w:val="30"/>
        </w:rPr>
        <w:t>项目周期</w:t>
      </w:r>
    </w:p>
    <w:p w:rsidR="00CD69BB" w:rsidRDefault="00CD69BB" w:rsidP="00CD69BB">
      <w:pPr>
        <w:spacing w:line="360" w:lineRule="auto"/>
        <w:ind w:firstLineChars="200" w:firstLine="560"/>
        <w:outlineLvl w:val="0"/>
        <w:rPr>
          <w:rFonts w:ascii="Times New Roman" w:eastAsia="仿宋_GB2312" w:hAnsi="Times New Roman" w:cs="Times New Roman"/>
          <w:sz w:val="28"/>
          <w:szCs w:val="28"/>
        </w:rPr>
      </w:pPr>
      <w:r>
        <w:rPr>
          <w:rFonts w:ascii="Times New Roman" w:eastAsia="仿宋_GB2312" w:hAnsi="Times New Roman" w:cs="Times New Roman"/>
          <w:sz w:val="28"/>
          <w:szCs w:val="28"/>
        </w:rPr>
        <w:t>项目预计总时间</w:t>
      </w:r>
      <w:r>
        <w:rPr>
          <w:rFonts w:ascii="Times New Roman" w:eastAsia="仿宋_GB2312" w:hAnsi="Times New Roman" w:cs="Times New Roman"/>
          <w:sz w:val="28"/>
          <w:szCs w:val="28"/>
        </w:rPr>
        <w:t>13</w:t>
      </w:r>
      <w:r>
        <w:rPr>
          <w:rFonts w:ascii="Times New Roman" w:eastAsia="仿宋_GB2312" w:hAnsi="Times New Roman" w:cs="Times New Roman" w:hint="eastAsia"/>
          <w:sz w:val="28"/>
          <w:szCs w:val="28"/>
        </w:rPr>
        <w:t>个</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。工作时间</w:t>
      </w:r>
      <w:r>
        <w:rPr>
          <w:rFonts w:ascii="Times New Roman" w:eastAsia="仿宋_GB2312" w:hAnsi="Times New Roman" w:cs="Times New Roman"/>
          <w:sz w:val="28"/>
          <w:szCs w:val="28"/>
        </w:rPr>
        <w:t>为</w:t>
      </w:r>
      <w:r>
        <w:rPr>
          <w:rFonts w:ascii="Times New Roman" w:eastAsia="仿宋_GB2312" w:hAnsi="Times New Roman" w:cs="Times New Roman" w:hint="eastAsia"/>
          <w:sz w:val="28"/>
          <w:szCs w:val="28"/>
        </w:rPr>
        <w:t>202</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-202</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月</w:t>
      </w:r>
    </w:p>
    <w:p w:rsidR="00CD69BB" w:rsidRDefault="00CD69BB" w:rsidP="00CD69BB">
      <w:pPr>
        <w:spacing w:line="360" w:lineRule="auto"/>
        <w:rPr>
          <w:rFonts w:ascii="Times New Roman" w:eastAsia="仿宋_GB2312" w:hAnsi="Times New Roman" w:cs="Times New Roman"/>
          <w:sz w:val="28"/>
          <w:szCs w:val="28"/>
        </w:rPr>
      </w:pPr>
    </w:p>
    <w:p w:rsidR="00CD69BB" w:rsidRDefault="00CD69BB" w:rsidP="00CD69BB">
      <w:pPr>
        <w:spacing w:line="360" w:lineRule="auto"/>
        <w:ind w:firstLineChars="177" w:firstLine="640"/>
        <w:rPr>
          <w:rFonts w:ascii="Times New Roman" w:eastAsia="仿宋_GB2312" w:hAnsi="Times New Roman" w:cs="Times New Roman"/>
          <w:b/>
          <w:sz w:val="36"/>
          <w:szCs w:val="28"/>
        </w:rPr>
      </w:pPr>
    </w:p>
    <w:p w:rsidR="00CD69BB" w:rsidRDefault="00CD69BB" w:rsidP="00CD69BB">
      <w:pPr>
        <w:spacing w:line="360" w:lineRule="auto"/>
        <w:ind w:left="720"/>
        <w:rPr>
          <w:rFonts w:ascii="Times New Roman" w:eastAsia="仿宋_GB2312" w:hAnsi="Times New Roman" w:cs="Times New Roman"/>
          <w:sz w:val="28"/>
          <w:szCs w:val="28"/>
        </w:rPr>
      </w:pPr>
    </w:p>
    <w:p w:rsidR="00CD69BB" w:rsidRDefault="00CD69BB" w:rsidP="00CD69BB">
      <w:pPr>
        <w:spacing w:line="360" w:lineRule="auto"/>
        <w:rPr>
          <w:rFonts w:ascii="仿宋" w:eastAsia="仿宋" w:hAnsi="仿宋" w:cs="Times New Roman"/>
          <w:sz w:val="28"/>
          <w:szCs w:val="28"/>
        </w:rPr>
      </w:pPr>
    </w:p>
    <w:p w:rsidR="00DF3283" w:rsidRPr="00CD69BB" w:rsidRDefault="00CD69BB">
      <w:bookmarkStart w:id="5" w:name="_GoBack"/>
      <w:bookmarkEnd w:id="5"/>
    </w:p>
    <w:sectPr w:rsidR="00DF3283" w:rsidRPr="00CD69BB">
      <w:footerReference w:type="default" r:id="rId6"/>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1686438863"/>
    </w:sdtPr>
    <w:sdtEndPr/>
    <w:sdtContent>
      <w:p w:rsidR="002A2703" w:rsidRDefault="00CD69BB">
        <w:pPr>
          <w:pStyle w:val="a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Pr="00CD69BB">
          <w:rPr>
            <w:rFonts w:ascii="Times New Roman" w:hAnsi="Times New Roman" w:cs="Times New Roman"/>
            <w:noProof/>
            <w:sz w:val="21"/>
            <w:szCs w:val="21"/>
            <w:lang w:val="zh-CN"/>
          </w:rPr>
          <w:t>1</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713247110"/>
      <w:showingPlcHdr/>
    </w:sdtPr>
    <w:sdtEndPr/>
    <w:sdtContent>
      <w:p w:rsidR="002A2703" w:rsidRDefault="00CD69BB">
        <w:pPr>
          <w:pStyle w:val="a3"/>
          <w:jc w:val="center"/>
          <w:rPr>
            <w:rFonts w:ascii="Times New Roman" w:hAnsi="Times New Roman" w:cs="Times New Roman"/>
            <w:sz w:val="21"/>
            <w:szCs w:val="21"/>
          </w:rPr>
        </w:pPr>
        <w:r>
          <w:rPr>
            <w:rFonts w:ascii="Times New Roman" w:hAnsi="Times New Roman" w:cs="Times New Roman"/>
            <w:sz w:val="21"/>
            <w:szCs w:val="21"/>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620"/>
    <w:multiLevelType w:val="multilevel"/>
    <w:tmpl w:val="0068462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8F417F5"/>
    <w:multiLevelType w:val="multilevel"/>
    <w:tmpl w:val="08F417F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0F1639"/>
    <w:multiLevelType w:val="multilevel"/>
    <w:tmpl w:val="0E0F16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25028C"/>
    <w:multiLevelType w:val="multilevel"/>
    <w:tmpl w:val="4825028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BB"/>
    <w:rsid w:val="00CD69BB"/>
    <w:rsid w:val="00DC3407"/>
    <w:rsid w:val="00E2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838CE-B1D4-48A3-A12B-A5AF8E83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69BB"/>
    <w:pPr>
      <w:tabs>
        <w:tab w:val="center" w:pos="4153"/>
        <w:tab w:val="right" w:pos="8306"/>
      </w:tabs>
      <w:snapToGrid w:val="0"/>
      <w:jc w:val="left"/>
    </w:pPr>
    <w:rPr>
      <w:sz w:val="18"/>
      <w:szCs w:val="18"/>
    </w:rPr>
  </w:style>
  <w:style w:type="character" w:customStyle="1" w:styleId="a4">
    <w:name w:val="页脚 字符"/>
    <w:basedOn w:val="a0"/>
    <w:link w:val="a3"/>
    <w:uiPriority w:val="99"/>
    <w:rsid w:val="00CD69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shiqingmin</dc:creator>
  <cp:keywords/>
  <dc:description/>
  <cp:lastModifiedBy>shiqingmin</cp:lastModifiedBy>
  <cp:revision>1</cp:revision>
  <dcterms:created xsi:type="dcterms:W3CDTF">2022-01-20T07:57:00Z</dcterms:created>
  <dcterms:modified xsi:type="dcterms:W3CDTF">2022-01-20T07:58:00Z</dcterms:modified>
</cp:coreProperties>
</file>