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00" w:afterAutospacing="1" w:line="360" w:lineRule="auto"/>
        <w:contextualSpacing/>
        <w:jc w:val="center"/>
        <w:rPr>
          <w:b/>
          <w:kern w:val="2"/>
          <w:sz w:val="24"/>
          <w:szCs w:val="22"/>
          <w:lang w:eastAsia="zh-CN"/>
        </w:rPr>
      </w:pPr>
      <w:r>
        <w:rPr>
          <w:rFonts w:hint="eastAsia" w:ascii="宋体" w:hAnsi="宋体" w:cs="宋体"/>
          <w:b/>
          <w:sz w:val="28"/>
          <w:szCs w:val="22"/>
          <w:lang w:eastAsia="zh-CN"/>
        </w:rPr>
        <w:t>全球环境基金“提高泡沫行业环境绩效：中国HBCD淘汰与管理”</w:t>
      </w:r>
    </w:p>
    <w:p>
      <w:pPr>
        <w:widowControl w:val="0"/>
        <w:spacing w:line="360" w:lineRule="auto"/>
        <w:jc w:val="center"/>
        <w:rPr>
          <w:b/>
          <w:kern w:val="2"/>
          <w:sz w:val="28"/>
          <w:lang w:eastAsia="zh-CN"/>
        </w:rPr>
      </w:pPr>
      <w:r>
        <w:rPr>
          <w:b/>
          <w:kern w:val="2"/>
          <w:sz w:val="28"/>
          <w:lang w:eastAsia="zh-CN"/>
        </w:rPr>
        <w:t>HBCD替代品环境风险评估方法与示范项目</w:t>
      </w:r>
    </w:p>
    <w:p>
      <w:pPr>
        <w:widowControl w:val="0"/>
        <w:spacing w:line="360" w:lineRule="auto"/>
        <w:jc w:val="center"/>
        <w:rPr>
          <w:b/>
          <w:kern w:val="2"/>
          <w:sz w:val="28"/>
          <w:lang w:eastAsia="zh-CN"/>
        </w:rPr>
      </w:pPr>
      <w:r>
        <w:rPr>
          <w:b/>
          <w:kern w:val="2"/>
          <w:sz w:val="28"/>
          <w:lang w:eastAsia="zh-CN"/>
        </w:rPr>
        <w:t>工作大纲</w:t>
      </w:r>
    </w:p>
    <w:p>
      <w:pPr>
        <w:pStyle w:val="12"/>
        <w:spacing w:before="120" w:after="120" w:line="360" w:lineRule="auto"/>
        <w:jc w:val="both"/>
        <w:rPr>
          <w:rFonts w:ascii="Times New Roman" w:hAnsi="Times New Roman"/>
          <w:sz w:val="24"/>
          <w:szCs w:val="24"/>
        </w:rPr>
      </w:pPr>
      <w:r>
        <w:rPr>
          <w:rFonts w:ascii="Times New Roman" w:hAnsi="Times New Roman"/>
          <w:sz w:val="24"/>
          <w:szCs w:val="24"/>
        </w:rPr>
        <w:t>一、项目背景</w:t>
      </w:r>
    </w:p>
    <w:p>
      <w:pPr>
        <w:spacing w:line="360" w:lineRule="auto"/>
        <w:ind w:firstLine="420" w:firstLineChars="200"/>
        <w:jc w:val="both"/>
        <w:rPr>
          <w:rFonts w:eastAsiaTheme="minorEastAsia"/>
          <w:lang w:eastAsia="zh-CN"/>
        </w:rPr>
      </w:pPr>
      <w:r>
        <w:rPr>
          <w:rFonts w:eastAsiaTheme="minorEastAsia"/>
          <w:lang w:eastAsia="zh-CN"/>
        </w:rPr>
        <w:t>《关于持久性有机污染物的斯德哥尔摩公约》（简称POPs公约）于2001年5月签署，正式启动了淘汰POPs类化学品的全球统一行动。2013年5月，POPs公约缔约方大会第六次会议（COP6）审议并通过将六溴环十二烷（HBCD）增列入《公约》附件A，要求缔约方在豁免期内逐步停止HBCD的生产和使用。2016年7月，第十二届全国人大常委会第二十一次会议审议批准《〈关于持久性有机污染物的斯德哥尔摩公约〉新增列六溴环十二烷修正案》，要求自2016年12月26日起，禁止HBCD的生产、使用和进出口，其中用于建筑物中发泡聚苯乙烯（EPS）和挤塑聚苯乙烯（XPS）的（主要作为阻燃剂）特定豁免登记的有效期于2021年12月25日终止。</w:t>
      </w:r>
    </w:p>
    <w:p>
      <w:pPr>
        <w:spacing w:line="360" w:lineRule="auto"/>
        <w:ind w:firstLine="420" w:firstLineChars="200"/>
        <w:jc w:val="both"/>
        <w:rPr>
          <w:rFonts w:eastAsiaTheme="minorEastAsia"/>
          <w:lang w:eastAsia="zh-CN"/>
        </w:rPr>
      </w:pPr>
      <w:r>
        <w:rPr>
          <w:rFonts w:eastAsiaTheme="minorEastAsia"/>
          <w:lang w:eastAsia="zh-CN"/>
        </w:rPr>
        <w:t>近期调查显示，我国约</w:t>
      </w:r>
      <w:r>
        <w:rPr>
          <w:rFonts w:hint="eastAsia" w:eastAsiaTheme="minorEastAsia"/>
          <w:lang w:eastAsia="zh-CN"/>
        </w:rPr>
        <w:t>有</w:t>
      </w:r>
      <w:r>
        <w:rPr>
          <w:rFonts w:eastAsiaTheme="minorEastAsia"/>
          <w:lang w:eastAsia="zh-CN"/>
        </w:rPr>
        <w:t>10余家企业生产HBCD，主要作为阻燃添加剂用于防火性建筑外墙保温材料，包括发泡聚苯乙烯绝缘泡沫塑料（EPS）、挤塑聚苯乙烯绝缘泡沫塑料（XPS）及其阻燃母粒等</w:t>
      </w:r>
      <w:r>
        <w:rPr>
          <w:rFonts w:hint="eastAsia" w:eastAsiaTheme="minorEastAsia"/>
          <w:lang w:eastAsia="zh-CN"/>
        </w:rPr>
        <w:t>。</w:t>
      </w:r>
      <w:r>
        <w:rPr>
          <w:rFonts w:eastAsiaTheme="minorEastAsia"/>
          <w:lang w:eastAsia="zh-CN"/>
        </w:rPr>
        <w:t>市场上替代HBCD阻燃功能的产品主要有两种：甲基八溴醚</w:t>
      </w:r>
      <w:r>
        <w:rPr>
          <w:rFonts w:hint="eastAsia" w:eastAsiaTheme="minorEastAsia"/>
          <w:lang w:eastAsia="zh-CN"/>
        </w:rPr>
        <w:t>（</w:t>
      </w:r>
      <w:r>
        <w:rPr>
          <w:rFonts w:eastAsiaTheme="minorEastAsia"/>
          <w:lang w:eastAsia="zh-CN"/>
        </w:rPr>
        <w:t>TBBPA-DBMPE</w:t>
      </w:r>
      <w:r>
        <w:rPr>
          <w:rFonts w:hint="eastAsia" w:eastAsiaTheme="minorEastAsia"/>
          <w:lang w:eastAsia="zh-CN"/>
        </w:rPr>
        <w:t>）</w:t>
      </w:r>
      <w:r>
        <w:rPr>
          <w:rFonts w:eastAsiaTheme="minorEastAsia"/>
          <w:lang w:eastAsia="zh-CN"/>
        </w:rPr>
        <w:t>（CAS号97416-84-7）、</w:t>
      </w:r>
      <w:bookmarkStart w:id="0" w:name="OLE_LINK1"/>
      <w:bookmarkStart w:id="1" w:name="OLE_LINK2"/>
      <w:r>
        <w:rPr>
          <w:rFonts w:eastAsiaTheme="minorEastAsia"/>
          <w:lang w:eastAsia="zh-CN"/>
        </w:rPr>
        <w:t>溴化</w:t>
      </w:r>
      <w:r>
        <w:rPr>
          <w:rFonts w:hint="eastAsia" w:eastAsiaTheme="minorEastAsia"/>
          <w:lang w:eastAsia="zh-CN"/>
        </w:rPr>
        <w:t>苯乙烯-丁二烯</w:t>
      </w:r>
      <w:bookmarkStart w:id="2" w:name="OLE_LINK6"/>
      <w:bookmarkStart w:id="3" w:name="OLE_LINK5"/>
      <w:r>
        <w:rPr>
          <w:rFonts w:hint="eastAsia" w:eastAsiaTheme="minorEastAsia"/>
          <w:lang w:eastAsia="zh-CN"/>
        </w:rPr>
        <w:t>-苯乙烯</w:t>
      </w:r>
      <w:bookmarkEnd w:id="2"/>
      <w:bookmarkEnd w:id="3"/>
      <w:r>
        <w:rPr>
          <w:rFonts w:hint="eastAsia" w:eastAsiaTheme="minorEastAsia"/>
          <w:lang w:eastAsia="zh-CN"/>
        </w:rPr>
        <w:t>嵌段共聚物</w:t>
      </w:r>
      <w:bookmarkEnd w:id="0"/>
      <w:bookmarkEnd w:id="1"/>
      <w:r>
        <w:rPr>
          <w:rFonts w:eastAsiaTheme="minorEastAsia"/>
          <w:lang w:eastAsia="zh-CN"/>
        </w:rPr>
        <w:t>（</w:t>
      </w:r>
      <w:r>
        <w:rPr>
          <w:rFonts w:hint="eastAsia" w:eastAsiaTheme="minorEastAsia"/>
          <w:lang w:eastAsia="zh-CN"/>
        </w:rPr>
        <w:t>溴化</w:t>
      </w:r>
      <w:r>
        <w:rPr>
          <w:rFonts w:eastAsiaTheme="minorEastAsia"/>
          <w:lang w:eastAsia="zh-CN"/>
        </w:rPr>
        <w:t>SBS）（CAS号</w:t>
      </w:r>
      <w:bookmarkStart w:id="4" w:name="OLE_LINK3"/>
      <w:bookmarkStart w:id="5" w:name="OLE_LINK4"/>
      <w:r>
        <w:rPr>
          <w:rFonts w:eastAsiaTheme="minorEastAsia"/>
          <w:lang w:eastAsia="zh-CN"/>
        </w:rPr>
        <w:t>1195978-93-8</w:t>
      </w:r>
      <w:bookmarkEnd w:id="4"/>
      <w:bookmarkEnd w:id="5"/>
      <w:r>
        <w:rPr>
          <w:rFonts w:eastAsiaTheme="minorEastAsia"/>
          <w:lang w:eastAsia="zh-CN"/>
        </w:rPr>
        <w:t>）。甲基八溴醚是四溴双酚A深加工的产品，是既含有芳香族溴又含有脂肪族溴的高效阻燃剂，有较好的热稳定性和光稳定性，国内已有企业生产。溴化SBS是由苯乙烯-丁二烯</w:t>
      </w:r>
      <w:r>
        <w:rPr>
          <w:rFonts w:hint="eastAsia" w:eastAsiaTheme="minorEastAsia"/>
          <w:lang w:eastAsia="zh-CN"/>
        </w:rPr>
        <w:t>-苯乙烯</w:t>
      </w:r>
      <w:r>
        <w:rPr>
          <w:rFonts w:eastAsiaTheme="minorEastAsia"/>
          <w:lang w:eastAsia="zh-CN"/>
        </w:rPr>
        <w:t>嵌段共聚物（SBS）经溴化</w:t>
      </w:r>
      <w:r>
        <w:rPr>
          <w:rFonts w:hint="eastAsia" w:eastAsiaTheme="minorEastAsia"/>
          <w:lang w:eastAsia="zh-CN"/>
        </w:rPr>
        <w:t>制得</w:t>
      </w:r>
      <w:r>
        <w:rPr>
          <w:rFonts w:eastAsiaTheme="minorEastAsia"/>
          <w:lang w:eastAsia="zh-CN"/>
        </w:rPr>
        <w:t>的一种高分子溴系阻燃剂，最初由美国陶氏化学开发</w:t>
      </w:r>
      <w:r>
        <w:rPr>
          <w:rFonts w:hint="eastAsia" w:eastAsiaTheme="minorEastAsia"/>
          <w:lang w:eastAsia="zh-CN"/>
        </w:rPr>
        <w:t>（</w:t>
      </w:r>
      <w:r>
        <w:rPr>
          <w:rFonts w:eastAsiaTheme="minorEastAsia"/>
          <w:lang w:eastAsia="zh-CN"/>
        </w:rPr>
        <w:t>现已被美国杜邦公司收购</w:t>
      </w:r>
      <w:r>
        <w:rPr>
          <w:rFonts w:hint="eastAsia" w:eastAsiaTheme="minorEastAsia"/>
          <w:lang w:eastAsia="zh-CN"/>
        </w:rPr>
        <w:t>）</w:t>
      </w:r>
      <w:r>
        <w:rPr>
          <w:rFonts w:eastAsiaTheme="minorEastAsia"/>
          <w:lang w:eastAsia="zh-CN"/>
        </w:rPr>
        <w:t>，尚未在国内规模化生产，主要依赖进口。目前</w:t>
      </w:r>
      <w:r>
        <w:rPr>
          <w:rFonts w:hint="eastAsia" w:eastAsiaTheme="minorEastAsia"/>
          <w:lang w:eastAsia="zh-CN"/>
        </w:rPr>
        <w:t>，</w:t>
      </w:r>
      <w:r>
        <w:rPr>
          <w:rFonts w:eastAsiaTheme="minorEastAsia"/>
          <w:lang w:eastAsia="zh-CN"/>
        </w:rPr>
        <w:t>甲基八溴醚已列入《中国现有化学物质名录》，但物质标识以及理化、毒性等测试数据均申请保密，而溴化SBS尚未列入《中国现有化学物质名录》，两种替代品的推广应用受到制约。</w:t>
      </w:r>
    </w:p>
    <w:p>
      <w:pPr>
        <w:spacing w:line="360" w:lineRule="auto"/>
        <w:ind w:firstLine="420" w:firstLineChars="200"/>
        <w:jc w:val="both"/>
        <w:rPr>
          <w:rFonts w:eastAsiaTheme="minorEastAsia"/>
          <w:lang w:eastAsia="zh-CN"/>
        </w:rPr>
      </w:pPr>
      <w:r>
        <w:rPr>
          <w:rFonts w:eastAsiaTheme="minorEastAsia"/>
          <w:lang w:eastAsia="zh-CN"/>
        </w:rPr>
        <w:t>为推动HBCD淘汰工作，生态环境部对外合作与交流中心与联合国工业发展组织共同开发“提高泡沫行业环境绩效：中国HBCD淘汰与管理项目”，旨在推动中国履行POPs公约中HBCD相关义务，实现该物质特定豁免用途的替代和淘汰。根据项目需要，拟委托一家国内机构开展国内HBCD替代品评估工作</w:t>
      </w:r>
      <w:r>
        <w:rPr>
          <w:rFonts w:hint="eastAsia" w:eastAsiaTheme="minorEastAsia"/>
          <w:lang w:eastAsia="zh-CN"/>
        </w:rPr>
        <w:t>。通过</w:t>
      </w:r>
      <w:r>
        <w:rPr>
          <w:rFonts w:eastAsiaTheme="minorEastAsia"/>
          <w:lang w:eastAsia="zh-CN"/>
        </w:rPr>
        <w:t>收集并充分利用现有数据，科学评估替代品的安全风险，有效推动国内HBCD生产、使用企业实现HBCD的淘汰替代，确保HBCD履约工作顺利开展。</w:t>
      </w:r>
    </w:p>
    <w:p>
      <w:pPr>
        <w:pStyle w:val="12"/>
        <w:spacing w:before="120" w:after="120" w:line="360" w:lineRule="auto"/>
        <w:jc w:val="both"/>
        <w:rPr>
          <w:rFonts w:ascii="Times New Roman" w:hAnsi="Times New Roman"/>
          <w:sz w:val="24"/>
          <w:szCs w:val="24"/>
        </w:rPr>
      </w:pPr>
      <w:r>
        <w:rPr>
          <w:rFonts w:ascii="Times New Roman" w:hAnsi="Times New Roman"/>
          <w:sz w:val="24"/>
          <w:szCs w:val="24"/>
        </w:rPr>
        <w:t>二、工作目标</w:t>
      </w:r>
    </w:p>
    <w:p>
      <w:pPr>
        <w:spacing w:line="360" w:lineRule="auto"/>
        <w:ind w:firstLine="420" w:firstLineChars="200"/>
        <w:jc w:val="both"/>
        <w:rPr>
          <w:rFonts w:eastAsiaTheme="minorEastAsia"/>
          <w:lang w:eastAsia="zh-CN"/>
        </w:rPr>
      </w:pPr>
      <w:bookmarkStart w:id="6" w:name="OLE_LINK8"/>
      <w:bookmarkStart w:id="7" w:name="OLE_LINK7"/>
      <w:r>
        <w:rPr>
          <w:rFonts w:eastAsiaTheme="minorEastAsia"/>
          <w:lang w:eastAsia="zh-CN"/>
        </w:rPr>
        <w:t>从国内HBCD淘汰替代的实际需求出发，</w:t>
      </w:r>
      <w:r>
        <w:rPr>
          <w:rFonts w:hint="eastAsia" w:eastAsiaTheme="minorEastAsia"/>
          <w:lang w:eastAsia="zh-CN"/>
        </w:rPr>
        <w:t>通过</w:t>
      </w:r>
      <w:r>
        <w:rPr>
          <w:rFonts w:eastAsiaTheme="minorEastAsia"/>
          <w:lang w:eastAsia="zh-CN"/>
        </w:rPr>
        <w:t>借鉴发达国家化学品风险评估、替代品评估方法学经验，</w:t>
      </w:r>
      <w:bookmarkStart w:id="8" w:name="OLE_LINK13"/>
      <w:bookmarkStart w:id="9" w:name="OLE_LINK12"/>
      <w:r>
        <w:rPr>
          <w:rFonts w:eastAsiaTheme="minorEastAsia"/>
          <w:lang w:eastAsia="zh-CN"/>
        </w:rPr>
        <w:t>参照我国制定的一系列化学物质环境风险评估技术导则或规范</w:t>
      </w:r>
      <w:bookmarkEnd w:id="8"/>
      <w:bookmarkEnd w:id="9"/>
      <w:r>
        <w:rPr>
          <w:rFonts w:hint="eastAsia" w:eastAsiaTheme="minorEastAsia"/>
          <w:lang w:eastAsia="zh-CN"/>
        </w:rPr>
        <w:t>，开展我国HBCD两种主要替代品的危害风险、暴露风险，及其环境和健康风险的分析评估工作。</w:t>
      </w:r>
      <w:r>
        <w:rPr>
          <w:rFonts w:eastAsiaTheme="minorEastAsia"/>
          <w:lang w:eastAsia="zh-CN"/>
        </w:rPr>
        <w:t>同时研究编制替代品环境风险评估技术指南文件，为国家加强有毒有害化学物质的环境风险管控提供技术支撑。</w:t>
      </w:r>
    </w:p>
    <w:bookmarkEnd w:id="6"/>
    <w:bookmarkEnd w:id="7"/>
    <w:p>
      <w:pPr>
        <w:pStyle w:val="12"/>
        <w:spacing w:before="120" w:after="120" w:line="360" w:lineRule="auto"/>
        <w:jc w:val="both"/>
        <w:rPr>
          <w:rFonts w:ascii="Times New Roman" w:hAnsi="Times New Roman"/>
          <w:sz w:val="24"/>
          <w:szCs w:val="24"/>
        </w:rPr>
      </w:pPr>
      <w:r>
        <w:rPr>
          <w:rFonts w:ascii="Times New Roman" w:hAnsi="Times New Roman"/>
          <w:sz w:val="24"/>
          <w:szCs w:val="24"/>
        </w:rPr>
        <w:t>三、工作内容</w:t>
      </w:r>
    </w:p>
    <w:p>
      <w:pPr>
        <w:pStyle w:val="3"/>
        <w:spacing w:before="120" w:after="120" w:line="360" w:lineRule="auto"/>
        <w:jc w:val="both"/>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1</w:t>
      </w:r>
      <w:r>
        <w:rPr>
          <w:rFonts w:hint="eastAsia" w:ascii="Times New Roman" w:hAnsi="Times New Roman" w:cs="Times New Roman" w:eastAsiaTheme="minorEastAsia"/>
          <w:sz w:val="24"/>
          <w:szCs w:val="24"/>
          <w:lang w:eastAsia="zh-CN"/>
        </w:rPr>
        <w:t>．替代品环境风险评估方法调研</w:t>
      </w:r>
    </w:p>
    <w:p>
      <w:pPr>
        <w:spacing w:line="360" w:lineRule="auto"/>
        <w:ind w:firstLine="420" w:firstLineChars="200"/>
        <w:jc w:val="both"/>
        <w:rPr>
          <w:rFonts w:eastAsiaTheme="minorEastAsia"/>
          <w:lang w:eastAsia="zh-CN"/>
        </w:rPr>
      </w:pPr>
      <w:bookmarkStart w:id="10" w:name="OLE_LINK20"/>
      <w:bookmarkStart w:id="11" w:name="OLE_LINK19"/>
      <w:r>
        <w:rPr>
          <w:rFonts w:hint="eastAsia" w:eastAsiaTheme="minorEastAsia"/>
          <w:lang w:eastAsia="zh-CN"/>
        </w:rPr>
        <w:t>通过文献调研，收集经济合作与发展组织（</w:t>
      </w:r>
      <w:r>
        <w:rPr>
          <w:rFonts w:eastAsiaTheme="minorEastAsia"/>
          <w:lang w:eastAsia="zh-CN"/>
        </w:rPr>
        <w:t>OECD</w:t>
      </w:r>
      <w:r>
        <w:rPr>
          <w:rFonts w:hint="eastAsia" w:eastAsiaTheme="minorEastAsia"/>
          <w:lang w:eastAsia="zh-CN"/>
        </w:rPr>
        <w:t>）、联合国</w:t>
      </w:r>
      <w:r>
        <w:rPr>
          <w:rFonts w:eastAsiaTheme="minorEastAsia"/>
          <w:lang w:eastAsia="zh-CN"/>
        </w:rPr>
        <w:t>环境</w:t>
      </w:r>
      <w:r>
        <w:rPr>
          <w:rFonts w:hint="eastAsia" w:eastAsiaTheme="minorEastAsia"/>
          <w:lang w:eastAsia="zh-CN"/>
        </w:rPr>
        <w:t>规划</w:t>
      </w:r>
      <w:r>
        <w:rPr>
          <w:rFonts w:eastAsiaTheme="minorEastAsia"/>
          <w:lang w:eastAsia="zh-CN"/>
        </w:rPr>
        <w:t>署（UNEP）</w:t>
      </w:r>
      <w:r>
        <w:rPr>
          <w:rFonts w:hint="eastAsia" w:eastAsiaTheme="minorEastAsia"/>
          <w:lang w:eastAsia="zh-CN"/>
        </w:rPr>
        <w:t>、美国</w:t>
      </w:r>
      <w:r>
        <w:rPr>
          <w:rFonts w:eastAsiaTheme="minorEastAsia"/>
          <w:lang w:eastAsia="zh-CN"/>
        </w:rPr>
        <w:t>环保局（EPA）</w:t>
      </w:r>
      <w:r>
        <w:rPr>
          <w:rFonts w:hint="eastAsia" w:eastAsiaTheme="minorEastAsia"/>
          <w:lang w:eastAsia="zh-CN"/>
        </w:rPr>
        <w:t>等国外官方发布的替代品评估指南文件，系统梳理危害评估和暴露评估等核心技术要求，参考我国已发布的化学物质风险评估系列导则，分别建立甲基八溴醚、溴化SBS替代H</w:t>
      </w:r>
      <w:r>
        <w:rPr>
          <w:rFonts w:eastAsiaTheme="minorEastAsia"/>
          <w:lang w:eastAsia="zh-CN"/>
        </w:rPr>
        <w:t>BCD</w:t>
      </w:r>
      <w:r>
        <w:rPr>
          <w:rFonts w:hint="eastAsia" w:eastAsiaTheme="minorEastAsia"/>
          <w:lang w:eastAsia="zh-CN"/>
        </w:rPr>
        <w:t>的</w:t>
      </w:r>
      <w:r>
        <w:rPr>
          <w:rFonts w:eastAsiaTheme="minorEastAsia"/>
          <w:lang w:eastAsia="zh-CN"/>
        </w:rPr>
        <w:t>环境风险</w:t>
      </w:r>
      <w:r>
        <w:rPr>
          <w:rFonts w:hint="eastAsia" w:eastAsiaTheme="minorEastAsia"/>
          <w:lang w:eastAsia="zh-CN"/>
        </w:rPr>
        <w:t>评估技术路线与方法。</w:t>
      </w:r>
    </w:p>
    <w:bookmarkEnd w:id="10"/>
    <w:bookmarkEnd w:id="11"/>
    <w:p>
      <w:pPr>
        <w:pStyle w:val="3"/>
        <w:spacing w:before="120" w:after="120" w:line="360" w:lineRule="auto"/>
        <w:jc w:val="both"/>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2</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lang w:eastAsia="zh-CN"/>
        </w:rPr>
        <w:t>甲基八溴醚</w:t>
      </w:r>
      <w:r>
        <w:rPr>
          <w:rFonts w:hint="eastAsia" w:ascii="Times New Roman" w:hAnsi="Times New Roman" w:cs="Times New Roman" w:eastAsiaTheme="minorEastAsia"/>
          <w:sz w:val="24"/>
          <w:szCs w:val="24"/>
          <w:lang w:eastAsia="zh-CN"/>
        </w:rPr>
        <w:t>替代H</w:t>
      </w:r>
      <w:r>
        <w:rPr>
          <w:rFonts w:ascii="Times New Roman" w:hAnsi="Times New Roman" w:cs="Times New Roman" w:eastAsiaTheme="minorEastAsia"/>
          <w:sz w:val="24"/>
          <w:szCs w:val="24"/>
          <w:lang w:eastAsia="zh-CN"/>
        </w:rPr>
        <w:t>BCD</w:t>
      </w:r>
      <w:r>
        <w:rPr>
          <w:rFonts w:hint="eastAsia" w:ascii="Times New Roman" w:hAnsi="Times New Roman" w:cs="Times New Roman" w:eastAsiaTheme="minorEastAsia"/>
          <w:sz w:val="24"/>
          <w:szCs w:val="24"/>
          <w:lang w:eastAsia="zh-CN"/>
        </w:rPr>
        <w:t>的</w:t>
      </w:r>
      <w:r>
        <w:rPr>
          <w:rFonts w:ascii="Times New Roman" w:hAnsi="Times New Roman" w:cs="Times New Roman" w:eastAsiaTheme="minorEastAsia"/>
          <w:sz w:val="24"/>
          <w:szCs w:val="24"/>
          <w:lang w:eastAsia="zh-CN"/>
        </w:rPr>
        <w:t>环境风险评估</w:t>
      </w:r>
    </w:p>
    <w:p>
      <w:pPr>
        <w:spacing w:line="360" w:lineRule="auto"/>
        <w:ind w:firstLine="420" w:firstLineChars="200"/>
        <w:jc w:val="both"/>
        <w:rPr>
          <w:rFonts w:eastAsiaTheme="minorEastAsia"/>
          <w:lang w:eastAsia="zh-CN"/>
        </w:rPr>
      </w:pPr>
      <w:r>
        <w:rPr>
          <w:rFonts w:eastAsiaTheme="minorEastAsia"/>
          <w:lang w:eastAsia="zh-CN"/>
        </w:rPr>
        <w:t>（1）通过检索国内外权威化学品数据库、查阅公开发表的文献和报告、</w:t>
      </w:r>
      <w:r>
        <w:rPr>
          <w:rFonts w:hint="eastAsia" w:eastAsiaTheme="minorEastAsia"/>
          <w:lang w:eastAsia="zh-CN"/>
        </w:rPr>
        <w:t>跟踪</w:t>
      </w:r>
      <w:r>
        <w:rPr>
          <w:rFonts w:eastAsiaTheme="minorEastAsia"/>
          <w:lang w:eastAsia="zh-CN"/>
        </w:rPr>
        <w:t>国外甲基八溴醚评估进展</w:t>
      </w:r>
      <w:r>
        <w:rPr>
          <w:rFonts w:hint="eastAsia" w:eastAsiaTheme="minorEastAsia"/>
          <w:lang w:eastAsia="zh-CN"/>
        </w:rPr>
        <w:t>、了解</w:t>
      </w:r>
      <w:r>
        <w:rPr>
          <w:rFonts w:eastAsiaTheme="minorEastAsia"/>
          <w:lang w:eastAsia="zh-CN"/>
        </w:rPr>
        <w:t>国内新化学物质申报登记</w:t>
      </w:r>
      <w:r>
        <w:rPr>
          <w:rFonts w:hint="eastAsia" w:eastAsiaTheme="minorEastAsia"/>
          <w:lang w:eastAsia="zh-CN"/>
        </w:rPr>
        <w:t>情况</w:t>
      </w:r>
      <w:r>
        <w:rPr>
          <w:rFonts w:eastAsiaTheme="minorEastAsia"/>
          <w:lang w:eastAsia="zh-CN"/>
        </w:rPr>
        <w:t>等，收集获取甲基八溴醚理化性质、生态和健康毒理学、环境归趋等数据信息</w:t>
      </w:r>
      <w:r>
        <w:rPr>
          <w:rFonts w:hint="eastAsia" w:eastAsiaTheme="minorEastAsia"/>
          <w:lang w:eastAsia="zh-CN"/>
        </w:rPr>
        <w:t>；</w:t>
      </w:r>
      <w:r>
        <w:rPr>
          <w:rFonts w:eastAsiaTheme="minorEastAsia"/>
          <w:lang w:eastAsia="zh-CN"/>
        </w:rPr>
        <w:t>根据评估需要，可</w:t>
      </w:r>
      <w:r>
        <w:rPr>
          <w:rFonts w:hint="eastAsia" w:eastAsiaTheme="minorEastAsia"/>
          <w:lang w:eastAsia="zh-CN"/>
        </w:rPr>
        <w:t>通过</w:t>
      </w:r>
      <w:r>
        <w:rPr>
          <w:rFonts w:eastAsiaTheme="minorEastAsia"/>
          <w:lang w:eastAsia="zh-CN"/>
        </w:rPr>
        <w:t>实验室检测或（Q）SAR模型</w:t>
      </w:r>
      <w:r>
        <w:rPr>
          <w:rFonts w:hint="eastAsia" w:eastAsiaTheme="minorEastAsia"/>
          <w:lang w:eastAsia="zh-CN"/>
        </w:rPr>
        <w:t>预测</w:t>
      </w:r>
      <w:r>
        <w:rPr>
          <w:rFonts w:eastAsiaTheme="minorEastAsia"/>
          <w:lang w:eastAsia="zh-CN"/>
        </w:rPr>
        <w:t>获取数据</w:t>
      </w:r>
      <w:r>
        <w:rPr>
          <w:rFonts w:hint="eastAsia" w:eastAsiaTheme="minorEastAsia"/>
          <w:lang w:eastAsia="zh-CN"/>
        </w:rPr>
        <w:t>；分析</w:t>
      </w:r>
      <w:r>
        <w:rPr>
          <w:rFonts w:eastAsiaTheme="minorEastAsia"/>
          <w:lang w:eastAsia="zh-CN"/>
        </w:rPr>
        <w:t>评估甲基八溴醚</w:t>
      </w:r>
      <w:r>
        <w:rPr>
          <w:rFonts w:hint="eastAsia" w:eastAsiaTheme="minorEastAsia"/>
          <w:lang w:eastAsia="zh-CN"/>
        </w:rPr>
        <w:t>的</w:t>
      </w:r>
      <w:r>
        <w:rPr>
          <w:rFonts w:eastAsiaTheme="minorEastAsia"/>
          <w:lang w:eastAsia="zh-CN"/>
        </w:rPr>
        <w:t>环境</w:t>
      </w:r>
      <w:r>
        <w:rPr>
          <w:rFonts w:hint="eastAsia" w:eastAsiaTheme="minorEastAsia"/>
          <w:lang w:eastAsia="zh-CN"/>
        </w:rPr>
        <w:t>危害效应。</w:t>
      </w:r>
    </w:p>
    <w:p>
      <w:pPr>
        <w:spacing w:line="360" w:lineRule="auto"/>
        <w:ind w:firstLine="420" w:firstLineChars="200"/>
        <w:jc w:val="both"/>
        <w:rPr>
          <w:rFonts w:eastAsiaTheme="minorEastAsia"/>
          <w:lang w:eastAsia="zh-CN"/>
        </w:rPr>
      </w:pPr>
      <w:bookmarkStart w:id="12" w:name="OLE_LINK26"/>
      <w:bookmarkStart w:id="13" w:name="OLE_LINK25"/>
      <w:r>
        <w:rPr>
          <w:rFonts w:eastAsiaTheme="minorEastAsia"/>
          <w:lang w:eastAsia="zh-CN"/>
        </w:rPr>
        <w:t>（2）通过文献查阅、走访调研等，全面收集国内甲基八溴醚生产、使用的主要工艺、产排污节点、污控措施、风险管理措施、污染物排放等数据信息</w:t>
      </w:r>
      <w:r>
        <w:rPr>
          <w:rFonts w:hint="eastAsia" w:eastAsiaTheme="minorEastAsia"/>
          <w:lang w:eastAsia="zh-CN"/>
        </w:rPr>
        <w:t>；基于甲基八溴醚的</w:t>
      </w:r>
      <w:r>
        <w:rPr>
          <w:rFonts w:eastAsiaTheme="minorEastAsia"/>
          <w:lang w:eastAsia="zh-CN"/>
        </w:rPr>
        <w:t>环境排放，结合</w:t>
      </w:r>
      <w:r>
        <w:rPr>
          <w:rFonts w:hint="eastAsia" w:eastAsiaTheme="minorEastAsia"/>
          <w:lang w:eastAsia="zh-CN"/>
        </w:rPr>
        <w:t>理化性质和环境归趋等参数，采用暴露</w:t>
      </w:r>
      <w:r>
        <w:rPr>
          <w:rFonts w:eastAsiaTheme="minorEastAsia"/>
          <w:lang w:eastAsia="zh-CN"/>
        </w:rPr>
        <w:t>评估</w:t>
      </w:r>
      <w:r>
        <w:rPr>
          <w:rFonts w:hint="eastAsia" w:eastAsiaTheme="minorEastAsia"/>
          <w:lang w:eastAsia="zh-CN"/>
        </w:rPr>
        <w:t>模型预测水、气、土环境暴露浓度和人体暴露量；选择典型甲基八溴醚生产、使用企业，开展企业周边水、</w:t>
      </w:r>
      <w:r>
        <w:rPr>
          <w:rFonts w:eastAsiaTheme="minorEastAsia"/>
          <w:lang w:eastAsia="zh-CN"/>
        </w:rPr>
        <w:t>气、土壤</w:t>
      </w:r>
      <w:r>
        <w:rPr>
          <w:rFonts w:hint="eastAsia" w:eastAsiaTheme="minorEastAsia"/>
          <w:lang w:eastAsia="zh-CN"/>
        </w:rPr>
        <w:t>环境监测；分析</w:t>
      </w:r>
      <w:r>
        <w:rPr>
          <w:rFonts w:eastAsiaTheme="minorEastAsia"/>
          <w:lang w:eastAsia="zh-CN"/>
        </w:rPr>
        <w:t>评估</w:t>
      </w:r>
      <w:r>
        <w:rPr>
          <w:rFonts w:hint="eastAsia" w:eastAsiaTheme="minorEastAsia"/>
          <w:lang w:eastAsia="zh-CN"/>
        </w:rPr>
        <w:t>甲基八溴醚的环境</w:t>
      </w:r>
      <w:r>
        <w:rPr>
          <w:rFonts w:eastAsiaTheme="minorEastAsia"/>
          <w:lang w:eastAsia="zh-CN"/>
        </w:rPr>
        <w:t>暴露</w:t>
      </w:r>
      <w:r>
        <w:rPr>
          <w:rFonts w:hint="eastAsia" w:eastAsiaTheme="minorEastAsia"/>
          <w:lang w:eastAsia="zh-CN"/>
        </w:rPr>
        <w:t>和健康</w:t>
      </w:r>
      <w:r>
        <w:rPr>
          <w:rFonts w:eastAsiaTheme="minorEastAsia"/>
          <w:lang w:eastAsia="zh-CN"/>
        </w:rPr>
        <w:t>暴露。</w:t>
      </w:r>
    </w:p>
    <w:p>
      <w:pPr>
        <w:spacing w:line="360" w:lineRule="auto"/>
        <w:ind w:firstLine="420" w:firstLineChars="200"/>
        <w:jc w:val="both"/>
        <w:rPr>
          <w:rFonts w:eastAsiaTheme="minorEastAsia"/>
          <w:lang w:eastAsia="zh-CN"/>
        </w:rPr>
      </w:pPr>
      <w:r>
        <w:rPr>
          <w:rFonts w:eastAsiaTheme="minorEastAsia"/>
          <w:lang w:eastAsia="zh-CN"/>
        </w:rPr>
        <w:t>（3）</w:t>
      </w:r>
      <w:r>
        <w:rPr>
          <w:rFonts w:hint="eastAsia" w:eastAsiaTheme="minorEastAsia"/>
          <w:lang w:eastAsia="zh-CN"/>
        </w:rPr>
        <w:t>基于</w:t>
      </w:r>
      <w:r>
        <w:rPr>
          <w:rFonts w:eastAsiaTheme="minorEastAsia"/>
          <w:lang w:eastAsia="zh-CN"/>
        </w:rPr>
        <w:t>甲基八溴醚危害和暴露评估</w:t>
      </w:r>
      <w:r>
        <w:rPr>
          <w:rFonts w:hint="eastAsia" w:eastAsiaTheme="minorEastAsia"/>
          <w:lang w:eastAsia="zh-CN"/>
        </w:rPr>
        <w:t>结论</w:t>
      </w:r>
      <w:r>
        <w:rPr>
          <w:rFonts w:eastAsiaTheme="minorEastAsia"/>
          <w:lang w:eastAsia="zh-CN"/>
        </w:rPr>
        <w:t>，分析判定甲基八溴醚的PBT属性</w:t>
      </w:r>
      <w:r>
        <w:rPr>
          <w:rFonts w:hint="eastAsia" w:eastAsiaTheme="minorEastAsia"/>
          <w:lang w:eastAsia="zh-CN"/>
        </w:rPr>
        <w:t>；</w:t>
      </w:r>
      <w:r>
        <w:rPr>
          <w:rFonts w:eastAsiaTheme="minorEastAsia"/>
          <w:lang w:eastAsia="zh-CN"/>
        </w:rPr>
        <w:t>对比HBCD评估甲基八溴醚的环境和健康危害、全生命周期的环境排放和暴露等</w:t>
      </w:r>
      <w:r>
        <w:rPr>
          <w:rFonts w:hint="eastAsia" w:eastAsiaTheme="minorEastAsia"/>
          <w:lang w:eastAsia="zh-CN"/>
        </w:rPr>
        <w:t>；分析</w:t>
      </w:r>
      <w:r>
        <w:rPr>
          <w:rFonts w:eastAsiaTheme="minorEastAsia"/>
          <w:lang w:eastAsia="zh-CN"/>
        </w:rPr>
        <w:t>评估甲基八溴醚的环境</w:t>
      </w:r>
      <w:r>
        <w:rPr>
          <w:rFonts w:hint="eastAsia" w:eastAsiaTheme="minorEastAsia"/>
          <w:lang w:eastAsia="zh-CN"/>
        </w:rPr>
        <w:t>和</w:t>
      </w:r>
      <w:r>
        <w:rPr>
          <w:rFonts w:eastAsiaTheme="minorEastAsia"/>
          <w:lang w:eastAsia="zh-CN"/>
        </w:rPr>
        <w:t>健康风险。</w:t>
      </w:r>
      <w:bookmarkEnd w:id="12"/>
      <w:bookmarkEnd w:id="13"/>
    </w:p>
    <w:p>
      <w:pPr>
        <w:pStyle w:val="3"/>
        <w:spacing w:before="120" w:after="120" w:line="360" w:lineRule="auto"/>
        <w:jc w:val="both"/>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3</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lang w:eastAsia="zh-CN"/>
        </w:rPr>
        <w:t>溴化SBS</w:t>
      </w:r>
      <w:r>
        <w:rPr>
          <w:rFonts w:hint="eastAsia" w:ascii="Times New Roman" w:hAnsi="Times New Roman" w:cs="Times New Roman" w:eastAsiaTheme="minorEastAsia"/>
          <w:sz w:val="24"/>
          <w:szCs w:val="24"/>
          <w:lang w:eastAsia="zh-CN"/>
        </w:rPr>
        <w:t>替代HBCD的</w:t>
      </w:r>
      <w:r>
        <w:rPr>
          <w:rFonts w:ascii="Times New Roman" w:hAnsi="Times New Roman" w:cs="Times New Roman" w:eastAsiaTheme="minorEastAsia"/>
          <w:sz w:val="24"/>
          <w:szCs w:val="24"/>
          <w:lang w:eastAsia="zh-CN"/>
        </w:rPr>
        <w:t>环境风险评估</w:t>
      </w:r>
    </w:p>
    <w:p>
      <w:pPr>
        <w:spacing w:line="360" w:lineRule="auto"/>
        <w:ind w:firstLine="420" w:firstLineChars="200"/>
        <w:jc w:val="both"/>
        <w:rPr>
          <w:rFonts w:eastAsiaTheme="minorEastAsia"/>
          <w:lang w:eastAsia="zh-CN"/>
        </w:rPr>
      </w:pPr>
      <w:r>
        <w:rPr>
          <w:rFonts w:eastAsiaTheme="minorEastAsia"/>
          <w:lang w:eastAsia="zh-CN"/>
        </w:rPr>
        <w:t>（1）通过检索国内外权威化学品数据库、查阅公开发表的文献和报告、</w:t>
      </w:r>
      <w:r>
        <w:rPr>
          <w:rFonts w:hint="eastAsia" w:eastAsiaTheme="minorEastAsia"/>
          <w:lang w:eastAsia="zh-CN"/>
        </w:rPr>
        <w:t>跟踪</w:t>
      </w:r>
      <w:r>
        <w:rPr>
          <w:rFonts w:eastAsiaTheme="minorEastAsia"/>
          <w:lang w:eastAsia="zh-CN"/>
        </w:rPr>
        <w:t>国外</w:t>
      </w:r>
      <w:r>
        <w:rPr>
          <w:rFonts w:hint="eastAsia" w:eastAsiaTheme="minorEastAsia"/>
          <w:lang w:eastAsia="zh-CN"/>
        </w:rPr>
        <w:t>溴化S</w:t>
      </w:r>
      <w:r>
        <w:rPr>
          <w:rFonts w:eastAsiaTheme="minorEastAsia"/>
          <w:lang w:eastAsia="zh-CN"/>
        </w:rPr>
        <w:t>BS评估进展</w:t>
      </w:r>
      <w:r>
        <w:rPr>
          <w:rFonts w:hint="eastAsia" w:eastAsiaTheme="minorEastAsia"/>
          <w:lang w:eastAsia="zh-CN"/>
        </w:rPr>
        <w:t>、了解</w:t>
      </w:r>
      <w:r>
        <w:rPr>
          <w:rFonts w:eastAsiaTheme="minorEastAsia"/>
          <w:lang w:eastAsia="zh-CN"/>
        </w:rPr>
        <w:t>国内新化学物质申报登记</w:t>
      </w:r>
      <w:r>
        <w:rPr>
          <w:rFonts w:hint="eastAsia" w:eastAsiaTheme="minorEastAsia"/>
          <w:lang w:eastAsia="zh-CN"/>
        </w:rPr>
        <w:t>情况</w:t>
      </w:r>
      <w:r>
        <w:rPr>
          <w:rFonts w:eastAsiaTheme="minorEastAsia"/>
          <w:lang w:eastAsia="zh-CN"/>
        </w:rPr>
        <w:t>等，收集获取溴化SBS理化性质、生态和健康毒理学、环境归趋等数据信息</w:t>
      </w:r>
      <w:r>
        <w:rPr>
          <w:rFonts w:hint="eastAsia" w:eastAsiaTheme="minorEastAsia"/>
          <w:lang w:eastAsia="zh-CN"/>
        </w:rPr>
        <w:t>；</w:t>
      </w:r>
      <w:r>
        <w:rPr>
          <w:rFonts w:eastAsiaTheme="minorEastAsia"/>
          <w:lang w:eastAsia="zh-CN"/>
        </w:rPr>
        <w:t>根据评估需要，可</w:t>
      </w:r>
      <w:r>
        <w:rPr>
          <w:rFonts w:hint="eastAsia" w:eastAsiaTheme="minorEastAsia"/>
          <w:lang w:eastAsia="zh-CN"/>
        </w:rPr>
        <w:t>通过</w:t>
      </w:r>
      <w:r>
        <w:rPr>
          <w:rFonts w:eastAsiaTheme="minorEastAsia"/>
          <w:lang w:eastAsia="zh-CN"/>
        </w:rPr>
        <w:t>实验室检测或（Q）SAR模型</w:t>
      </w:r>
      <w:r>
        <w:rPr>
          <w:rFonts w:hint="eastAsia" w:eastAsiaTheme="minorEastAsia"/>
          <w:lang w:eastAsia="zh-CN"/>
        </w:rPr>
        <w:t>预测</w:t>
      </w:r>
      <w:r>
        <w:rPr>
          <w:rFonts w:eastAsiaTheme="minorEastAsia"/>
          <w:lang w:eastAsia="zh-CN"/>
        </w:rPr>
        <w:t>获取数据</w:t>
      </w:r>
      <w:r>
        <w:rPr>
          <w:rFonts w:hint="eastAsia" w:eastAsiaTheme="minorEastAsia"/>
          <w:lang w:eastAsia="zh-CN"/>
        </w:rPr>
        <w:t>；分析</w:t>
      </w:r>
      <w:r>
        <w:rPr>
          <w:rFonts w:eastAsiaTheme="minorEastAsia"/>
          <w:lang w:eastAsia="zh-CN"/>
        </w:rPr>
        <w:t>评估溴化SBS的环境危害效应</w:t>
      </w:r>
      <w:r>
        <w:rPr>
          <w:rFonts w:hint="eastAsia" w:eastAsiaTheme="minorEastAsia"/>
          <w:lang w:eastAsia="zh-CN"/>
        </w:rPr>
        <w:t>。</w:t>
      </w:r>
    </w:p>
    <w:p>
      <w:pPr>
        <w:spacing w:line="360" w:lineRule="auto"/>
        <w:ind w:firstLine="420" w:firstLineChars="200"/>
        <w:jc w:val="both"/>
        <w:rPr>
          <w:rFonts w:eastAsiaTheme="minorEastAsia"/>
          <w:lang w:eastAsia="zh-CN"/>
        </w:rPr>
      </w:pPr>
      <w:r>
        <w:rPr>
          <w:rFonts w:eastAsiaTheme="minorEastAsia"/>
          <w:lang w:eastAsia="zh-CN"/>
        </w:rPr>
        <w:t>（2）通过文献查阅、走访调研等，全面收集</w:t>
      </w:r>
      <w:r>
        <w:rPr>
          <w:rFonts w:hint="eastAsia" w:eastAsiaTheme="minorEastAsia"/>
          <w:lang w:eastAsia="zh-CN"/>
        </w:rPr>
        <w:t>国内</w:t>
      </w:r>
      <w:r>
        <w:rPr>
          <w:rFonts w:eastAsiaTheme="minorEastAsia"/>
          <w:lang w:eastAsia="zh-CN"/>
        </w:rPr>
        <w:t>溴化SBS生产、使用的主要工艺、产排污节点、污控措施、风险管理措施、污染物排放等数据信息</w:t>
      </w:r>
      <w:r>
        <w:rPr>
          <w:rFonts w:hint="eastAsia" w:eastAsiaTheme="minorEastAsia"/>
          <w:lang w:eastAsia="zh-CN"/>
        </w:rPr>
        <w:t>；基于溴化SBS的</w:t>
      </w:r>
      <w:r>
        <w:rPr>
          <w:rFonts w:eastAsiaTheme="minorEastAsia"/>
          <w:lang w:eastAsia="zh-CN"/>
        </w:rPr>
        <w:t>环境排放，</w:t>
      </w:r>
      <w:r>
        <w:rPr>
          <w:rFonts w:hint="eastAsia" w:eastAsiaTheme="minorEastAsia"/>
          <w:lang w:eastAsia="zh-CN"/>
        </w:rPr>
        <w:t>结合理化性质和环境归趋等参数，采用暴露</w:t>
      </w:r>
      <w:r>
        <w:rPr>
          <w:rFonts w:eastAsiaTheme="minorEastAsia"/>
          <w:lang w:eastAsia="zh-CN"/>
        </w:rPr>
        <w:t>评估</w:t>
      </w:r>
      <w:r>
        <w:rPr>
          <w:rFonts w:hint="eastAsia" w:eastAsiaTheme="minorEastAsia"/>
          <w:lang w:eastAsia="zh-CN"/>
        </w:rPr>
        <w:t>模型预测水、气、土环境暴露浓度和人体暴露量；分析</w:t>
      </w:r>
      <w:r>
        <w:rPr>
          <w:rFonts w:eastAsiaTheme="minorEastAsia"/>
          <w:lang w:eastAsia="zh-CN"/>
        </w:rPr>
        <w:t>溴化SBS的环境暴露和健康暴露。</w:t>
      </w:r>
    </w:p>
    <w:p>
      <w:pPr>
        <w:spacing w:line="360" w:lineRule="auto"/>
        <w:ind w:firstLine="420" w:firstLineChars="200"/>
        <w:jc w:val="both"/>
        <w:rPr>
          <w:rFonts w:eastAsiaTheme="minorEastAsia"/>
          <w:lang w:eastAsia="zh-CN"/>
        </w:rPr>
      </w:pPr>
      <w:r>
        <w:rPr>
          <w:rFonts w:eastAsiaTheme="minorEastAsia"/>
          <w:lang w:eastAsia="zh-CN"/>
        </w:rPr>
        <w:t>（3）</w:t>
      </w:r>
      <w:r>
        <w:rPr>
          <w:rFonts w:hint="eastAsia" w:eastAsiaTheme="minorEastAsia"/>
          <w:lang w:eastAsia="zh-CN"/>
        </w:rPr>
        <w:t>基于</w:t>
      </w:r>
      <w:r>
        <w:rPr>
          <w:rFonts w:eastAsiaTheme="minorEastAsia"/>
          <w:lang w:eastAsia="zh-CN"/>
        </w:rPr>
        <w:t>溴化SBS危害和暴露评估</w:t>
      </w:r>
      <w:r>
        <w:rPr>
          <w:rFonts w:hint="eastAsia" w:eastAsiaTheme="minorEastAsia"/>
          <w:lang w:eastAsia="zh-CN"/>
        </w:rPr>
        <w:t>结论</w:t>
      </w:r>
      <w:r>
        <w:rPr>
          <w:rFonts w:eastAsiaTheme="minorEastAsia"/>
          <w:lang w:eastAsia="zh-CN"/>
        </w:rPr>
        <w:t>，分析判定溴化SBS的PBT属性，对比HBCD评估溴化SBS的环境和健康危害、全生命周期的环境排放和暴露等</w:t>
      </w:r>
      <w:r>
        <w:rPr>
          <w:rFonts w:hint="eastAsia" w:eastAsiaTheme="minorEastAsia"/>
          <w:lang w:eastAsia="zh-CN"/>
        </w:rPr>
        <w:t>；</w:t>
      </w:r>
      <w:r>
        <w:rPr>
          <w:rFonts w:eastAsiaTheme="minorEastAsia"/>
          <w:lang w:eastAsia="zh-CN"/>
        </w:rPr>
        <w:t>分析</w:t>
      </w:r>
      <w:r>
        <w:rPr>
          <w:rFonts w:hint="eastAsia" w:eastAsiaTheme="minorEastAsia"/>
          <w:lang w:eastAsia="zh-CN"/>
        </w:rPr>
        <w:t>评估</w:t>
      </w:r>
      <w:r>
        <w:rPr>
          <w:rFonts w:eastAsiaTheme="minorEastAsia"/>
          <w:lang w:eastAsia="zh-CN"/>
        </w:rPr>
        <w:t>溴化SBS的环境和健康风险。</w:t>
      </w:r>
    </w:p>
    <w:p>
      <w:pPr>
        <w:pStyle w:val="3"/>
        <w:spacing w:before="120" w:after="120" w:line="360" w:lineRule="auto"/>
        <w:jc w:val="both"/>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4</w:t>
      </w:r>
      <w:r>
        <w:rPr>
          <w:rFonts w:hint="eastAsia" w:ascii="Times New Roman" w:hAnsi="Times New Roman" w:cs="Times New Roman" w:eastAsiaTheme="minorEastAsia"/>
          <w:sz w:val="24"/>
          <w:szCs w:val="24"/>
          <w:lang w:eastAsia="zh-CN"/>
        </w:rPr>
        <w:t>．</w:t>
      </w:r>
      <w:bookmarkStart w:id="14" w:name="OLE_LINK14"/>
      <w:bookmarkStart w:id="15" w:name="OLE_LINK15"/>
      <w:r>
        <w:rPr>
          <w:rFonts w:ascii="Times New Roman" w:hAnsi="Times New Roman" w:cs="Times New Roman" w:eastAsiaTheme="minorEastAsia"/>
          <w:sz w:val="24"/>
          <w:szCs w:val="24"/>
          <w:lang w:eastAsia="zh-CN"/>
        </w:rPr>
        <w:t>替代品环境风险评估技术指南文件编制</w:t>
      </w:r>
      <w:bookmarkEnd w:id="14"/>
      <w:bookmarkEnd w:id="15"/>
    </w:p>
    <w:p>
      <w:pPr>
        <w:spacing w:line="360" w:lineRule="auto"/>
        <w:ind w:firstLine="420" w:firstLineChars="200"/>
        <w:jc w:val="both"/>
        <w:rPr>
          <w:rFonts w:eastAsiaTheme="minorEastAsia"/>
          <w:lang w:eastAsia="zh-CN"/>
        </w:rPr>
      </w:pPr>
      <w:r>
        <w:rPr>
          <w:rFonts w:eastAsiaTheme="minorEastAsia"/>
          <w:lang w:eastAsia="zh-CN"/>
        </w:rPr>
        <w:t>结合甲基八溴醚和溴化SBS</w:t>
      </w:r>
      <w:r>
        <w:rPr>
          <w:rFonts w:hint="eastAsia" w:eastAsiaTheme="minorEastAsia"/>
          <w:lang w:eastAsia="zh-CN"/>
        </w:rPr>
        <w:t>替代HBCD</w:t>
      </w:r>
      <w:r>
        <w:rPr>
          <w:rFonts w:eastAsiaTheme="minorEastAsia"/>
          <w:lang w:eastAsia="zh-CN"/>
        </w:rPr>
        <w:t>的</w:t>
      </w:r>
      <w:r>
        <w:rPr>
          <w:rFonts w:hint="eastAsia" w:eastAsiaTheme="minorEastAsia"/>
          <w:lang w:eastAsia="zh-CN"/>
        </w:rPr>
        <w:t>环境</w:t>
      </w:r>
      <w:r>
        <w:rPr>
          <w:rFonts w:eastAsiaTheme="minorEastAsia"/>
          <w:lang w:eastAsia="zh-CN"/>
        </w:rPr>
        <w:t>风险评估案例，</w:t>
      </w:r>
      <w:r>
        <w:rPr>
          <w:rFonts w:hint="eastAsia" w:eastAsiaTheme="minorEastAsia"/>
          <w:lang w:eastAsia="zh-CN"/>
        </w:rPr>
        <w:t>建立</w:t>
      </w:r>
      <w:r>
        <w:rPr>
          <w:rFonts w:eastAsiaTheme="minorEastAsia"/>
          <w:lang w:eastAsia="zh-CN"/>
        </w:rPr>
        <w:t>替代品环境风险评估技术路线，对数据收集、模型筛选和应用、</w:t>
      </w:r>
      <w:r>
        <w:rPr>
          <w:rFonts w:hint="eastAsia" w:eastAsiaTheme="minorEastAsia"/>
          <w:lang w:eastAsia="zh-CN"/>
        </w:rPr>
        <w:t>环境</w:t>
      </w:r>
      <w:r>
        <w:rPr>
          <w:rFonts w:eastAsiaTheme="minorEastAsia"/>
          <w:lang w:eastAsia="zh-CN"/>
        </w:rPr>
        <w:t>危害和暴露评估、</w:t>
      </w:r>
      <w:r>
        <w:rPr>
          <w:rFonts w:hint="eastAsia" w:eastAsiaTheme="minorEastAsia"/>
          <w:lang w:eastAsia="zh-CN"/>
        </w:rPr>
        <w:t>环境</w:t>
      </w:r>
      <w:r>
        <w:rPr>
          <w:rFonts w:eastAsiaTheme="minorEastAsia"/>
          <w:lang w:eastAsia="zh-CN"/>
        </w:rPr>
        <w:t>风险分析</w:t>
      </w:r>
      <w:r>
        <w:rPr>
          <w:rFonts w:hint="eastAsia" w:eastAsiaTheme="minorEastAsia"/>
          <w:lang w:eastAsia="zh-CN"/>
        </w:rPr>
        <w:t>评估</w:t>
      </w:r>
      <w:r>
        <w:rPr>
          <w:rFonts w:eastAsiaTheme="minorEastAsia"/>
          <w:lang w:eastAsia="zh-CN"/>
        </w:rPr>
        <w:t>等提出规范化要求，明确</w:t>
      </w:r>
      <w:r>
        <w:rPr>
          <w:rFonts w:hint="eastAsia" w:eastAsiaTheme="minorEastAsia"/>
          <w:lang w:eastAsia="zh-CN"/>
        </w:rPr>
        <w:t>替代品</w:t>
      </w:r>
      <w:r>
        <w:rPr>
          <w:rFonts w:eastAsiaTheme="minorEastAsia"/>
          <w:lang w:eastAsia="zh-CN"/>
        </w:rPr>
        <w:t>环境风险评估报告的内容和格式，编制替代品环境风险评估技术指南。</w:t>
      </w:r>
    </w:p>
    <w:p>
      <w:pPr>
        <w:pStyle w:val="12"/>
        <w:numPr>
          <w:ilvl w:val="0"/>
          <w:numId w:val="1"/>
        </w:numPr>
        <w:spacing w:before="120" w:after="120" w:line="360" w:lineRule="auto"/>
        <w:jc w:val="both"/>
        <w:rPr>
          <w:rFonts w:ascii="Times New Roman" w:hAnsi="Times New Roman"/>
          <w:sz w:val="24"/>
          <w:szCs w:val="24"/>
        </w:rPr>
      </w:pPr>
      <w:r>
        <w:rPr>
          <w:rFonts w:ascii="Times New Roman" w:hAnsi="Times New Roman"/>
          <w:sz w:val="24"/>
          <w:szCs w:val="24"/>
        </w:rPr>
        <w:t>项目产出</w:t>
      </w:r>
    </w:p>
    <w:p>
      <w:pPr>
        <w:pStyle w:val="23"/>
        <w:spacing w:line="360" w:lineRule="auto"/>
        <w:ind w:firstLine="480"/>
        <w:jc w:val="both"/>
        <w:rPr>
          <w:rFonts w:eastAsiaTheme="minorEastAsia"/>
          <w:lang w:eastAsia="zh-CN"/>
        </w:rPr>
      </w:pPr>
      <w:r>
        <w:rPr>
          <w:rFonts w:eastAsiaTheme="minorEastAsia"/>
          <w:lang w:eastAsia="zh-CN"/>
        </w:rPr>
        <w:t>产出1：项目实施方案</w:t>
      </w:r>
    </w:p>
    <w:p>
      <w:pPr>
        <w:pStyle w:val="23"/>
        <w:spacing w:line="360" w:lineRule="auto"/>
        <w:ind w:firstLine="480"/>
        <w:jc w:val="both"/>
        <w:rPr>
          <w:rFonts w:eastAsiaTheme="minorEastAsia"/>
          <w:lang w:eastAsia="zh-CN"/>
        </w:rPr>
      </w:pPr>
      <w:r>
        <w:rPr>
          <w:rFonts w:eastAsiaTheme="minorEastAsia"/>
          <w:lang w:eastAsia="zh-CN"/>
        </w:rPr>
        <w:t>产出2：甲基八溴醚</w:t>
      </w:r>
      <w:r>
        <w:rPr>
          <w:rFonts w:hint="eastAsia" w:eastAsiaTheme="minorEastAsia"/>
          <w:lang w:eastAsia="zh-CN"/>
        </w:rPr>
        <w:t>替代</w:t>
      </w:r>
      <w:r>
        <w:rPr>
          <w:rFonts w:eastAsiaTheme="minorEastAsia"/>
          <w:lang w:eastAsia="zh-CN"/>
        </w:rPr>
        <w:t>HBCD的环境风险评估报告</w:t>
      </w:r>
    </w:p>
    <w:p>
      <w:pPr>
        <w:pStyle w:val="23"/>
        <w:spacing w:line="360" w:lineRule="auto"/>
        <w:ind w:firstLine="480"/>
        <w:jc w:val="both"/>
        <w:rPr>
          <w:rFonts w:eastAsiaTheme="minorEastAsia"/>
          <w:lang w:eastAsia="zh-CN"/>
        </w:rPr>
      </w:pPr>
      <w:r>
        <w:rPr>
          <w:rFonts w:eastAsiaTheme="minorEastAsia"/>
          <w:lang w:eastAsia="zh-CN"/>
        </w:rPr>
        <w:t>产出3：溴化SBS</w:t>
      </w:r>
      <w:r>
        <w:rPr>
          <w:rFonts w:hint="eastAsia" w:eastAsiaTheme="minorEastAsia"/>
          <w:lang w:eastAsia="zh-CN"/>
        </w:rPr>
        <w:t>替代</w:t>
      </w:r>
      <w:r>
        <w:rPr>
          <w:rFonts w:eastAsiaTheme="minorEastAsia"/>
          <w:lang w:eastAsia="zh-CN"/>
        </w:rPr>
        <w:t>HBCD的环境风险评估报告</w:t>
      </w:r>
    </w:p>
    <w:p>
      <w:pPr>
        <w:pStyle w:val="23"/>
        <w:spacing w:line="360" w:lineRule="auto"/>
        <w:ind w:firstLine="480"/>
        <w:jc w:val="both"/>
        <w:rPr>
          <w:rFonts w:eastAsiaTheme="minorEastAsia"/>
          <w:lang w:eastAsia="zh-CN"/>
        </w:rPr>
      </w:pPr>
      <w:r>
        <w:rPr>
          <w:rFonts w:eastAsiaTheme="minorEastAsia"/>
          <w:lang w:eastAsia="zh-CN"/>
        </w:rPr>
        <w:t>产出4：替代品环境风险评估技术指南（</w:t>
      </w:r>
      <w:r>
        <w:rPr>
          <w:rFonts w:hint="eastAsia" w:eastAsiaTheme="minorEastAsia"/>
          <w:lang w:eastAsia="zh-CN"/>
        </w:rPr>
        <w:t>征求意见</w:t>
      </w:r>
      <w:r>
        <w:rPr>
          <w:rFonts w:eastAsiaTheme="minorEastAsia"/>
          <w:lang w:eastAsia="zh-CN"/>
        </w:rPr>
        <w:t>稿）</w:t>
      </w:r>
    </w:p>
    <w:p>
      <w:pPr>
        <w:pStyle w:val="12"/>
        <w:spacing w:before="120" w:after="120" w:line="360" w:lineRule="auto"/>
        <w:jc w:val="both"/>
        <w:rPr>
          <w:rFonts w:ascii="Times New Roman" w:hAnsi="Times New Roman"/>
          <w:sz w:val="24"/>
          <w:szCs w:val="24"/>
        </w:rPr>
      </w:pPr>
      <w:r>
        <w:rPr>
          <w:rFonts w:ascii="Times New Roman" w:hAnsi="Times New Roman"/>
          <w:sz w:val="24"/>
          <w:szCs w:val="24"/>
        </w:rPr>
        <w:t>五、时间要求</w:t>
      </w:r>
    </w:p>
    <w:p>
      <w:pPr>
        <w:spacing w:line="360" w:lineRule="auto"/>
        <w:ind w:firstLine="420" w:firstLineChars="200"/>
        <w:jc w:val="both"/>
        <w:rPr>
          <w:rFonts w:eastAsiaTheme="minorEastAsia"/>
          <w:lang w:eastAsia="zh-CN"/>
        </w:rPr>
      </w:pPr>
      <w:r>
        <w:rPr>
          <w:rFonts w:eastAsiaTheme="minorEastAsia"/>
          <w:lang w:eastAsia="zh-CN"/>
        </w:rPr>
        <w:t>项目实施周期为2年，具体时间要求见表1。</w:t>
      </w:r>
    </w:p>
    <w:p>
      <w:pPr>
        <w:spacing w:line="360" w:lineRule="auto"/>
        <w:ind w:firstLine="420" w:firstLineChars="200"/>
        <w:jc w:val="center"/>
        <w:rPr>
          <w:rFonts w:eastAsiaTheme="minorEastAsia"/>
          <w:b/>
          <w:lang w:eastAsia="zh-CN"/>
        </w:rPr>
      </w:pPr>
      <w:r>
        <w:rPr>
          <w:rFonts w:eastAsiaTheme="minorEastAsia"/>
          <w:b/>
          <w:lang w:eastAsia="zh-CN"/>
        </w:rPr>
        <w:t>表1 项目成果时间要求</w:t>
      </w:r>
    </w:p>
    <w:tbl>
      <w:tblPr>
        <w:tblStyle w:val="15"/>
        <w:tblW w:w="8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418"/>
        <w:gridCol w:w="3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jc w:val="both"/>
              <w:rPr>
                <w:rFonts w:eastAsiaTheme="minorEastAsia"/>
                <w:b/>
                <w:lang w:eastAsia="zh-CN"/>
              </w:rPr>
            </w:pPr>
            <w:r>
              <w:rPr>
                <w:rFonts w:eastAsiaTheme="minorEastAsia"/>
                <w:b/>
                <w:lang w:eastAsia="zh-CN"/>
              </w:rPr>
              <w:t>序号</w:t>
            </w:r>
          </w:p>
        </w:tc>
        <w:tc>
          <w:tcPr>
            <w:tcW w:w="3418" w:type="dxa"/>
          </w:tcPr>
          <w:p>
            <w:pPr>
              <w:spacing w:line="360" w:lineRule="auto"/>
              <w:jc w:val="both"/>
              <w:rPr>
                <w:rFonts w:eastAsiaTheme="minorEastAsia"/>
                <w:b/>
                <w:lang w:eastAsia="zh-CN"/>
              </w:rPr>
            </w:pPr>
            <w:r>
              <w:rPr>
                <w:rFonts w:eastAsiaTheme="minorEastAsia"/>
                <w:b/>
                <w:lang w:eastAsia="zh-CN"/>
              </w:rPr>
              <w:t>产出要求</w:t>
            </w:r>
          </w:p>
        </w:tc>
        <w:tc>
          <w:tcPr>
            <w:tcW w:w="3602" w:type="dxa"/>
          </w:tcPr>
          <w:p>
            <w:pPr>
              <w:spacing w:line="360" w:lineRule="auto"/>
              <w:jc w:val="both"/>
              <w:rPr>
                <w:rFonts w:eastAsiaTheme="minorEastAsia"/>
                <w:b/>
                <w:lang w:eastAsia="zh-CN"/>
              </w:rPr>
            </w:pPr>
            <w:r>
              <w:rPr>
                <w:rFonts w:eastAsiaTheme="minorEastAsia"/>
                <w:b/>
                <w:lang w:eastAsia="zh-CN"/>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jc w:val="both"/>
              <w:rPr>
                <w:rFonts w:eastAsiaTheme="minorEastAsia"/>
                <w:lang w:eastAsia="zh-CN"/>
              </w:rPr>
            </w:pPr>
            <w:r>
              <w:rPr>
                <w:rFonts w:eastAsiaTheme="minorEastAsia"/>
                <w:lang w:eastAsia="zh-CN"/>
              </w:rPr>
              <w:t>1</w:t>
            </w:r>
          </w:p>
        </w:tc>
        <w:tc>
          <w:tcPr>
            <w:tcW w:w="3418" w:type="dxa"/>
          </w:tcPr>
          <w:p>
            <w:pPr>
              <w:spacing w:line="360" w:lineRule="auto"/>
              <w:jc w:val="both"/>
              <w:rPr>
                <w:rFonts w:eastAsiaTheme="minorEastAsia"/>
                <w:lang w:eastAsia="zh-CN"/>
              </w:rPr>
            </w:pPr>
            <w:r>
              <w:rPr>
                <w:rFonts w:eastAsiaTheme="minorEastAsia"/>
                <w:lang w:eastAsia="zh-CN"/>
              </w:rPr>
              <w:t>产出1</w:t>
            </w:r>
          </w:p>
        </w:tc>
        <w:tc>
          <w:tcPr>
            <w:tcW w:w="3602" w:type="dxa"/>
          </w:tcPr>
          <w:p>
            <w:pPr>
              <w:spacing w:line="360" w:lineRule="auto"/>
              <w:jc w:val="both"/>
              <w:rPr>
                <w:rFonts w:eastAsiaTheme="minorEastAsia"/>
                <w:lang w:eastAsia="zh-CN"/>
              </w:rPr>
            </w:pPr>
            <w:r>
              <w:rPr>
                <w:rFonts w:eastAsiaTheme="minorEastAsia"/>
                <w:lang w:eastAsia="zh-CN"/>
              </w:rPr>
              <w:t>合同签署后1个月内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jc w:val="both"/>
              <w:rPr>
                <w:rFonts w:eastAsiaTheme="minorEastAsia"/>
                <w:lang w:eastAsia="zh-CN"/>
              </w:rPr>
            </w:pPr>
            <w:r>
              <w:rPr>
                <w:rFonts w:eastAsiaTheme="minorEastAsia"/>
                <w:lang w:eastAsia="zh-CN"/>
              </w:rPr>
              <w:t>2</w:t>
            </w:r>
          </w:p>
        </w:tc>
        <w:tc>
          <w:tcPr>
            <w:tcW w:w="3418" w:type="dxa"/>
          </w:tcPr>
          <w:p>
            <w:pPr>
              <w:spacing w:line="360" w:lineRule="auto"/>
              <w:jc w:val="both"/>
              <w:rPr>
                <w:rFonts w:eastAsiaTheme="minorEastAsia"/>
                <w:lang w:eastAsia="zh-CN"/>
              </w:rPr>
            </w:pPr>
            <w:r>
              <w:rPr>
                <w:rFonts w:eastAsiaTheme="minorEastAsia"/>
                <w:lang w:eastAsia="zh-CN"/>
              </w:rPr>
              <w:t>产出2</w:t>
            </w:r>
          </w:p>
        </w:tc>
        <w:tc>
          <w:tcPr>
            <w:tcW w:w="3602" w:type="dxa"/>
          </w:tcPr>
          <w:p>
            <w:pPr>
              <w:spacing w:line="360" w:lineRule="auto"/>
              <w:jc w:val="both"/>
              <w:rPr>
                <w:rFonts w:eastAsiaTheme="minorEastAsia"/>
                <w:lang w:eastAsia="zh-CN"/>
              </w:rPr>
            </w:pPr>
            <w:r>
              <w:rPr>
                <w:rFonts w:eastAsiaTheme="minorEastAsia"/>
                <w:lang w:eastAsia="zh-CN"/>
              </w:rPr>
              <w:t>合同签署后8个月内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jc w:val="both"/>
              <w:rPr>
                <w:rFonts w:eastAsiaTheme="minorEastAsia"/>
                <w:lang w:eastAsia="zh-CN"/>
              </w:rPr>
            </w:pPr>
            <w:r>
              <w:rPr>
                <w:rFonts w:eastAsiaTheme="minorEastAsia"/>
                <w:lang w:eastAsia="zh-CN"/>
              </w:rPr>
              <w:t>3</w:t>
            </w:r>
          </w:p>
        </w:tc>
        <w:tc>
          <w:tcPr>
            <w:tcW w:w="3418" w:type="dxa"/>
          </w:tcPr>
          <w:p>
            <w:pPr>
              <w:spacing w:line="360" w:lineRule="auto"/>
              <w:jc w:val="both"/>
              <w:rPr>
                <w:rFonts w:eastAsiaTheme="minorEastAsia"/>
                <w:lang w:eastAsia="zh-CN"/>
              </w:rPr>
            </w:pPr>
            <w:r>
              <w:rPr>
                <w:rFonts w:eastAsiaTheme="minorEastAsia"/>
                <w:lang w:eastAsia="zh-CN"/>
              </w:rPr>
              <w:t>产出3</w:t>
            </w:r>
          </w:p>
        </w:tc>
        <w:tc>
          <w:tcPr>
            <w:tcW w:w="3602" w:type="dxa"/>
          </w:tcPr>
          <w:p>
            <w:pPr>
              <w:spacing w:line="360" w:lineRule="auto"/>
              <w:jc w:val="both"/>
              <w:rPr>
                <w:rFonts w:eastAsiaTheme="minorEastAsia"/>
                <w:lang w:eastAsia="zh-CN"/>
              </w:rPr>
            </w:pPr>
            <w:r>
              <w:rPr>
                <w:rFonts w:eastAsiaTheme="minorEastAsia"/>
                <w:lang w:eastAsia="zh-CN"/>
              </w:rPr>
              <w:t>合同签署后第14个月内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jc w:val="both"/>
              <w:rPr>
                <w:rFonts w:eastAsiaTheme="minorEastAsia"/>
                <w:lang w:eastAsia="zh-CN"/>
              </w:rPr>
            </w:pPr>
            <w:r>
              <w:rPr>
                <w:rFonts w:eastAsiaTheme="minorEastAsia"/>
                <w:lang w:eastAsia="zh-CN"/>
              </w:rPr>
              <w:t>4</w:t>
            </w:r>
          </w:p>
        </w:tc>
        <w:tc>
          <w:tcPr>
            <w:tcW w:w="3418" w:type="dxa"/>
          </w:tcPr>
          <w:p>
            <w:pPr>
              <w:spacing w:line="360" w:lineRule="auto"/>
              <w:jc w:val="both"/>
              <w:rPr>
                <w:rFonts w:eastAsiaTheme="minorEastAsia"/>
                <w:lang w:eastAsia="zh-CN"/>
              </w:rPr>
            </w:pPr>
            <w:r>
              <w:rPr>
                <w:rFonts w:eastAsiaTheme="minorEastAsia"/>
                <w:lang w:eastAsia="zh-CN"/>
              </w:rPr>
              <w:t>产出4</w:t>
            </w:r>
          </w:p>
        </w:tc>
        <w:tc>
          <w:tcPr>
            <w:tcW w:w="3602" w:type="dxa"/>
          </w:tcPr>
          <w:p>
            <w:pPr>
              <w:spacing w:line="360" w:lineRule="auto"/>
              <w:jc w:val="both"/>
              <w:rPr>
                <w:rFonts w:eastAsiaTheme="minorEastAsia"/>
                <w:lang w:eastAsia="zh-CN"/>
              </w:rPr>
            </w:pPr>
            <w:r>
              <w:rPr>
                <w:rFonts w:eastAsiaTheme="minorEastAsia"/>
                <w:lang w:eastAsia="zh-CN"/>
              </w:rPr>
              <w:t>合同签署后第24个月内</w:t>
            </w:r>
          </w:p>
        </w:tc>
      </w:tr>
    </w:tbl>
    <w:p>
      <w:pPr>
        <w:pStyle w:val="12"/>
        <w:spacing w:before="120" w:after="120" w:line="360" w:lineRule="auto"/>
        <w:jc w:val="both"/>
        <w:rPr>
          <w:rFonts w:ascii="Times New Roman" w:hAnsi="Times New Roman"/>
          <w:sz w:val="24"/>
          <w:szCs w:val="24"/>
        </w:rPr>
      </w:pPr>
      <w:r>
        <w:rPr>
          <w:rFonts w:ascii="Times New Roman" w:hAnsi="Times New Roman"/>
          <w:sz w:val="24"/>
          <w:szCs w:val="24"/>
        </w:rPr>
        <w:t>六、资质要求</w:t>
      </w:r>
    </w:p>
    <w:p>
      <w:pPr>
        <w:spacing w:line="360" w:lineRule="auto"/>
        <w:ind w:firstLine="420" w:firstLineChars="200"/>
        <w:jc w:val="both"/>
        <w:rPr>
          <w:rFonts w:eastAsiaTheme="minorEastAsia"/>
          <w:lang w:eastAsia="zh-CN"/>
        </w:rPr>
      </w:pPr>
      <w:bookmarkStart w:id="16" w:name="OLE_LINK9"/>
      <w:r>
        <w:rPr>
          <w:rFonts w:eastAsiaTheme="minorEastAsia"/>
          <w:lang w:eastAsia="zh-CN"/>
        </w:rPr>
        <w:t>为保证项目质量，项目承担机构和人员应满足以下资质：</w:t>
      </w:r>
    </w:p>
    <w:p>
      <w:pPr>
        <w:spacing w:line="360" w:lineRule="auto"/>
        <w:jc w:val="both"/>
        <w:rPr>
          <w:rFonts w:eastAsiaTheme="minorEastAsia"/>
          <w:b/>
          <w:lang w:eastAsia="zh-CN"/>
        </w:rPr>
      </w:pPr>
      <w:r>
        <w:rPr>
          <w:rFonts w:eastAsiaTheme="minorEastAsia"/>
          <w:b/>
          <w:lang w:eastAsia="zh-CN"/>
        </w:rPr>
        <w:t>承担此项咨询服务的机构至少需要具备以下资质：</w:t>
      </w:r>
    </w:p>
    <w:p>
      <w:pPr>
        <w:widowControl w:val="0"/>
        <w:numPr>
          <w:ilvl w:val="0"/>
          <w:numId w:val="2"/>
        </w:numPr>
        <w:spacing w:line="360" w:lineRule="auto"/>
        <w:ind w:left="0" w:firstLine="420" w:firstLineChars="200"/>
        <w:jc w:val="both"/>
        <w:rPr>
          <w:rFonts w:eastAsiaTheme="minorEastAsia"/>
          <w:lang w:eastAsia="zh-CN"/>
        </w:rPr>
      </w:pPr>
      <w:bookmarkStart w:id="17" w:name="OLE_LINK140"/>
      <w:bookmarkStart w:id="18" w:name="OLE_LINK141"/>
      <w:bookmarkStart w:id="19" w:name="OLE_LINK50"/>
      <w:r>
        <w:rPr>
          <w:rFonts w:eastAsiaTheme="minorEastAsia"/>
          <w:lang w:eastAsia="zh-CN"/>
        </w:rPr>
        <w:t>中华人民共和国境内注册，具有独立法人资格的合法机构；</w:t>
      </w:r>
    </w:p>
    <w:p>
      <w:pPr>
        <w:widowControl w:val="0"/>
        <w:numPr>
          <w:ilvl w:val="0"/>
          <w:numId w:val="2"/>
        </w:numPr>
        <w:spacing w:line="360" w:lineRule="auto"/>
        <w:ind w:left="0" w:firstLine="420" w:firstLineChars="200"/>
        <w:jc w:val="both"/>
        <w:rPr>
          <w:rFonts w:eastAsiaTheme="minorEastAsia"/>
          <w:lang w:eastAsia="zh-CN"/>
        </w:rPr>
      </w:pPr>
      <w:r>
        <w:rPr>
          <w:rFonts w:eastAsiaTheme="minorEastAsia"/>
          <w:lang w:eastAsia="zh-CN"/>
        </w:rPr>
        <w:t>具备化学物质环境风险评估研究背景和基础，过去5年至少完成过</w:t>
      </w:r>
      <w:r>
        <w:rPr>
          <w:rFonts w:hint="eastAsia" w:eastAsiaTheme="minorEastAsia"/>
          <w:lang w:val="en-US" w:eastAsia="zh-CN"/>
        </w:rPr>
        <w:t>1</w:t>
      </w:r>
      <w:r>
        <w:rPr>
          <w:rFonts w:eastAsiaTheme="minorEastAsia"/>
          <w:lang w:eastAsia="zh-CN"/>
        </w:rPr>
        <w:t>个化学物质环境风险评估技术研究或化学物质环境风险评估案例项目，或承担过相关研究课题；</w:t>
      </w:r>
    </w:p>
    <w:p>
      <w:pPr>
        <w:widowControl w:val="0"/>
        <w:numPr>
          <w:ilvl w:val="0"/>
          <w:numId w:val="2"/>
        </w:numPr>
        <w:spacing w:line="360" w:lineRule="auto"/>
        <w:ind w:left="0" w:firstLine="420" w:firstLineChars="200"/>
        <w:jc w:val="both"/>
        <w:rPr>
          <w:rFonts w:eastAsiaTheme="minorEastAsia"/>
          <w:lang w:eastAsia="zh-CN"/>
        </w:rPr>
      </w:pPr>
      <w:r>
        <w:rPr>
          <w:rFonts w:eastAsiaTheme="minorEastAsia"/>
          <w:lang w:eastAsia="zh-CN"/>
        </w:rPr>
        <w:t>具有国内外替代品风险评估技术研究基础，承担过POPs类化学物质的替代品评估或社会经济影响研究课题；</w:t>
      </w:r>
    </w:p>
    <w:p>
      <w:pPr>
        <w:widowControl w:val="0"/>
        <w:numPr>
          <w:ilvl w:val="0"/>
          <w:numId w:val="2"/>
        </w:numPr>
        <w:spacing w:line="360" w:lineRule="auto"/>
        <w:ind w:left="0" w:firstLine="420" w:firstLineChars="200"/>
        <w:jc w:val="both"/>
        <w:rPr>
          <w:rFonts w:eastAsiaTheme="minorEastAsia"/>
          <w:lang w:eastAsia="zh-CN"/>
        </w:rPr>
      </w:pPr>
      <w:r>
        <w:rPr>
          <w:rFonts w:eastAsiaTheme="minorEastAsia"/>
          <w:lang w:eastAsia="zh-CN"/>
        </w:rPr>
        <w:t>熟悉POPs公约内容和谈判进展，过去5年至少完成</w:t>
      </w:r>
      <w:r>
        <w:rPr>
          <w:rFonts w:hint="eastAsia" w:eastAsiaTheme="minorEastAsia"/>
          <w:lang w:val="en-US" w:eastAsia="zh-CN"/>
        </w:rPr>
        <w:t>1</w:t>
      </w:r>
      <w:r>
        <w:rPr>
          <w:rFonts w:eastAsiaTheme="minorEastAsia"/>
          <w:lang w:eastAsia="zh-CN"/>
        </w:rPr>
        <w:t>项与POPs公约履约、国内POPs污染防治相关的项目业绩。</w:t>
      </w:r>
      <w:bookmarkEnd w:id="17"/>
      <w:bookmarkEnd w:id="18"/>
    </w:p>
    <w:bookmarkEnd w:id="19"/>
    <w:p>
      <w:pPr>
        <w:spacing w:line="360" w:lineRule="auto"/>
        <w:jc w:val="both"/>
        <w:rPr>
          <w:rFonts w:eastAsiaTheme="minorEastAsia"/>
          <w:b/>
          <w:lang w:eastAsia="zh-CN"/>
        </w:rPr>
      </w:pPr>
      <w:r>
        <w:rPr>
          <w:rFonts w:eastAsiaTheme="minorEastAsia"/>
          <w:b/>
          <w:lang w:eastAsia="zh-CN"/>
        </w:rPr>
        <w:t>承担此项咨询服务的负责人及参与人员至少需要具备以下资质：</w:t>
      </w:r>
    </w:p>
    <w:p>
      <w:pPr>
        <w:widowControl w:val="0"/>
        <w:spacing w:line="360" w:lineRule="auto"/>
        <w:ind w:firstLine="420" w:firstLineChars="200"/>
        <w:jc w:val="both"/>
        <w:rPr>
          <w:rFonts w:eastAsiaTheme="minorEastAsia"/>
          <w:lang w:eastAsia="zh-CN"/>
        </w:rPr>
      </w:pPr>
      <w:r>
        <w:rPr>
          <w:rFonts w:eastAsiaTheme="minorEastAsia"/>
          <w:lang w:eastAsia="zh-CN"/>
        </w:rPr>
        <w:t>项目负责人：</w:t>
      </w:r>
    </w:p>
    <w:p>
      <w:pPr>
        <w:widowControl w:val="0"/>
        <w:spacing w:line="360" w:lineRule="auto"/>
        <w:ind w:firstLine="420" w:firstLineChars="200"/>
        <w:jc w:val="both"/>
        <w:rPr>
          <w:rFonts w:eastAsiaTheme="minorEastAsia"/>
          <w:lang w:eastAsia="zh-CN"/>
        </w:rPr>
      </w:pPr>
      <w:r>
        <w:rPr>
          <w:rFonts w:eastAsiaTheme="minorEastAsia"/>
          <w:lang w:eastAsia="zh-CN"/>
        </w:rPr>
        <w:t xml:space="preserve">（1）项目负责人应具有环境、化工等领域高级及以上职称（需提供证明）； </w:t>
      </w:r>
    </w:p>
    <w:p>
      <w:pPr>
        <w:widowControl w:val="0"/>
        <w:spacing w:line="360" w:lineRule="auto"/>
        <w:ind w:firstLine="420" w:firstLineChars="200"/>
        <w:jc w:val="both"/>
        <w:rPr>
          <w:rFonts w:eastAsiaTheme="minorEastAsia"/>
          <w:lang w:eastAsia="zh-CN"/>
        </w:rPr>
      </w:pPr>
      <w:r>
        <w:rPr>
          <w:rFonts w:eastAsiaTheme="minorEastAsia"/>
          <w:lang w:eastAsia="zh-CN"/>
        </w:rPr>
        <w:t>（2）</w:t>
      </w:r>
      <w:bookmarkStart w:id="20" w:name="OLE_LINK51"/>
      <w:bookmarkStart w:id="21" w:name="OLE_LINK52"/>
      <w:r>
        <w:rPr>
          <w:rFonts w:eastAsiaTheme="minorEastAsia"/>
          <w:lang w:eastAsia="zh-CN"/>
        </w:rPr>
        <w:t>具有新化学物质登记评审经历或经</w:t>
      </w:r>
      <w:bookmarkEnd w:id="20"/>
      <w:bookmarkEnd w:id="21"/>
      <w:r>
        <w:rPr>
          <w:rFonts w:eastAsiaTheme="minorEastAsia"/>
          <w:lang w:eastAsia="zh-CN"/>
        </w:rPr>
        <w:t>验；</w:t>
      </w:r>
    </w:p>
    <w:p>
      <w:pPr>
        <w:widowControl w:val="0"/>
        <w:spacing w:line="360" w:lineRule="auto"/>
        <w:ind w:firstLine="420" w:firstLineChars="200"/>
        <w:jc w:val="both"/>
        <w:rPr>
          <w:rFonts w:eastAsiaTheme="minorEastAsia"/>
          <w:lang w:eastAsia="zh-CN"/>
        </w:rPr>
      </w:pPr>
      <w:r>
        <w:rPr>
          <w:rFonts w:eastAsiaTheme="minorEastAsia"/>
          <w:lang w:eastAsia="zh-CN"/>
        </w:rPr>
        <w:t xml:space="preserve">（3）熟悉国内外化学品环境管理政策及风险评估技术要求，具有5年以上相关领域研究经历（提供相关证明材料）； </w:t>
      </w:r>
    </w:p>
    <w:p>
      <w:pPr>
        <w:widowControl w:val="0"/>
        <w:spacing w:line="360" w:lineRule="auto"/>
        <w:ind w:firstLine="420" w:firstLineChars="200"/>
        <w:jc w:val="both"/>
        <w:rPr>
          <w:rFonts w:eastAsiaTheme="minorEastAsia"/>
          <w:lang w:eastAsia="zh-CN"/>
        </w:rPr>
      </w:pPr>
      <w:r>
        <w:rPr>
          <w:rFonts w:eastAsiaTheme="minorEastAsia"/>
          <w:lang w:eastAsia="zh-CN"/>
        </w:rPr>
        <w:t>（4）项目负责人参与POPs类化学物质替代评估或社会经济影响分析相关研究经验者优先。</w:t>
      </w:r>
      <w:bookmarkStart w:id="27" w:name="_GoBack"/>
      <w:bookmarkEnd w:id="27"/>
    </w:p>
    <w:p>
      <w:pPr>
        <w:widowControl w:val="0"/>
        <w:spacing w:line="360" w:lineRule="auto"/>
        <w:ind w:firstLine="420" w:firstLineChars="200"/>
        <w:jc w:val="both"/>
        <w:rPr>
          <w:rFonts w:eastAsiaTheme="minorEastAsia"/>
          <w:lang w:eastAsia="zh-CN"/>
        </w:rPr>
      </w:pPr>
      <w:r>
        <w:rPr>
          <w:rFonts w:eastAsiaTheme="minorEastAsia"/>
          <w:lang w:eastAsia="zh-CN"/>
        </w:rPr>
        <w:t>项目组成员：</w:t>
      </w:r>
    </w:p>
    <w:p>
      <w:pPr>
        <w:widowControl w:val="0"/>
        <w:spacing w:line="360" w:lineRule="auto"/>
        <w:ind w:firstLine="420" w:firstLineChars="200"/>
        <w:jc w:val="both"/>
        <w:rPr>
          <w:rFonts w:eastAsiaTheme="minorEastAsia"/>
          <w:lang w:eastAsia="zh-CN"/>
        </w:rPr>
      </w:pPr>
      <w:r>
        <w:rPr>
          <w:rFonts w:eastAsiaTheme="minorEastAsia"/>
          <w:lang w:eastAsia="zh-CN"/>
        </w:rPr>
        <w:t>（1）</w:t>
      </w:r>
      <w:bookmarkStart w:id="22" w:name="OLE_LINK54"/>
      <w:bookmarkStart w:id="23" w:name="OLE_LINK53"/>
      <w:r>
        <w:rPr>
          <w:rFonts w:eastAsiaTheme="minorEastAsia"/>
          <w:lang w:eastAsia="zh-CN"/>
        </w:rPr>
        <w:t>团队成员中至少2人具有环境、化工相关专业高级及以上职称</w:t>
      </w:r>
      <w:bookmarkEnd w:id="22"/>
      <w:bookmarkEnd w:id="23"/>
      <w:r>
        <w:rPr>
          <w:rFonts w:eastAsiaTheme="minorEastAsia"/>
          <w:lang w:eastAsia="zh-CN"/>
        </w:rPr>
        <w:t>；</w:t>
      </w:r>
    </w:p>
    <w:p>
      <w:pPr>
        <w:widowControl w:val="0"/>
        <w:spacing w:line="360" w:lineRule="auto"/>
        <w:ind w:firstLine="420" w:firstLineChars="200"/>
        <w:jc w:val="both"/>
        <w:rPr>
          <w:rFonts w:eastAsiaTheme="minorEastAsia"/>
          <w:lang w:eastAsia="zh-CN"/>
        </w:rPr>
      </w:pPr>
      <w:r>
        <w:rPr>
          <w:rFonts w:eastAsiaTheme="minorEastAsia"/>
          <w:lang w:eastAsia="zh-CN"/>
        </w:rPr>
        <w:t>（2）</w:t>
      </w:r>
      <w:bookmarkStart w:id="24" w:name="OLE_LINK55"/>
      <w:r>
        <w:rPr>
          <w:rFonts w:eastAsiaTheme="minorEastAsia"/>
          <w:lang w:eastAsia="zh-CN"/>
        </w:rPr>
        <w:t>在化学品风险评估领域有多年研究基础，至少2人具有化学物质风险评估案例研究经验（提供相关证明材料）</w:t>
      </w:r>
      <w:bookmarkEnd w:id="24"/>
      <w:r>
        <w:rPr>
          <w:rFonts w:eastAsiaTheme="minorEastAsia"/>
          <w:lang w:eastAsia="zh-CN"/>
        </w:rPr>
        <w:t>；</w:t>
      </w:r>
    </w:p>
    <w:p>
      <w:pPr>
        <w:widowControl w:val="0"/>
        <w:spacing w:line="360" w:lineRule="auto"/>
        <w:ind w:firstLine="420" w:firstLineChars="200"/>
        <w:jc w:val="both"/>
        <w:rPr>
          <w:rFonts w:hint="eastAsia" w:eastAsiaTheme="minorEastAsia"/>
          <w:lang w:val="en-GB" w:eastAsia="zh-CN"/>
        </w:rPr>
      </w:pPr>
      <w:r>
        <w:rPr>
          <w:rFonts w:eastAsiaTheme="minorEastAsia"/>
          <w:lang w:eastAsia="zh-CN"/>
        </w:rPr>
        <w:t>（3）</w:t>
      </w:r>
      <w:bookmarkStart w:id="25" w:name="OLE_LINK56"/>
      <w:bookmarkStart w:id="26" w:name="OLE_LINK57"/>
      <w:r>
        <w:rPr>
          <w:rFonts w:eastAsiaTheme="minorEastAsia"/>
          <w:lang w:eastAsia="zh-CN"/>
        </w:rPr>
        <w:t>熟悉国内外化学品管理和化学物质风险评估技术要求，具有化学物质风险评估、生态环境保护标准编制研究经验者优先（提供相关证明材料）</w:t>
      </w:r>
      <w:bookmarkEnd w:id="25"/>
      <w:bookmarkEnd w:id="26"/>
      <w:r>
        <w:rPr>
          <w:rFonts w:eastAsiaTheme="minorEastAsia"/>
          <w:lang w:eastAsia="zh-CN"/>
        </w:rPr>
        <w:t>。</w:t>
      </w:r>
      <w:bookmarkEnd w:id="16"/>
    </w:p>
    <w:sectPr>
      <w:footerReference r:id="rId3" w:type="default"/>
      <w:pgSz w:w="11906" w:h="16838"/>
      <w:pgMar w:top="1701" w:right="1701" w:bottom="1701"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039817"/>
    </w:sdtPr>
    <w:sdtContent>
      <w:p>
        <w:pPr>
          <w:jc w:val="right"/>
        </w:pPr>
        <w:r>
          <w:fldChar w:fldCharType="begin"/>
        </w:r>
        <w:r>
          <w:instrText xml:space="preserve">PAGE   \* MERGEFORMAT</w:instrText>
        </w:r>
        <w:r>
          <w:fldChar w:fldCharType="separate"/>
        </w:r>
        <w:r>
          <w:rPr>
            <w:rFonts w:ascii="宋体" w:hAnsi="宋体" w:cs="宋体"/>
            <w:lang w:val="zh-CN"/>
          </w:rPr>
          <w:t>6</w:t>
        </w:r>
        <w:r>
          <w:fldChar w:fldCharType="end"/>
        </w:r>
      </w:p>
    </w:sdtContent>
  </w:sdt>
  <w:p>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37DC7"/>
    <w:multiLevelType w:val="multilevel"/>
    <w:tmpl w:val="15837DC7"/>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D776BA"/>
    <w:multiLevelType w:val="multilevel"/>
    <w:tmpl w:val="51D776BA"/>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wN7G0NDMyNzcwMLRU0lEKTi0uzszPAykwrgUAbQbHDywAAAA="/>
  </w:docVars>
  <w:rsids>
    <w:rsidRoot w:val="00243690"/>
    <w:rsid w:val="00001B8A"/>
    <w:rsid w:val="0000207C"/>
    <w:rsid w:val="0000224D"/>
    <w:rsid w:val="0000233A"/>
    <w:rsid w:val="0000252B"/>
    <w:rsid w:val="00006CCC"/>
    <w:rsid w:val="00007232"/>
    <w:rsid w:val="000103D8"/>
    <w:rsid w:val="00010A17"/>
    <w:rsid w:val="0001246D"/>
    <w:rsid w:val="00017931"/>
    <w:rsid w:val="0002135D"/>
    <w:rsid w:val="00023484"/>
    <w:rsid w:val="00025089"/>
    <w:rsid w:val="00025334"/>
    <w:rsid w:val="00025A13"/>
    <w:rsid w:val="00030009"/>
    <w:rsid w:val="000303A7"/>
    <w:rsid w:val="00035790"/>
    <w:rsid w:val="00035E01"/>
    <w:rsid w:val="000361BD"/>
    <w:rsid w:val="0004005A"/>
    <w:rsid w:val="0004080A"/>
    <w:rsid w:val="00043C64"/>
    <w:rsid w:val="00044818"/>
    <w:rsid w:val="0004650E"/>
    <w:rsid w:val="00047120"/>
    <w:rsid w:val="00047138"/>
    <w:rsid w:val="00047E28"/>
    <w:rsid w:val="00050E52"/>
    <w:rsid w:val="00051262"/>
    <w:rsid w:val="000525A0"/>
    <w:rsid w:val="00053D93"/>
    <w:rsid w:val="00056731"/>
    <w:rsid w:val="00056D17"/>
    <w:rsid w:val="00057678"/>
    <w:rsid w:val="00060219"/>
    <w:rsid w:val="00060A35"/>
    <w:rsid w:val="00061A5D"/>
    <w:rsid w:val="00061A8B"/>
    <w:rsid w:val="00061BB9"/>
    <w:rsid w:val="00063208"/>
    <w:rsid w:val="00063DA1"/>
    <w:rsid w:val="000664C9"/>
    <w:rsid w:val="00067102"/>
    <w:rsid w:val="00067697"/>
    <w:rsid w:val="000704E0"/>
    <w:rsid w:val="00071555"/>
    <w:rsid w:val="000746E0"/>
    <w:rsid w:val="00074D4C"/>
    <w:rsid w:val="00075465"/>
    <w:rsid w:val="00076A52"/>
    <w:rsid w:val="00077734"/>
    <w:rsid w:val="00080045"/>
    <w:rsid w:val="00080306"/>
    <w:rsid w:val="000813F4"/>
    <w:rsid w:val="00081E83"/>
    <w:rsid w:val="000844B7"/>
    <w:rsid w:val="000868E0"/>
    <w:rsid w:val="0009074F"/>
    <w:rsid w:val="00090FF7"/>
    <w:rsid w:val="000940F8"/>
    <w:rsid w:val="000A3436"/>
    <w:rsid w:val="000A4333"/>
    <w:rsid w:val="000A4553"/>
    <w:rsid w:val="000A4864"/>
    <w:rsid w:val="000A5D3F"/>
    <w:rsid w:val="000B15E5"/>
    <w:rsid w:val="000B3BF1"/>
    <w:rsid w:val="000C0715"/>
    <w:rsid w:val="000C137F"/>
    <w:rsid w:val="000C2CD5"/>
    <w:rsid w:val="000C2D23"/>
    <w:rsid w:val="000C35DF"/>
    <w:rsid w:val="000C3B01"/>
    <w:rsid w:val="000C4E45"/>
    <w:rsid w:val="000C5320"/>
    <w:rsid w:val="000D14AB"/>
    <w:rsid w:val="000D21DC"/>
    <w:rsid w:val="000D2795"/>
    <w:rsid w:val="000D3756"/>
    <w:rsid w:val="000D3BC6"/>
    <w:rsid w:val="000D506D"/>
    <w:rsid w:val="000D5094"/>
    <w:rsid w:val="000D52A6"/>
    <w:rsid w:val="000D5D5C"/>
    <w:rsid w:val="000D7054"/>
    <w:rsid w:val="000E02AB"/>
    <w:rsid w:val="000E2D03"/>
    <w:rsid w:val="000E30D6"/>
    <w:rsid w:val="000E31BC"/>
    <w:rsid w:val="000E5415"/>
    <w:rsid w:val="000E649E"/>
    <w:rsid w:val="000F43F0"/>
    <w:rsid w:val="000F45F6"/>
    <w:rsid w:val="000F460D"/>
    <w:rsid w:val="000F7D8B"/>
    <w:rsid w:val="000F7DA9"/>
    <w:rsid w:val="00100B6B"/>
    <w:rsid w:val="00100C6F"/>
    <w:rsid w:val="0010477E"/>
    <w:rsid w:val="00105832"/>
    <w:rsid w:val="001073FF"/>
    <w:rsid w:val="00110F62"/>
    <w:rsid w:val="00111C02"/>
    <w:rsid w:val="001143C0"/>
    <w:rsid w:val="0011536A"/>
    <w:rsid w:val="00115BCC"/>
    <w:rsid w:val="001161A2"/>
    <w:rsid w:val="0012617A"/>
    <w:rsid w:val="00130498"/>
    <w:rsid w:val="00131D63"/>
    <w:rsid w:val="00135A5E"/>
    <w:rsid w:val="00136C24"/>
    <w:rsid w:val="00136F68"/>
    <w:rsid w:val="0013762F"/>
    <w:rsid w:val="00137EAE"/>
    <w:rsid w:val="00141BE8"/>
    <w:rsid w:val="0014221B"/>
    <w:rsid w:val="00142F15"/>
    <w:rsid w:val="0014422A"/>
    <w:rsid w:val="00144F5A"/>
    <w:rsid w:val="00146B4B"/>
    <w:rsid w:val="00150284"/>
    <w:rsid w:val="00150365"/>
    <w:rsid w:val="00150BD7"/>
    <w:rsid w:val="00150F7E"/>
    <w:rsid w:val="00151042"/>
    <w:rsid w:val="0015155F"/>
    <w:rsid w:val="001532CF"/>
    <w:rsid w:val="00154AEA"/>
    <w:rsid w:val="00155F9D"/>
    <w:rsid w:val="001606E1"/>
    <w:rsid w:val="00161E9B"/>
    <w:rsid w:val="001620DC"/>
    <w:rsid w:val="001629E8"/>
    <w:rsid w:val="00163218"/>
    <w:rsid w:val="00163E6A"/>
    <w:rsid w:val="001659D0"/>
    <w:rsid w:val="00166685"/>
    <w:rsid w:val="00166B9A"/>
    <w:rsid w:val="00170EC0"/>
    <w:rsid w:val="0017250B"/>
    <w:rsid w:val="00172D4B"/>
    <w:rsid w:val="0017311A"/>
    <w:rsid w:val="00173F84"/>
    <w:rsid w:val="0017443C"/>
    <w:rsid w:val="001747C5"/>
    <w:rsid w:val="00174A39"/>
    <w:rsid w:val="00174B50"/>
    <w:rsid w:val="00174B56"/>
    <w:rsid w:val="00174C2B"/>
    <w:rsid w:val="00175F01"/>
    <w:rsid w:val="00176D84"/>
    <w:rsid w:val="001774C2"/>
    <w:rsid w:val="00177BDF"/>
    <w:rsid w:val="0018240F"/>
    <w:rsid w:val="00183A89"/>
    <w:rsid w:val="001857AB"/>
    <w:rsid w:val="00185A68"/>
    <w:rsid w:val="00187CEB"/>
    <w:rsid w:val="00192590"/>
    <w:rsid w:val="00195245"/>
    <w:rsid w:val="00196848"/>
    <w:rsid w:val="001A0782"/>
    <w:rsid w:val="001A0FFD"/>
    <w:rsid w:val="001A1C53"/>
    <w:rsid w:val="001A2AC7"/>
    <w:rsid w:val="001A37C3"/>
    <w:rsid w:val="001A5C62"/>
    <w:rsid w:val="001A5DF2"/>
    <w:rsid w:val="001A62A4"/>
    <w:rsid w:val="001A6DB8"/>
    <w:rsid w:val="001A79EC"/>
    <w:rsid w:val="001A7FFC"/>
    <w:rsid w:val="001B0071"/>
    <w:rsid w:val="001B27E1"/>
    <w:rsid w:val="001B34EA"/>
    <w:rsid w:val="001B38C7"/>
    <w:rsid w:val="001B3A14"/>
    <w:rsid w:val="001B5BF0"/>
    <w:rsid w:val="001B710C"/>
    <w:rsid w:val="001B7421"/>
    <w:rsid w:val="001C0490"/>
    <w:rsid w:val="001C0ACC"/>
    <w:rsid w:val="001C359F"/>
    <w:rsid w:val="001C3ACB"/>
    <w:rsid w:val="001C5155"/>
    <w:rsid w:val="001C519C"/>
    <w:rsid w:val="001C65B7"/>
    <w:rsid w:val="001C7CBE"/>
    <w:rsid w:val="001D12FD"/>
    <w:rsid w:val="001D36A0"/>
    <w:rsid w:val="001D3DCF"/>
    <w:rsid w:val="001D52BB"/>
    <w:rsid w:val="001D61BE"/>
    <w:rsid w:val="001D743F"/>
    <w:rsid w:val="001E0345"/>
    <w:rsid w:val="001E0BBD"/>
    <w:rsid w:val="001E2D0E"/>
    <w:rsid w:val="001E3108"/>
    <w:rsid w:val="001E65AF"/>
    <w:rsid w:val="001E77D3"/>
    <w:rsid w:val="001E7CAB"/>
    <w:rsid w:val="001F196D"/>
    <w:rsid w:val="001F1B54"/>
    <w:rsid w:val="001F22DF"/>
    <w:rsid w:val="001F2AEA"/>
    <w:rsid w:val="001F520C"/>
    <w:rsid w:val="0020142E"/>
    <w:rsid w:val="002029BE"/>
    <w:rsid w:val="00203B43"/>
    <w:rsid w:val="00204279"/>
    <w:rsid w:val="0020503C"/>
    <w:rsid w:val="0020504B"/>
    <w:rsid w:val="00205300"/>
    <w:rsid w:val="00212E40"/>
    <w:rsid w:val="00212F0C"/>
    <w:rsid w:val="002135F8"/>
    <w:rsid w:val="00213BD9"/>
    <w:rsid w:val="00213D9C"/>
    <w:rsid w:val="00213F8F"/>
    <w:rsid w:val="00214563"/>
    <w:rsid w:val="00214BAC"/>
    <w:rsid w:val="0021620A"/>
    <w:rsid w:val="00216C9D"/>
    <w:rsid w:val="00220884"/>
    <w:rsid w:val="00220DDB"/>
    <w:rsid w:val="00221378"/>
    <w:rsid w:val="00221FB3"/>
    <w:rsid w:val="002234EA"/>
    <w:rsid w:val="0022513C"/>
    <w:rsid w:val="002254BE"/>
    <w:rsid w:val="002259E1"/>
    <w:rsid w:val="00225E88"/>
    <w:rsid w:val="00226AD4"/>
    <w:rsid w:val="002271FA"/>
    <w:rsid w:val="00227F59"/>
    <w:rsid w:val="002315CB"/>
    <w:rsid w:val="00236FA6"/>
    <w:rsid w:val="00242181"/>
    <w:rsid w:val="0024271B"/>
    <w:rsid w:val="00243690"/>
    <w:rsid w:val="00244C13"/>
    <w:rsid w:val="0024629E"/>
    <w:rsid w:val="002476E9"/>
    <w:rsid w:val="0024777D"/>
    <w:rsid w:val="00250858"/>
    <w:rsid w:val="00250CBA"/>
    <w:rsid w:val="00250CE0"/>
    <w:rsid w:val="00251BB4"/>
    <w:rsid w:val="00253484"/>
    <w:rsid w:val="00254631"/>
    <w:rsid w:val="00254EB6"/>
    <w:rsid w:val="00255CFA"/>
    <w:rsid w:val="00257DA3"/>
    <w:rsid w:val="00262D54"/>
    <w:rsid w:val="00264188"/>
    <w:rsid w:val="00265675"/>
    <w:rsid w:val="00267AD4"/>
    <w:rsid w:val="00267CCD"/>
    <w:rsid w:val="0027104D"/>
    <w:rsid w:val="00271055"/>
    <w:rsid w:val="00272563"/>
    <w:rsid w:val="002726E7"/>
    <w:rsid w:val="0027314A"/>
    <w:rsid w:val="0027340F"/>
    <w:rsid w:val="00273AC8"/>
    <w:rsid w:val="00275384"/>
    <w:rsid w:val="0027579D"/>
    <w:rsid w:val="00276851"/>
    <w:rsid w:val="00277249"/>
    <w:rsid w:val="00277460"/>
    <w:rsid w:val="00280A9C"/>
    <w:rsid w:val="00280B17"/>
    <w:rsid w:val="002823D9"/>
    <w:rsid w:val="002825DD"/>
    <w:rsid w:val="00282616"/>
    <w:rsid w:val="00283C83"/>
    <w:rsid w:val="002841A1"/>
    <w:rsid w:val="002845A2"/>
    <w:rsid w:val="0028508E"/>
    <w:rsid w:val="00285487"/>
    <w:rsid w:val="00285C7B"/>
    <w:rsid w:val="002872F8"/>
    <w:rsid w:val="00287891"/>
    <w:rsid w:val="00287944"/>
    <w:rsid w:val="00287F0C"/>
    <w:rsid w:val="002913D4"/>
    <w:rsid w:val="00292DCA"/>
    <w:rsid w:val="002936FA"/>
    <w:rsid w:val="00295163"/>
    <w:rsid w:val="002953B4"/>
    <w:rsid w:val="002A5912"/>
    <w:rsid w:val="002A5A22"/>
    <w:rsid w:val="002A673C"/>
    <w:rsid w:val="002A690F"/>
    <w:rsid w:val="002B432F"/>
    <w:rsid w:val="002B6B06"/>
    <w:rsid w:val="002B6EF5"/>
    <w:rsid w:val="002B701C"/>
    <w:rsid w:val="002C248D"/>
    <w:rsid w:val="002C24D6"/>
    <w:rsid w:val="002C3182"/>
    <w:rsid w:val="002C5B37"/>
    <w:rsid w:val="002C601F"/>
    <w:rsid w:val="002C610F"/>
    <w:rsid w:val="002D292D"/>
    <w:rsid w:val="002D2B08"/>
    <w:rsid w:val="002D2F4F"/>
    <w:rsid w:val="002D559F"/>
    <w:rsid w:val="002D5655"/>
    <w:rsid w:val="002D625E"/>
    <w:rsid w:val="002D6997"/>
    <w:rsid w:val="002D7A30"/>
    <w:rsid w:val="002E0DA5"/>
    <w:rsid w:val="002E1194"/>
    <w:rsid w:val="002E3AAD"/>
    <w:rsid w:val="002E3EA1"/>
    <w:rsid w:val="002E6EB3"/>
    <w:rsid w:val="002E738E"/>
    <w:rsid w:val="002E7A51"/>
    <w:rsid w:val="002F053F"/>
    <w:rsid w:val="002F1612"/>
    <w:rsid w:val="002F16CB"/>
    <w:rsid w:val="002F1859"/>
    <w:rsid w:val="002F212A"/>
    <w:rsid w:val="002F36F6"/>
    <w:rsid w:val="002F3701"/>
    <w:rsid w:val="002F3F7F"/>
    <w:rsid w:val="002F499E"/>
    <w:rsid w:val="002F6DC5"/>
    <w:rsid w:val="00302461"/>
    <w:rsid w:val="003024DB"/>
    <w:rsid w:val="00303A0C"/>
    <w:rsid w:val="00303B34"/>
    <w:rsid w:val="003042D6"/>
    <w:rsid w:val="003045D7"/>
    <w:rsid w:val="0030462B"/>
    <w:rsid w:val="00304F53"/>
    <w:rsid w:val="00306663"/>
    <w:rsid w:val="00311A83"/>
    <w:rsid w:val="0031262C"/>
    <w:rsid w:val="00313D75"/>
    <w:rsid w:val="00313DCF"/>
    <w:rsid w:val="003148FB"/>
    <w:rsid w:val="00316EA9"/>
    <w:rsid w:val="00317CB0"/>
    <w:rsid w:val="00317FE3"/>
    <w:rsid w:val="00322447"/>
    <w:rsid w:val="00323313"/>
    <w:rsid w:val="00323DAF"/>
    <w:rsid w:val="003268E3"/>
    <w:rsid w:val="00327822"/>
    <w:rsid w:val="003303BD"/>
    <w:rsid w:val="00331F6F"/>
    <w:rsid w:val="0033207B"/>
    <w:rsid w:val="003321DC"/>
    <w:rsid w:val="00332B25"/>
    <w:rsid w:val="003335CB"/>
    <w:rsid w:val="003338C8"/>
    <w:rsid w:val="00337F52"/>
    <w:rsid w:val="00340E1A"/>
    <w:rsid w:val="00341BA2"/>
    <w:rsid w:val="00341CF7"/>
    <w:rsid w:val="00343686"/>
    <w:rsid w:val="0034693F"/>
    <w:rsid w:val="00350485"/>
    <w:rsid w:val="00350A51"/>
    <w:rsid w:val="0035128C"/>
    <w:rsid w:val="003521AD"/>
    <w:rsid w:val="003523C6"/>
    <w:rsid w:val="00353BD1"/>
    <w:rsid w:val="00354264"/>
    <w:rsid w:val="0035472B"/>
    <w:rsid w:val="00356048"/>
    <w:rsid w:val="0036084B"/>
    <w:rsid w:val="00361CFA"/>
    <w:rsid w:val="00361FCD"/>
    <w:rsid w:val="00362AB3"/>
    <w:rsid w:val="00362C85"/>
    <w:rsid w:val="003647B5"/>
    <w:rsid w:val="0036710B"/>
    <w:rsid w:val="003707DF"/>
    <w:rsid w:val="00372FE7"/>
    <w:rsid w:val="00373975"/>
    <w:rsid w:val="0037777C"/>
    <w:rsid w:val="0038107A"/>
    <w:rsid w:val="00383742"/>
    <w:rsid w:val="003842CD"/>
    <w:rsid w:val="00384F02"/>
    <w:rsid w:val="00385A14"/>
    <w:rsid w:val="00385B0F"/>
    <w:rsid w:val="003864F6"/>
    <w:rsid w:val="0039039E"/>
    <w:rsid w:val="003917FE"/>
    <w:rsid w:val="00392DB3"/>
    <w:rsid w:val="0039751F"/>
    <w:rsid w:val="003A1AFD"/>
    <w:rsid w:val="003A208C"/>
    <w:rsid w:val="003A47EF"/>
    <w:rsid w:val="003A6E72"/>
    <w:rsid w:val="003B0236"/>
    <w:rsid w:val="003B359E"/>
    <w:rsid w:val="003B4430"/>
    <w:rsid w:val="003B497B"/>
    <w:rsid w:val="003B5FF6"/>
    <w:rsid w:val="003C05ED"/>
    <w:rsid w:val="003C0BF5"/>
    <w:rsid w:val="003C2567"/>
    <w:rsid w:val="003C431A"/>
    <w:rsid w:val="003C437C"/>
    <w:rsid w:val="003C72A2"/>
    <w:rsid w:val="003D0C51"/>
    <w:rsid w:val="003D2C94"/>
    <w:rsid w:val="003D3D01"/>
    <w:rsid w:val="003D4270"/>
    <w:rsid w:val="003D45A0"/>
    <w:rsid w:val="003D49ED"/>
    <w:rsid w:val="003D4C5C"/>
    <w:rsid w:val="003D4EB7"/>
    <w:rsid w:val="003D5BF5"/>
    <w:rsid w:val="003D6F47"/>
    <w:rsid w:val="003D7339"/>
    <w:rsid w:val="003D7C22"/>
    <w:rsid w:val="003E044E"/>
    <w:rsid w:val="003E252F"/>
    <w:rsid w:val="003E2774"/>
    <w:rsid w:val="003E38CA"/>
    <w:rsid w:val="003E3DEA"/>
    <w:rsid w:val="003E4883"/>
    <w:rsid w:val="003E56B6"/>
    <w:rsid w:val="003E5701"/>
    <w:rsid w:val="003E72B2"/>
    <w:rsid w:val="003F26AD"/>
    <w:rsid w:val="003F3862"/>
    <w:rsid w:val="003F488A"/>
    <w:rsid w:val="003F4B75"/>
    <w:rsid w:val="003F5BC0"/>
    <w:rsid w:val="003F7D0C"/>
    <w:rsid w:val="003F7E21"/>
    <w:rsid w:val="00401041"/>
    <w:rsid w:val="00401842"/>
    <w:rsid w:val="00402F6D"/>
    <w:rsid w:val="00405177"/>
    <w:rsid w:val="00405947"/>
    <w:rsid w:val="0040679C"/>
    <w:rsid w:val="00407E7B"/>
    <w:rsid w:val="004104AA"/>
    <w:rsid w:val="00411B1B"/>
    <w:rsid w:val="00413918"/>
    <w:rsid w:val="0041411A"/>
    <w:rsid w:val="004145B6"/>
    <w:rsid w:val="00415727"/>
    <w:rsid w:val="0041770A"/>
    <w:rsid w:val="00417E1C"/>
    <w:rsid w:val="00421A58"/>
    <w:rsid w:val="00421C36"/>
    <w:rsid w:val="00421EB8"/>
    <w:rsid w:val="004229D6"/>
    <w:rsid w:val="004230E2"/>
    <w:rsid w:val="004238EF"/>
    <w:rsid w:val="00424B9B"/>
    <w:rsid w:val="00424D64"/>
    <w:rsid w:val="004257DD"/>
    <w:rsid w:val="00426242"/>
    <w:rsid w:val="00427B48"/>
    <w:rsid w:val="00430697"/>
    <w:rsid w:val="00432BED"/>
    <w:rsid w:val="00432C96"/>
    <w:rsid w:val="0043309C"/>
    <w:rsid w:val="00433456"/>
    <w:rsid w:val="00433D38"/>
    <w:rsid w:val="00433FB7"/>
    <w:rsid w:val="00434B41"/>
    <w:rsid w:val="00436687"/>
    <w:rsid w:val="00436950"/>
    <w:rsid w:val="00436B8D"/>
    <w:rsid w:val="00437265"/>
    <w:rsid w:val="00440069"/>
    <w:rsid w:val="004409DB"/>
    <w:rsid w:val="004410A8"/>
    <w:rsid w:val="00441E12"/>
    <w:rsid w:val="00443586"/>
    <w:rsid w:val="00443A44"/>
    <w:rsid w:val="00444342"/>
    <w:rsid w:val="00444F14"/>
    <w:rsid w:val="00445E3C"/>
    <w:rsid w:val="00446206"/>
    <w:rsid w:val="00446DE5"/>
    <w:rsid w:val="0044746F"/>
    <w:rsid w:val="00451054"/>
    <w:rsid w:val="00451C72"/>
    <w:rsid w:val="00454A4F"/>
    <w:rsid w:val="00460C46"/>
    <w:rsid w:val="00460F81"/>
    <w:rsid w:val="00461FD8"/>
    <w:rsid w:val="004645B9"/>
    <w:rsid w:val="00465D38"/>
    <w:rsid w:val="004662F0"/>
    <w:rsid w:val="00467A3D"/>
    <w:rsid w:val="004746C5"/>
    <w:rsid w:val="00476265"/>
    <w:rsid w:val="004775B2"/>
    <w:rsid w:val="0048071E"/>
    <w:rsid w:val="00480E07"/>
    <w:rsid w:val="004820EF"/>
    <w:rsid w:val="00482378"/>
    <w:rsid w:val="00482F19"/>
    <w:rsid w:val="0048345F"/>
    <w:rsid w:val="004853E6"/>
    <w:rsid w:val="00487FC0"/>
    <w:rsid w:val="00490329"/>
    <w:rsid w:val="00490388"/>
    <w:rsid w:val="004931FE"/>
    <w:rsid w:val="00494FB2"/>
    <w:rsid w:val="0049602E"/>
    <w:rsid w:val="00496B54"/>
    <w:rsid w:val="004A06A7"/>
    <w:rsid w:val="004A12F5"/>
    <w:rsid w:val="004A245C"/>
    <w:rsid w:val="004A4400"/>
    <w:rsid w:val="004A4B51"/>
    <w:rsid w:val="004A5CE1"/>
    <w:rsid w:val="004B1873"/>
    <w:rsid w:val="004B3E6D"/>
    <w:rsid w:val="004B3FA4"/>
    <w:rsid w:val="004B3FC7"/>
    <w:rsid w:val="004B422F"/>
    <w:rsid w:val="004B4C9B"/>
    <w:rsid w:val="004B674D"/>
    <w:rsid w:val="004B6DE2"/>
    <w:rsid w:val="004C19FF"/>
    <w:rsid w:val="004C245D"/>
    <w:rsid w:val="004C33E2"/>
    <w:rsid w:val="004C3F88"/>
    <w:rsid w:val="004C4C3D"/>
    <w:rsid w:val="004C6ABC"/>
    <w:rsid w:val="004C7274"/>
    <w:rsid w:val="004D0125"/>
    <w:rsid w:val="004D48EA"/>
    <w:rsid w:val="004D4D47"/>
    <w:rsid w:val="004D54AF"/>
    <w:rsid w:val="004D626C"/>
    <w:rsid w:val="004D6FEC"/>
    <w:rsid w:val="004E127E"/>
    <w:rsid w:val="004E2DD7"/>
    <w:rsid w:val="004E364C"/>
    <w:rsid w:val="004E3C3F"/>
    <w:rsid w:val="004E42F5"/>
    <w:rsid w:val="004E6725"/>
    <w:rsid w:val="004E6C31"/>
    <w:rsid w:val="004E7A22"/>
    <w:rsid w:val="004E7BF2"/>
    <w:rsid w:val="004F0D60"/>
    <w:rsid w:val="004F2FA7"/>
    <w:rsid w:val="004F5EE7"/>
    <w:rsid w:val="004F6389"/>
    <w:rsid w:val="004F6954"/>
    <w:rsid w:val="004F72E3"/>
    <w:rsid w:val="005003E0"/>
    <w:rsid w:val="0050094B"/>
    <w:rsid w:val="005047C4"/>
    <w:rsid w:val="00507022"/>
    <w:rsid w:val="00507526"/>
    <w:rsid w:val="005107B3"/>
    <w:rsid w:val="00510BE3"/>
    <w:rsid w:val="005115A1"/>
    <w:rsid w:val="00514812"/>
    <w:rsid w:val="00516AE5"/>
    <w:rsid w:val="00520475"/>
    <w:rsid w:val="0052076B"/>
    <w:rsid w:val="00521B00"/>
    <w:rsid w:val="0052229C"/>
    <w:rsid w:val="00524F85"/>
    <w:rsid w:val="005250D2"/>
    <w:rsid w:val="005306C0"/>
    <w:rsid w:val="0053209B"/>
    <w:rsid w:val="005336D8"/>
    <w:rsid w:val="00533DED"/>
    <w:rsid w:val="00534E21"/>
    <w:rsid w:val="0053514D"/>
    <w:rsid w:val="005356EB"/>
    <w:rsid w:val="0053596F"/>
    <w:rsid w:val="00535ECB"/>
    <w:rsid w:val="005367DD"/>
    <w:rsid w:val="00536F6C"/>
    <w:rsid w:val="005407DD"/>
    <w:rsid w:val="00540C31"/>
    <w:rsid w:val="005423D3"/>
    <w:rsid w:val="00542D1E"/>
    <w:rsid w:val="00542EEB"/>
    <w:rsid w:val="0054429F"/>
    <w:rsid w:val="00547DC6"/>
    <w:rsid w:val="0055015F"/>
    <w:rsid w:val="00550587"/>
    <w:rsid w:val="00552242"/>
    <w:rsid w:val="00552D75"/>
    <w:rsid w:val="0055392F"/>
    <w:rsid w:val="00554A3B"/>
    <w:rsid w:val="00555013"/>
    <w:rsid w:val="00555628"/>
    <w:rsid w:val="00556077"/>
    <w:rsid w:val="00557DAB"/>
    <w:rsid w:val="0056158D"/>
    <w:rsid w:val="005624D4"/>
    <w:rsid w:val="005626B6"/>
    <w:rsid w:val="00562967"/>
    <w:rsid w:val="005658CA"/>
    <w:rsid w:val="00565944"/>
    <w:rsid w:val="00565C6E"/>
    <w:rsid w:val="00566545"/>
    <w:rsid w:val="0056688F"/>
    <w:rsid w:val="00572E80"/>
    <w:rsid w:val="00573236"/>
    <w:rsid w:val="00580448"/>
    <w:rsid w:val="00580B9C"/>
    <w:rsid w:val="00582EFB"/>
    <w:rsid w:val="005830F9"/>
    <w:rsid w:val="00584544"/>
    <w:rsid w:val="0059124A"/>
    <w:rsid w:val="00591FBF"/>
    <w:rsid w:val="00593269"/>
    <w:rsid w:val="00594B06"/>
    <w:rsid w:val="0059623D"/>
    <w:rsid w:val="00596D96"/>
    <w:rsid w:val="0059721F"/>
    <w:rsid w:val="005974D6"/>
    <w:rsid w:val="00597504"/>
    <w:rsid w:val="005A0082"/>
    <w:rsid w:val="005A0278"/>
    <w:rsid w:val="005A2762"/>
    <w:rsid w:val="005A280C"/>
    <w:rsid w:val="005A4DC2"/>
    <w:rsid w:val="005A5400"/>
    <w:rsid w:val="005A5C94"/>
    <w:rsid w:val="005A5DDC"/>
    <w:rsid w:val="005A73C4"/>
    <w:rsid w:val="005B0237"/>
    <w:rsid w:val="005B0713"/>
    <w:rsid w:val="005B0F64"/>
    <w:rsid w:val="005B178E"/>
    <w:rsid w:val="005B1CCB"/>
    <w:rsid w:val="005B3B90"/>
    <w:rsid w:val="005B51BB"/>
    <w:rsid w:val="005B66EE"/>
    <w:rsid w:val="005C0146"/>
    <w:rsid w:val="005C2C73"/>
    <w:rsid w:val="005C3DD5"/>
    <w:rsid w:val="005C492B"/>
    <w:rsid w:val="005C4BA3"/>
    <w:rsid w:val="005C5AB4"/>
    <w:rsid w:val="005C74AC"/>
    <w:rsid w:val="005C780D"/>
    <w:rsid w:val="005C7828"/>
    <w:rsid w:val="005C7B64"/>
    <w:rsid w:val="005D0D3B"/>
    <w:rsid w:val="005D12AB"/>
    <w:rsid w:val="005D1754"/>
    <w:rsid w:val="005D5D9A"/>
    <w:rsid w:val="005E08C9"/>
    <w:rsid w:val="005E4AEE"/>
    <w:rsid w:val="005E4E0B"/>
    <w:rsid w:val="005E543B"/>
    <w:rsid w:val="005E5F6B"/>
    <w:rsid w:val="005E6D1F"/>
    <w:rsid w:val="005E7290"/>
    <w:rsid w:val="005E7E97"/>
    <w:rsid w:val="005F2A79"/>
    <w:rsid w:val="005F35FF"/>
    <w:rsid w:val="005F3E2A"/>
    <w:rsid w:val="005F561A"/>
    <w:rsid w:val="005F7775"/>
    <w:rsid w:val="005F7781"/>
    <w:rsid w:val="006001FA"/>
    <w:rsid w:val="006014F7"/>
    <w:rsid w:val="00602432"/>
    <w:rsid w:val="00604BA6"/>
    <w:rsid w:val="00605761"/>
    <w:rsid w:val="00606697"/>
    <w:rsid w:val="00614E07"/>
    <w:rsid w:val="00615234"/>
    <w:rsid w:val="006158FD"/>
    <w:rsid w:val="00616CCD"/>
    <w:rsid w:val="00617651"/>
    <w:rsid w:val="00620468"/>
    <w:rsid w:val="00621803"/>
    <w:rsid w:val="00623A32"/>
    <w:rsid w:val="00623D4D"/>
    <w:rsid w:val="00625A58"/>
    <w:rsid w:val="00625EEF"/>
    <w:rsid w:val="00633580"/>
    <w:rsid w:val="00633CC5"/>
    <w:rsid w:val="00635EC9"/>
    <w:rsid w:val="00635FEF"/>
    <w:rsid w:val="006368E6"/>
    <w:rsid w:val="006369B3"/>
    <w:rsid w:val="00637082"/>
    <w:rsid w:val="00641F05"/>
    <w:rsid w:val="00642DC2"/>
    <w:rsid w:val="00643668"/>
    <w:rsid w:val="006439DA"/>
    <w:rsid w:val="00643BB2"/>
    <w:rsid w:val="006472B1"/>
    <w:rsid w:val="006500D3"/>
    <w:rsid w:val="00650249"/>
    <w:rsid w:val="0065273C"/>
    <w:rsid w:val="00652B21"/>
    <w:rsid w:val="00653427"/>
    <w:rsid w:val="006552E4"/>
    <w:rsid w:val="006553C6"/>
    <w:rsid w:val="00655F8D"/>
    <w:rsid w:val="006563FD"/>
    <w:rsid w:val="006600C5"/>
    <w:rsid w:val="00661F10"/>
    <w:rsid w:val="00664BFE"/>
    <w:rsid w:val="00666492"/>
    <w:rsid w:val="00670B22"/>
    <w:rsid w:val="00671F43"/>
    <w:rsid w:val="0067275F"/>
    <w:rsid w:val="00674496"/>
    <w:rsid w:val="006747C1"/>
    <w:rsid w:val="00674B0C"/>
    <w:rsid w:val="00675B00"/>
    <w:rsid w:val="00676DD9"/>
    <w:rsid w:val="0067783A"/>
    <w:rsid w:val="006806C8"/>
    <w:rsid w:val="00681160"/>
    <w:rsid w:val="006823A4"/>
    <w:rsid w:val="00684B39"/>
    <w:rsid w:val="00684CC4"/>
    <w:rsid w:val="00685422"/>
    <w:rsid w:val="006869E6"/>
    <w:rsid w:val="00686D3E"/>
    <w:rsid w:val="00687DB1"/>
    <w:rsid w:val="00690167"/>
    <w:rsid w:val="006909E5"/>
    <w:rsid w:val="00692D84"/>
    <w:rsid w:val="00693ABF"/>
    <w:rsid w:val="0069406E"/>
    <w:rsid w:val="0069551B"/>
    <w:rsid w:val="00695E8B"/>
    <w:rsid w:val="006962E3"/>
    <w:rsid w:val="00697D0E"/>
    <w:rsid w:val="006A0664"/>
    <w:rsid w:val="006A15BD"/>
    <w:rsid w:val="006A1CC0"/>
    <w:rsid w:val="006A403B"/>
    <w:rsid w:val="006A4503"/>
    <w:rsid w:val="006A535B"/>
    <w:rsid w:val="006A7C57"/>
    <w:rsid w:val="006B05A1"/>
    <w:rsid w:val="006B1F8B"/>
    <w:rsid w:val="006B4AF6"/>
    <w:rsid w:val="006B5810"/>
    <w:rsid w:val="006B6140"/>
    <w:rsid w:val="006B7159"/>
    <w:rsid w:val="006C0321"/>
    <w:rsid w:val="006C2D5E"/>
    <w:rsid w:val="006C5053"/>
    <w:rsid w:val="006D095F"/>
    <w:rsid w:val="006D3C5D"/>
    <w:rsid w:val="006D5F55"/>
    <w:rsid w:val="006D6571"/>
    <w:rsid w:val="006D6BE2"/>
    <w:rsid w:val="006E09F4"/>
    <w:rsid w:val="006E0F3E"/>
    <w:rsid w:val="006E17EB"/>
    <w:rsid w:val="006E2451"/>
    <w:rsid w:val="006E3A72"/>
    <w:rsid w:val="006E50E2"/>
    <w:rsid w:val="006F0368"/>
    <w:rsid w:val="006F48D5"/>
    <w:rsid w:val="006F69F8"/>
    <w:rsid w:val="006F6EBB"/>
    <w:rsid w:val="006F7708"/>
    <w:rsid w:val="007012D2"/>
    <w:rsid w:val="00702909"/>
    <w:rsid w:val="007044EB"/>
    <w:rsid w:val="00704765"/>
    <w:rsid w:val="00710446"/>
    <w:rsid w:val="00710EB5"/>
    <w:rsid w:val="007144EB"/>
    <w:rsid w:val="00716CA5"/>
    <w:rsid w:val="00720578"/>
    <w:rsid w:val="00722256"/>
    <w:rsid w:val="00722A09"/>
    <w:rsid w:val="0072369E"/>
    <w:rsid w:val="00725255"/>
    <w:rsid w:val="00727CA3"/>
    <w:rsid w:val="00732235"/>
    <w:rsid w:val="00734F88"/>
    <w:rsid w:val="007363A6"/>
    <w:rsid w:val="00736E79"/>
    <w:rsid w:val="007371A5"/>
    <w:rsid w:val="00740B2B"/>
    <w:rsid w:val="007412A1"/>
    <w:rsid w:val="0074214C"/>
    <w:rsid w:val="00742617"/>
    <w:rsid w:val="00742B03"/>
    <w:rsid w:val="00742D4F"/>
    <w:rsid w:val="00743FB5"/>
    <w:rsid w:val="00744977"/>
    <w:rsid w:val="00744B6C"/>
    <w:rsid w:val="00745296"/>
    <w:rsid w:val="007460D3"/>
    <w:rsid w:val="00746B10"/>
    <w:rsid w:val="00747043"/>
    <w:rsid w:val="007505C0"/>
    <w:rsid w:val="007520A5"/>
    <w:rsid w:val="0075425D"/>
    <w:rsid w:val="0075427E"/>
    <w:rsid w:val="00754350"/>
    <w:rsid w:val="00754C80"/>
    <w:rsid w:val="00755616"/>
    <w:rsid w:val="00761FB3"/>
    <w:rsid w:val="00762D28"/>
    <w:rsid w:val="00764AD1"/>
    <w:rsid w:val="00764DE9"/>
    <w:rsid w:val="00765E1D"/>
    <w:rsid w:val="007708AB"/>
    <w:rsid w:val="007714EF"/>
    <w:rsid w:val="00771757"/>
    <w:rsid w:val="00772DB0"/>
    <w:rsid w:val="00773ECD"/>
    <w:rsid w:val="007740EE"/>
    <w:rsid w:val="007743B2"/>
    <w:rsid w:val="00774698"/>
    <w:rsid w:val="00774E3B"/>
    <w:rsid w:val="007755DA"/>
    <w:rsid w:val="00776DC5"/>
    <w:rsid w:val="00781901"/>
    <w:rsid w:val="00781BD4"/>
    <w:rsid w:val="00785C12"/>
    <w:rsid w:val="00790416"/>
    <w:rsid w:val="007915D5"/>
    <w:rsid w:val="00796A18"/>
    <w:rsid w:val="007A04D6"/>
    <w:rsid w:val="007A0A83"/>
    <w:rsid w:val="007A0B62"/>
    <w:rsid w:val="007A0CE3"/>
    <w:rsid w:val="007A1021"/>
    <w:rsid w:val="007A1EF3"/>
    <w:rsid w:val="007A48AF"/>
    <w:rsid w:val="007A67FF"/>
    <w:rsid w:val="007A6E46"/>
    <w:rsid w:val="007B11A9"/>
    <w:rsid w:val="007B1EC0"/>
    <w:rsid w:val="007B200F"/>
    <w:rsid w:val="007B31B1"/>
    <w:rsid w:val="007B4B20"/>
    <w:rsid w:val="007B76B6"/>
    <w:rsid w:val="007B7814"/>
    <w:rsid w:val="007B784D"/>
    <w:rsid w:val="007B7E6D"/>
    <w:rsid w:val="007C1ACC"/>
    <w:rsid w:val="007C3166"/>
    <w:rsid w:val="007C346E"/>
    <w:rsid w:val="007C540F"/>
    <w:rsid w:val="007C5DED"/>
    <w:rsid w:val="007C658D"/>
    <w:rsid w:val="007C6D0F"/>
    <w:rsid w:val="007D0443"/>
    <w:rsid w:val="007D0DBF"/>
    <w:rsid w:val="007D1021"/>
    <w:rsid w:val="007D2281"/>
    <w:rsid w:val="007D3FE3"/>
    <w:rsid w:val="007D55DD"/>
    <w:rsid w:val="007D6499"/>
    <w:rsid w:val="007D6903"/>
    <w:rsid w:val="007D75F2"/>
    <w:rsid w:val="007D7685"/>
    <w:rsid w:val="007E13D3"/>
    <w:rsid w:val="007E20D3"/>
    <w:rsid w:val="007E22E1"/>
    <w:rsid w:val="007E341E"/>
    <w:rsid w:val="007E37F7"/>
    <w:rsid w:val="007E4A00"/>
    <w:rsid w:val="007E5A07"/>
    <w:rsid w:val="007E6196"/>
    <w:rsid w:val="007E714C"/>
    <w:rsid w:val="007E7880"/>
    <w:rsid w:val="007F010F"/>
    <w:rsid w:val="007F21BF"/>
    <w:rsid w:val="007F285D"/>
    <w:rsid w:val="007F35B1"/>
    <w:rsid w:val="007F45E3"/>
    <w:rsid w:val="007F5F73"/>
    <w:rsid w:val="007F7504"/>
    <w:rsid w:val="007F79AB"/>
    <w:rsid w:val="00800AF3"/>
    <w:rsid w:val="00801F2A"/>
    <w:rsid w:val="00802BBC"/>
    <w:rsid w:val="008059EF"/>
    <w:rsid w:val="00805B30"/>
    <w:rsid w:val="00806D3F"/>
    <w:rsid w:val="00806FCF"/>
    <w:rsid w:val="008073DA"/>
    <w:rsid w:val="0080788C"/>
    <w:rsid w:val="0081076F"/>
    <w:rsid w:val="00810956"/>
    <w:rsid w:val="008113FB"/>
    <w:rsid w:val="00811EE4"/>
    <w:rsid w:val="00813691"/>
    <w:rsid w:val="00813FFB"/>
    <w:rsid w:val="008143C8"/>
    <w:rsid w:val="008144E7"/>
    <w:rsid w:val="00815205"/>
    <w:rsid w:val="0081541C"/>
    <w:rsid w:val="008168CA"/>
    <w:rsid w:val="008201E7"/>
    <w:rsid w:val="008210E0"/>
    <w:rsid w:val="008223C3"/>
    <w:rsid w:val="00825474"/>
    <w:rsid w:val="00825870"/>
    <w:rsid w:val="008272B3"/>
    <w:rsid w:val="008273F5"/>
    <w:rsid w:val="0082770B"/>
    <w:rsid w:val="00827920"/>
    <w:rsid w:val="0083159E"/>
    <w:rsid w:val="00832B28"/>
    <w:rsid w:val="00832FC0"/>
    <w:rsid w:val="00833EF2"/>
    <w:rsid w:val="008350F1"/>
    <w:rsid w:val="00837784"/>
    <w:rsid w:val="008379FC"/>
    <w:rsid w:val="00841117"/>
    <w:rsid w:val="00843B1F"/>
    <w:rsid w:val="00844658"/>
    <w:rsid w:val="00846FED"/>
    <w:rsid w:val="0085149E"/>
    <w:rsid w:val="00851931"/>
    <w:rsid w:val="00853091"/>
    <w:rsid w:val="00853F4F"/>
    <w:rsid w:val="00854DA9"/>
    <w:rsid w:val="00857B20"/>
    <w:rsid w:val="00857DC0"/>
    <w:rsid w:val="0086049B"/>
    <w:rsid w:val="00860549"/>
    <w:rsid w:val="00860E1E"/>
    <w:rsid w:val="008642C2"/>
    <w:rsid w:val="00867A78"/>
    <w:rsid w:val="00870278"/>
    <w:rsid w:val="0087075F"/>
    <w:rsid w:val="00871148"/>
    <w:rsid w:val="00871E87"/>
    <w:rsid w:val="008721A3"/>
    <w:rsid w:val="00872557"/>
    <w:rsid w:val="0087411D"/>
    <w:rsid w:val="00874D8E"/>
    <w:rsid w:val="00875576"/>
    <w:rsid w:val="008758F6"/>
    <w:rsid w:val="00876279"/>
    <w:rsid w:val="008805C5"/>
    <w:rsid w:val="008807F1"/>
    <w:rsid w:val="0088106B"/>
    <w:rsid w:val="00883FEC"/>
    <w:rsid w:val="00884F9D"/>
    <w:rsid w:val="00886AED"/>
    <w:rsid w:val="00886B82"/>
    <w:rsid w:val="00886D29"/>
    <w:rsid w:val="00886EE0"/>
    <w:rsid w:val="00890A96"/>
    <w:rsid w:val="00890BE1"/>
    <w:rsid w:val="00891DB3"/>
    <w:rsid w:val="008962BC"/>
    <w:rsid w:val="00896E1C"/>
    <w:rsid w:val="008971BB"/>
    <w:rsid w:val="008A136A"/>
    <w:rsid w:val="008A312A"/>
    <w:rsid w:val="008A345A"/>
    <w:rsid w:val="008A4ED2"/>
    <w:rsid w:val="008A5A95"/>
    <w:rsid w:val="008A5E64"/>
    <w:rsid w:val="008A6232"/>
    <w:rsid w:val="008B0C8A"/>
    <w:rsid w:val="008B16E8"/>
    <w:rsid w:val="008B37DC"/>
    <w:rsid w:val="008B394B"/>
    <w:rsid w:val="008B52F8"/>
    <w:rsid w:val="008B60FF"/>
    <w:rsid w:val="008B6CE1"/>
    <w:rsid w:val="008B6F6D"/>
    <w:rsid w:val="008B6FE0"/>
    <w:rsid w:val="008C0ED5"/>
    <w:rsid w:val="008C0FD5"/>
    <w:rsid w:val="008C1D51"/>
    <w:rsid w:val="008C2A22"/>
    <w:rsid w:val="008C313F"/>
    <w:rsid w:val="008C502C"/>
    <w:rsid w:val="008D0918"/>
    <w:rsid w:val="008D0A05"/>
    <w:rsid w:val="008D2728"/>
    <w:rsid w:val="008D27C9"/>
    <w:rsid w:val="008D3A5F"/>
    <w:rsid w:val="008D4338"/>
    <w:rsid w:val="008D4780"/>
    <w:rsid w:val="008D51E9"/>
    <w:rsid w:val="008D56D6"/>
    <w:rsid w:val="008D5A53"/>
    <w:rsid w:val="008D6B4F"/>
    <w:rsid w:val="008D6C62"/>
    <w:rsid w:val="008D7FDE"/>
    <w:rsid w:val="008E0317"/>
    <w:rsid w:val="008E0EED"/>
    <w:rsid w:val="008E16E4"/>
    <w:rsid w:val="008E28D2"/>
    <w:rsid w:val="008E3586"/>
    <w:rsid w:val="008E3624"/>
    <w:rsid w:val="008E3AB7"/>
    <w:rsid w:val="008E4544"/>
    <w:rsid w:val="008E589C"/>
    <w:rsid w:val="008E65D3"/>
    <w:rsid w:val="008E66AA"/>
    <w:rsid w:val="008E7BCF"/>
    <w:rsid w:val="008F026B"/>
    <w:rsid w:val="008F161F"/>
    <w:rsid w:val="008F19BE"/>
    <w:rsid w:val="008F2AAE"/>
    <w:rsid w:val="008F2EAE"/>
    <w:rsid w:val="008F438A"/>
    <w:rsid w:val="008F7787"/>
    <w:rsid w:val="00901653"/>
    <w:rsid w:val="00901FE3"/>
    <w:rsid w:val="00903743"/>
    <w:rsid w:val="00903DEE"/>
    <w:rsid w:val="0090535F"/>
    <w:rsid w:val="0090570A"/>
    <w:rsid w:val="00906EAB"/>
    <w:rsid w:val="00910FAD"/>
    <w:rsid w:val="00915E43"/>
    <w:rsid w:val="0091668E"/>
    <w:rsid w:val="00920E88"/>
    <w:rsid w:val="00922E22"/>
    <w:rsid w:val="00923F4D"/>
    <w:rsid w:val="0092496B"/>
    <w:rsid w:val="009250CD"/>
    <w:rsid w:val="00925EAB"/>
    <w:rsid w:val="00926D03"/>
    <w:rsid w:val="00927601"/>
    <w:rsid w:val="00927DE5"/>
    <w:rsid w:val="00930FCA"/>
    <w:rsid w:val="009319F4"/>
    <w:rsid w:val="0093322F"/>
    <w:rsid w:val="00933FC7"/>
    <w:rsid w:val="00935737"/>
    <w:rsid w:val="0093614B"/>
    <w:rsid w:val="009364A8"/>
    <w:rsid w:val="00936DB2"/>
    <w:rsid w:val="009402FC"/>
    <w:rsid w:val="009412AC"/>
    <w:rsid w:val="00942BA6"/>
    <w:rsid w:val="009434B8"/>
    <w:rsid w:val="00944F2F"/>
    <w:rsid w:val="00946187"/>
    <w:rsid w:val="00946A49"/>
    <w:rsid w:val="00952108"/>
    <w:rsid w:val="00956665"/>
    <w:rsid w:val="00957A7E"/>
    <w:rsid w:val="00957EB2"/>
    <w:rsid w:val="0096020B"/>
    <w:rsid w:val="00962B54"/>
    <w:rsid w:val="00962C6A"/>
    <w:rsid w:val="00964406"/>
    <w:rsid w:val="00965140"/>
    <w:rsid w:val="009651F8"/>
    <w:rsid w:val="009672BE"/>
    <w:rsid w:val="009674F8"/>
    <w:rsid w:val="00967A30"/>
    <w:rsid w:val="009708A8"/>
    <w:rsid w:val="00971508"/>
    <w:rsid w:val="00971B6B"/>
    <w:rsid w:val="00971C7D"/>
    <w:rsid w:val="009724E7"/>
    <w:rsid w:val="00975387"/>
    <w:rsid w:val="009760F4"/>
    <w:rsid w:val="009805BF"/>
    <w:rsid w:val="009808C1"/>
    <w:rsid w:val="00982729"/>
    <w:rsid w:val="009917AF"/>
    <w:rsid w:val="00993EE5"/>
    <w:rsid w:val="00994B06"/>
    <w:rsid w:val="0099510A"/>
    <w:rsid w:val="00995610"/>
    <w:rsid w:val="00996973"/>
    <w:rsid w:val="00996CA8"/>
    <w:rsid w:val="00997687"/>
    <w:rsid w:val="009A0697"/>
    <w:rsid w:val="009A2A92"/>
    <w:rsid w:val="009A2BE8"/>
    <w:rsid w:val="009A30A4"/>
    <w:rsid w:val="009A6443"/>
    <w:rsid w:val="009A75E7"/>
    <w:rsid w:val="009B1680"/>
    <w:rsid w:val="009B606C"/>
    <w:rsid w:val="009B744E"/>
    <w:rsid w:val="009B7F1A"/>
    <w:rsid w:val="009C202D"/>
    <w:rsid w:val="009C2793"/>
    <w:rsid w:val="009C5845"/>
    <w:rsid w:val="009C66A1"/>
    <w:rsid w:val="009C7302"/>
    <w:rsid w:val="009D139C"/>
    <w:rsid w:val="009D366C"/>
    <w:rsid w:val="009D4D20"/>
    <w:rsid w:val="009D7CB5"/>
    <w:rsid w:val="009E0610"/>
    <w:rsid w:val="009E07FF"/>
    <w:rsid w:val="009E09E9"/>
    <w:rsid w:val="009E22BD"/>
    <w:rsid w:val="009E3C5A"/>
    <w:rsid w:val="009E50C8"/>
    <w:rsid w:val="009E5F80"/>
    <w:rsid w:val="009F00EA"/>
    <w:rsid w:val="009F0DC0"/>
    <w:rsid w:val="009F1D08"/>
    <w:rsid w:val="009F5D3E"/>
    <w:rsid w:val="009F7F76"/>
    <w:rsid w:val="00A013D2"/>
    <w:rsid w:val="00A01877"/>
    <w:rsid w:val="00A028F3"/>
    <w:rsid w:val="00A036A4"/>
    <w:rsid w:val="00A04209"/>
    <w:rsid w:val="00A045B2"/>
    <w:rsid w:val="00A048DA"/>
    <w:rsid w:val="00A04FBD"/>
    <w:rsid w:val="00A050B7"/>
    <w:rsid w:val="00A0552F"/>
    <w:rsid w:val="00A0631A"/>
    <w:rsid w:val="00A0720B"/>
    <w:rsid w:val="00A10C56"/>
    <w:rsid w:val="00A115C9"/>
    <w:rsid w:val="00A1218E"/>
    <w:rsid w:val="00A121EA"/>
    <w:rsid w:val="00A125D0"/>
    <w:rsid w:val="00A136DD"/>
    <w:rsid w:val="00A1399D"/>
    <w:rsid w:val="00A16B35"/>
    <w:rsid w:val="00A16BAF"/>
    <w:rsid w:val="00A2213C"/>
    <w:rsid w:val="00A2231B"/>
    <w:rsid w:val="00A22719"/>
    <w:rsid w:val="00A23956"/>
    <w:rsid w:val="00A24BD7"/>
    <w:rsid w:val="00A252ED"/>
    <w:rsid w:val="00A257C4"/>
    <w:rsid w:val="00A25FA8"/>
    <w:rsid w:val="00A260CC"/>
    <w:rsid w:val="00A27FA2"/>
    <w:rsid w:val="00A303FA"/>
    <w:rsid w:val="00A33568"/>
    <w:rsid w:val="00A344B5"/>
    <w:rsid w:val="00A346B3"/>
    <w:rsid w:val="00A34C1D"/>
    <w:rsid w:val="00A4212D"/>
    <w:rsid w:val="00A430C7"/>
    <w:rsid w:val="00A434BA"/>
    <w:rsid w:val="00A4649F"/>
    <w:rsid w:val="00A47040"/>
    <w:rsid w:val="00A504B4"/>
    <w:rsid w:val="00A50DA8"/>
    <w:rsid w:val="00A52554"/>
    <w:rsid w:val="00A5279E"/>
    <w:rsid w:val="00A557C0"/>
    <w:rsid w:val="00A567AB"/>
    <w:rsid w:val="00A56ED5"/>
    <w:rsid w:val="00A57398"/>
    <w:rsid w:val="00A616EF"/>
    <w:rsid w:val="00A61F1C"/>
    <w:rsid w:val="00A6221F"/>
    <w:rsid w:val="00A623F9"/>
    <w:rsid w:val="00A633AB"/>
    <w:rsid w:val="00A63452"/>
    <w:rsid w:val="00A63F4B"/>
    <w:rsid w:val="00A65173"/>
    <w:rsid w:val="00A66070"/>
    <w:rsid w:val="00A671B1"/>
    <w:rsid w:val="00A6736F"/>
    <w:rsid w:val="00A7018F"/>
    <w:rsid w:val="00A714B2"/>
    <w:rsid w:val="00A720D1"/>
    <w:rsid w:val="00A73027"/>
    <w:rsid w:val="00A730CD"/>
    <w:rsid w:val="00A75C8A"/>
    <w:rsid w:val="00A807C9"/>
    <w:rsid w:val="00A808AB"/>
    <w:rsid w:val="00A809EF"/>
    <w:rsid w:val="00A84052"/>
    <w:rsid w:val="00A84572"/>
    <w:rsid w:val="00A84976"/>
    <w:rsid w:val="00A85BB2"/>
    <w:rsid w:val="00A87422"/>
    <w:rsid w:val="00A87B8D"/>
    <w:rsid w:val="00A904BC"/>
    <w:rsid w:val="00A91393"/>
    <w:rsid w:val="00A91A25"/>
    <w:rsid w:val="00A91BB6"/>
    <w:rsid w:val="00A93131"/>
    <w:rsid w:val="00A93759"/>
    <w:rsid w:val="00A93A0F"/>
    <w:rsid w:val="00A95EEA"/>
    <w:rsid w:val="00A96951"/>
    <w:rsid w:val="00A96E87"/>
    <w:rsid w:val="00A9784D"/>
    <w:rsid w:val="00A97932"/>
    <w:rsid w:val="00AA03BD"/>
    <w:rsid w:val="00AA2007"/>
    <w:rsid w:val="00AA37B2"/>
    <w:rsid w:val="00AA4D0B"/>
    <w:rsid w:val="00AB09C3"/>
    <w:rsid w:val="00AB0BD9"/>
    <w:rsid w:val="00AB0FA4"/>
    <w:rsid w:val="00AB19C7"/>
    <w:rsid w:val="00AB1CD0"/>
    <w:rsid w:val="00AB36AC"/>
    <w:rsid w:val="00AB3B39"/>
    <w:rsid w:val="00AB3D26"/>
    <w:rsid w:val="00AB52AC"/>
    <w:rsid w:val="00AB58C0"/>
    <w:rsid w:val="00AB641E"/>
    <w:rsid w:val="00AB6C3A"/>
    <w:rsid w:val="00AB78A9"/>
    <w:rsid w:val="00AC09CB"/>
    <w:rsid w:val="00AC1357"/>
    <w:rsid w:val="00AC20F2"/>
    <w:rsid w:val="00AC346E"/>
    <w:rsid w:val="00AC34C2"/>
    <w:rsid w:val="00AC37A4"/>
    <w:rsid w:val="00AC3EF1"/>
    <w:rsid w:val="00AC577B"/>
    <w:rsid w:val="00AC630E"/>
    <w:rsid w:val="00AC6B89"/>
    <w:rsid w:val="00AC6E1E"/>
    <w:rsid w:val="00AD0923"/>
    <w:rsid w:val="00AD0D98"/>
    <w:rsid w:val="00AD1298"/>
    <w:rsid w:val="00AD1F3F"/>
    <w:rsid w:val="00AD2A8B"/>
    <w:rsid w:val="00AD3A4B"/>
    <w:rsid w:val="00AD4192"/>
    <w:rsid w:val="00AD50F8"/>
    <w:rsid w:val="00AD59C3"/>
    <w:rsid w:val="00AD62FF"/>
    <w:rsid w:val="00AD7BEA"/>
    <w:rsid w:val="00AE11FE"/>
    <w:rsid w:val="00AE2565"/>
    <w:rsid w:val="00AE3252"/>
    <w:rsid w:val="00AE37FC"/>
    <w:rsid w:val="00AE45FD"/>
    <w:rsid w:val="00AE5A0A"/>
    <w:rsid w:val="00AE6253"/>
    <w:rsid w:val="00AE6272"/>
    <w:rsid w:val="00AE7FF1"/>
    <w:rsid w:val="00AF045A"/>
    <w:rsid w:val="00AF186B"/>
    <w:rsid w:val="00AF6310"/>
    <w:rsid w:val="00B00B6D"/>
    <w:rsid w:val="00B02296"/>
    <w:rsid w:val="00B03CEE"/>
    <w:rsid w:val="00B04AAA"/>
    <w:rsid w:val="00B061B1"/>
    <w:rsid w:val="00B06B8C"/>
    <w:rsid w:val="00B103A5"/>
    <w:rsid w:val="00B12E01"/>
    <w:rsid w:val="00B1379E"/>
    <w:rsid w:val="00B138F0"/>
    <w:rsid w:val="00B15C78"/>
    <w:rsid w:val="00B16D30"/>
    <w:rsid w:val="00B20592"/>
    <w:rsid w:val="00B21732"/>
    <w:rsid w:val="00B22E50"/>
    <w:rsid w:val="00B24376"/>
    <w:rsid w:val="00B24527"/>
    <w:rsid w:val="00B25615"/>
    <w:rsid w:val="00B25AE4"/>
    <w:rsid w:val="00B2758F"/>
    <w:rsid w:val="00B301EB"/>
    <w:rsid w:val="00B31E57"/>
    <w:rsid w:val="00B32830"/>
    <w:rsid w:val="00B32E3A"/>
    <w:rsid w:val="00B343CE"/>
    <w:rsid w:val="00B37A9B"/>
    <w:rsid w:val="00B41A07"/>
    <w:rsid w:val="00B41E84"/>
    <w:rsid w:val="00B43130"/>
    <w:rsid w:val="00B434DE"/>
    <w:rsid w:val="00B47485"/>
    <w:rsid w:val="00B47CC9"/>
    <w:rsid w:val="00B47E7C"/>
    <w:rsid w:val="00B5113F"/>
    <w:rsid w:val="00B51AAD"/>
    <w:rsid w:val="00B51E34"/>
    <w:rsid w:val="00B51E99"/>
    <w:rsid w:val="00B529AE"/>
    <w:rsid w:val="00B53FFC"/>
    <w:rsid w:val="00B549FF"/>
    <w:rsid w:val="00B5551F"/>
    <w:rsid w:val="00B55928"/>
    <w:rsid w:val="00B57F3E"/>
    <w:rsid w:val="00B600AF"/>
    <w:rsid w:val="00B60AE7"/>
    <w:rsid w:val="00B60E57"/>
    <w:rsid w:val="00B6234E"/>
    <w:rsid w:val="00B6266D"/>
    <w:rsid w:val="00B629F2"/>
    <w:rsid w:val="00B62CAF"/>
    <w:rsid w:val="00B63D8E"/>
    <w:rsid w:val="00B6413F"/>
    <w:rsid w:val="00B64844"/>
    <w:rsid w:val="00B65AF4"/>
    <w:rsid w:val="00B66A29"/>
    <w:rsid w:val="00B70721"/>
    <w:rsid w:val="00B716AD"/>
    <w:rsid w:val="00B71943"/>
    <w:rsid w:val="00B727FE"/>
    <w:rsid w:val="00B72C7F"/>
    <w:rsid w:val="00B76D0A"/>
    <w:rsid w:val="00B7765A"/>
    <w:rsid w:val="00B85CF8"/>
    <w:rsid w:val="00B86003"/>
    <w:rsid w:val="00B86A5F"/>
    <w:rsid w:val="00B86F72"/>
    <w:rsid w:val="00B87752"/>
    <w:rsid w:val="00B9172C"/>
    <w:rsid w:val="00B92938"/>
    <w:rsid w:val="00B93462"/>
    <w:rsid w:val="00B95828"/>
    <w:rsid w:val="00B9589E"/>
    <w:rsid w:val="00B965EC"/>
    <w:rsid w:val="00B97687"/>
    <w:rsid w:val="00BA275A"/>
    <w:rsid w:val="00BA321D"/>
    <w:rsid w:val="00BA328F"/>
    <w:rsid w:val="00BA4735"/>
    <w:rsid w:val="00BA4DD9"/>
    <w:rsid w:val="00BA5465"/>
    <w:rsid w:val="00BA6967"/>
    <w:rsid w:val="00BA7A7C"/>
    <w:rsid w:val="00BB0A90"/>
    <w:rsid w:val="00BB26BE"/>
    <w:rsid w:val="00BB2FDF"/>
    <w:rsid w:val="00BB3149"/>
    <w:rsid w:val="00BB468F"/>
    <w:rsid w:val="00BB4C5B"/>
    <w:rsid w:val="00BB4C76"/>
    <w:rsid w:val="00BB5E87"/>
    <w:rsid w:val="00BB66C3"/>
    <w:rsid w:val="00BB720B"/>
    <w:rsid w:val="00BB7FDB"/>
    <w:rsid w:val="00BC0E03"/>
    <w:rsid w:val="00BC2854"/>
    <w:rsid w:val="00BC31FC"/>
    <w:rsid w:val="00BC5AEA"/>
    <w:rsid w:val="00BC667B"/>
    <w:rsid w:val="00BD12E9"/>
    <w:rsid w:val="00BD23B8"/>
    <w:rsid w:val="00BD402B"/>
    <w:rsid w:val="00BD403E"/>
    <w:rsid w:val="00BD75B8"/>
    <w:rsid w:val="00BE0276"/>
    <w:rsid w:val="00BE0A5A"/>
    <w:rsid w:val="00BE23D4"/>
    <w:rsid w:val="00BE324D"/>
    <w:rsid w:val="00BE3464"/>
    <w:rsid w:val="00BE3FF2"/>
    <w:rsid w:val="00BE4DEA"/>
    <w:rsid w:val="00BE4FC7"/>
    <w:rsid w:val="00BE7520"/>
    <w:rsid w:val="00BE7640"/>
    <w:rsid w:val="00BE7AD2"/>
    <w:rsid w:val="00BF52F3"/>
    <w:rsid w:val="00BF5C85"/>
    <w:rsid w:val="00BF6953"/>
    <w:rsid w:val="00C003BD"/>
    <w:rsid w:val="00C0146C"/>
    <w:rsid w:val="00C03209"/>
    <w:rsid w:val="00C053CC"/>
    <w:rsid w:val="00C1063E"/>
    <w:rsid w:val="00C12097"/>
    <w:rsid w:val="00C130C3"/>
    <w:rsid w:val="00C15906"/>
    <w:rsid w:val="00C1694B"/>
    <w:rsid w:val="00C20738"/>
    <w:rsid w:val="00C21535"/>
    <w:rsid w:val="00C22A91"/>
    <w:rsid w:val="00C236CC"/>
    <w:rsid w:val="00C23814"/>
    <w:rsid w:val="00C25CAB"/>
    <w:rsid w:val="00C26EF8"/>
    <w:rsid w:val="00C301A1"/>
    <w:rsid w:val="00C30432"/>
    <w:rsid w:val="00C312CF"/>
    <w:rsid w:val="00C31A61"/>
    <w:rsid w:val="00C32A1A"/>
    <w:rsid w:val="00C33B3B"/>
    <w:rsid w:val="00C351E9"/>
    <w:rsid w:val="00C3538F"/>
    <w:rsid w:val="00C3552E"/>
    <w:rsid w:val="00C35CF3"/>
    <w:rsid w:val="00C36F03"/>
    <w:rsid w:val="00C404C0"/>
    <w:rsid w:val="00C431FB"/>
    <w:rsid w:val="00C43929"/>
    <w:rsid w:val="00C4529A"/>
    <w:rsid w:val="00C45B53"/>
    <w:rsid w:val="00C4624E"/>
    <w:rsid w:val="00C473DB"/>
    <w:rsid w:val="00C478DA"/>
    <w:rsid w:val="00C47F6E"/>
    <w:rsid w:val="00C50CA3"/>
    <w:rsid w:val="00C50EDD"/>
    <w:rsid w:val="00C51694"/>
    <w:rsid w:val="00C51EE7"/>
    <w:rsid w:val="00C52E8F"/>
    <w:rsid w:val="00C53A1C"/>
    <w:rsid w:val="00C53F0E"/>
    <w:rsid w:val="00C54A62"/>
    <w:rsid w:val="00C555CB"/>
    <w:rsid w:val="00C5601E"/>
    <w:rsid w:val="00C56DB4"/>
    <w:rsid w:val="00C56F1D"/>
    <w:rsid w:val="00C57714"/>
    <w:rsid w:val="00C60F51"/>
    <w:rsid w:val="00C61BC2"/>
    <w:rsid w:val="00C626CB"/>
    <w:rsid w:val="00C628EB"/>
    <w:rsid w:val="00C63470"/>
    <w:rsid w:val="00C65A35"/>
    <w:rsid w:val="00C679D8"/>
    <w:rsid w:val="00C73EB5"/>
    <w:rsid w:val="00C755C9"/>
    <w:rsid w:val="00C758EE"/>
    <w:rsid w:val="00C764CD"/>
    <w:rsid w:val="00C80736"/>
    <w:rsid w:val="00C8319B"/>
    <w:rsid w:val="00C83431"/>
    <w:rsid w:val="00C84FF1"/>
    <w:rsid w:val="00C870EE"/>
    <w:rsid w:val="00C91E32"/>
    <w:rsid w:val="00C92C75"/>
    <w:rsid w:val="00C93A80"/>
    <w:rsid w:val="00C95534"/>
    <w:rsid w:val="00C96713"/>
    <w:rsid w:val="00C97DA8"/>
    <w:rsid w:val="00CA2637"/>
    <w:rsid w:val="00CA61CC"/>
    <w:rsid w:val="00CA6B91"/>
    <w:rsid w:val="00CA6E08"/>
    <w:rsid w:val="00CA78F9"/>
    <w:rsid w:val="00CA7B7B"/>
    <w:rsid w:val="00CB0566"/>
    <w:rsid w:val="00CB077D"/>
    <w:rsid w:val="00CB0D3C"/>
    <w:rsid w:val="00CB3BD6"/>
    <w:rsid w:val="00CC0D86"/>
    <w:rsid w:val="00CC17D1"/>
    <w:rsid w:val="00CC317D"/>
    <w:rsid w:val="00CC46CF"/>
    <w:rsid w:val="00CC57FD"/>
    <w:rsid w:val="00CC6687"/>
    <w:rsid w:val="00CC7FED"/>
    <w:rsid w:val="00CD0105"/>
    <w:rsid w:val="00CD1AB0"/>
    <w:rsid w:val="00CD44E5"/>
    <w:rsid w:val="00CD477F"/>
    <w:rsid w:val="00CD48C6"/>
    <w:rsid w:val="00CD7538"/>
    <w:rsid w:val="00CD7D3F"/>
    <w:rsid w:val="00CD7E67"/>
    <w:rsid w:val="00CE02E2"/>
    <w:rsid w:val="00CE083B"/>
    <w:rsid w:val="00CE19AE"/>
    <w:rsid w:val="00CE1CBD"/>
    <w:rsid w:val="00CE2803"/>
    <w:rsid w:val="00CE29BA"/>
    <w:rsid w:val="00CE3036"/>
    <w:rsid w:val="00CE495F"/>
    <w:rsid w:val="00CE5C7D"/>
    <w:rsid w:val="00CE6AAA"/>
    <w:rsid w:val="00CE6B7D"/>
    <w:rsid w:val="00CF09BA"/>
    <w:rsid w:val="00CF31EA"/>
    <w:rsid w:val="00CF388B"/>
    <w:rsid w:val="00CF398F"/>
    <w:rsid w:val="00CF4471"/>
    <w:rsid w:val="00CF4F41"/>
    <w:rsid w:val="00CF686B"/>
    <w:rsid w:val="00CF6EC7"/>
    <w:rsid w:val="00CF7960"/>
    <w:rsid w:val="00D00089"/>
    <w:rsid w:val="00D0029A"/>
    <w:rsid w:val="00D00BB4"/>
    <w:rsid w:val="00D00D6E"/>
    <w:rsid w:val="00D013F5"/>
    <w:rsid w:val="00D01623"/>
    <w:rsid w:val="00D0348F"/>
    <w:rsid w:val="00D050E8"/>
    <w:rsid w:val="00D05576"/>
    <w:rsid w:val="00D05A74"/>
    <w:rsid w:val="00D06779"/>
    <w:rsid w:val="00D10C91"/>
    <w:rsid w:val="00D1135F"/>
    <w:rsid w:val="00D12988"/>
    <w:rsid w:val="00D12FE3"/>
    <w:rsid w:val="00D1348C"/>
    <w:rsid w:val="00D175A9"/>
    <w:rsid w:val="00D2053E"/>
    <w:rsid w:val="00D2212B"/>
    <w:rsid w:val="00D23766"/>
    <w:rsid w:val="00D24BF1"/>
    <w:rsid w:val="00D25549"/>
    <w:rsid w:val="00D26C5A"/>
    <w:rsid w:val="00D26E0B"/>
    <w:rsid w:val="00D30905"/>
    <w:rsid w:val="00D36124"/>
    <w:rsid w:val="00D37767"/>
    <w:rsid w:val="00D42E87"/>
    <w:rsid w:val="00D43158"/>
    <w:rsid w:val="00D43FD3"/>
    <w:rsid w:val="00D4444D"/>
    <w:rsid w:val="00D4447A"/>
    <w:rsid w:val="00D451EE"/>
    <w:rsid w:val="00D45914"/>
    <w:rsid w:val="00D47906"/>
    <w:rsid w:val="00D52AAD"/>
    <w:rsid w:val="00D539A8"/>
    <w:rsid w:val="00D54186"/>
    <w:rsid w:val="00D54885"/>
    <w:rsid w:val="00D54E50"/>
    <w:rsid w:val="00D55C01"/>
    <w:rsid w:val="00D61B30"/>
    <w:rsid w:val="00D63800"/>
    <w:rsid w:val="00D64645"/>
    <w:rsid w:val="00D64773"/>
    <w:rsid w:val="00D64A73"/>
    <w:rsid w:val="00D6670C"/>
    <w:rsid w:val="00D66B9B"/>
    <w:rsid w:val="00D67260"/>
    <w:rsid w:val="00D70290"/>
    <w:rsid w:val="00D70340"/>
    <w:rsid w:val="00D703CC"/>
    <w:rsid w:val="00D7147B"/>
    <w:rsid w:val="00D72B47"/>
    <w:rsid w:val="00D72D26"/>
    <w:rsid w:val="00D7463B"/>
    <w:rsid w:val="00D74789"/>
    <w:rsid w:val="00D7490E"/>
    <w:rsid w:val="00D757BB"/>
    <w:rsid w:val="00D758BC"/>
    <w:rsid w:val="00D80316"/>
    <w:rsid w:val="00D812E8"/>
    <w:rsid w:val="00D81CE1"/>
    <w:rsid w:val="00D82257"/>
    <w:rsid w:val="00D824CC"/>
    <w:rsid w:val="00D82627"/>
    <w:rsid w:val="00D829AA"/>
    <w:rsid w:val="00D83D68"/>
    <w:rsid w:val="00D841A5"/>
    <w:rsid w:val="00D84F60"/>
    <w:rsid w:val="00D854CE"/>
    <w:rsid w:val="00D90CD8"/>
    <w:rsid w:val="00D920D4"/>
    <w:rsid w:val="00D93802"/>
    <w:rsid w:val="00D93A2A"/>
    <w:rsid w:val="00D94682"/>
    <w:rsid w:val="00D94C80"/>
    <w:rsid w:val="00D95038"/>
    <w:rsid w:val="00D953B3"/>
    <w:rsid w:val="00D95D6A"/>
    <w:rsid w:val="00D97F91"/>
    <w:rsid w:val="00DA2220"/>
    <w:rsid w:val="00DA4B36"/>
    <w:rsid w:val="00DA4BC8"/>
    <w:rsid w:val="00DA5850"/>
    <w:rsid w:val="00DA5ACA"/>
    <w:rsid w:val="00DA7211"/>
    <w:rsid w:val="00DA7622"/>
    <w:rsid w:val="00DB1D21"/>
    <w:rsid w:val="00DB41EB"/>
    <w:rsid w:val="00DB4358"/>
    <w:rsid w:val="00DB438E"/>
    <w:rsid w:val="00DC2A24"/>
    <w:rsid w:val="00DC2FA7"/>
    <w:rsid w:val="00DC4CF7"/>
    <w:rsid w:val="00DC559D"/>
    <w:rsid w:val="00DC59A9"/>
    <w:rsid w:val="00DC63EA"/>
    <w:rsid w:val="00DC69C5"/>
    <w:rsid w:val="00DC7057"/>
    <w:rsid w:val="00DC7617"/>
    <w:rsid w:val="00DD1246"/>
    <w:rsid w:val="00DD13E8"/>
    <w:rsid w:val="00DD1A83"/>
    <w:rsid w:val="00DD1C0C"/>
    <w:rsid w:val="00DD2FCE"/>
    <w:rsid w:val="00DD476E"/>
    <w:rsid w:val="00DD5CB1"/>
    <w:rsid w:val="00DD647E"/>
    <w:rsid w:val="00DE1A6B"/>
    <w:rsid w:val="00DE2545"/>
    <w:rsid w:val="00DE2FBA"/>
    <w:rsid w:val="00DE3A22"/>
    <w:rsid w:val="00DE60E0"/>
    <w:rsid w:val="00DE6395"/>
    <w:rsid w:val="00DF0BB1"/>
    <w:rsid w:val="00DF274A"/>
    <w:rsid w:val="00DF2E34"/>
    <w:rsid w:val="00DF34F4"/>
    <w:rsid w:val="00E00F01"/>
    <w:rsid w:val="00E01055"/>
    <w:rsid w:val="00E011BC"/>
    <w:rsid w:val="00E0120C"/>
    <w:rsid w:val="00E01E13"/>
    <w:rsid w:val="00E036A2"/>
    <w:rsid w:val="00E0638A"/>
    <w:rsid w:val="00E06F18"/>
    <w:rsid w:val="00E10142"/>
    <w:rsid w:val="00E10543"/>
    <w:rsid w:val="00E13EC6"/>
    <w:rsid w:val="00E1409D"/>
    <w:rsid w:val="00E16207"/>
    <w:rsid w:val="00E16C0B"/>
    <w:rsid w:val="00E16D77"/>
    <w:rsid w:val="00E2060C"/>
    <w:rsid w:val="00E2142D"/>
    <w:rsid w:val="00E24146"/>
    <w:rsid w:val="00E26DA6"/>
    <w:rsid w:val="00E27AA5"/>
    <w:rsid w:val="00E3040E"/>
    <w:rsid w:val="00E3259D"/>
    <w:rsid w:val="00E32FE2"/>
    <w:rsid w:val="00E345D1"/>
    <w:rsid w:val="00E34A1C"/>
    <w:rsid w:val="00E34F2E"/>
    <w:rsid w:val="00E36356"/>
    <w:rsid w:val="00E36B2C"/>
    <w:rsid w:val="00E36F4C"/>
    <w:rsid w:val="00E40EE7"/>
    <w:rsid w:val="00E41011"/>
    <w:rsid w:val="00E417E3"/>
    <w:rsid w:val="00E4302F"/>
    <w:rsid w:val="00E45DA6"/>
    <w:rsid w:val="00E46751"/>
    <w:rsid w:val="00E470F5"/>
    <w:rsid w:val="00E5214E"/>
    <w:rsid w:val="00E536B3"/>
    <w:rsid w:val="00E53E4E"/>
    <w:rsid w:val="00E54246"/>
    <w:rsid w:val="00E5448B"/>
    <w:rsid w:val="00E547FF"/>
    <w:rsid w:val="00E55146"/>
    <w:rsid w:val="00E55949"/>
    <w:rsid w:val="00E5678D"/>
    <w:rsid w:val="00E56A8B"/>
    <w:rsid w:val="00E5790B"/>
    <w:rsid w:val="00E614A8"/>
    <w:rsid w:val="00E61916"/>
    <w:rsid w:val="00E62E27"/>
    <w:rsid w:val="00E6323B"/>
    <w:rsid w:val="00E63258"/>
    <w:rsid w:val="00E64265"/>
    <w:rsid w:val="00E66659"/>
    <w:rsid w:val="00E66DA3"/>
    <w:rsid w:val="00E704C8"/>
    <w:rsid w:val="00E71C1A"/>
    <w:rsid w:val="00E72F6E"/>
    <w:rsid w:val="00E73E06"/>
    <w:rsid w:val="00E75CFD"/>
    <w:rsid w:val="00E770E0"/>
    <w:rsid w:val="00E77F4F"/>
    <w:rsid w:val="00E81F7B"/>
    <w:rsid w:val="00E825F4"/>
    <w:rsid w:val="00E8286B"/>
    <w:rsid w:val="00E82C8A"/>
    <w:rsid w:val="00E83D76"/>
    <w:rsid w:val="00E84165"/>
    <w:rsid w:val="00E84B48"/>
    <w:rsid w:val="00E87D3C"/>
    <w:rsid w:val="00E926B2"/>
    <w:rsid w:val="00E931D6"/>
    <w:rsid w:val="00E935C9"/>
    <w:rsid w:val="00E939BB"/>
    <w:rsid w:val="00E954D3"/>
    <w:rsid w:val="00E978B1"/>
    <w:rsid w:val="00EA0304"/>
    <w:rsid w:val="00EA04A7"/>
    <w:rsid w:val="00EA18A1"/>
    <w:rsid w:val="00EA5D1B"/>
    <w:rsid w:val="00EA66C8"/>
    <w:rsid w:val="00EA7A86"/>
    <w:rsid w:val="00EB0CA2"/>
    <w:rsid w:val="00EB16AF"/>
    <w:rsid w:val="00EB1A60"/>
    <w:rsid w:val="00EB2077"/>
    <w:rsid w:val="00EB2567"/>
    <w:rsid w:val="00EB2F87"/>
    <w:rsid w:val="00EB360C"/>
    <w:rsid w:val="00EB6F58"/>
    <w:rsid w:val="00EC0019"/>
    <w:rsid w:val="00EC0471"/>
    <w:rsid w:val="00EC092C"/>
    <w:rsid w:val="00EC1197"/>
    <w:rsid w:val="00EC28B7"/>
    <w:rsid w:val="00EC5835"/>
    <w:rsid w:val="00ED1154"/>
    <w:rsid w:val="00ED120F"/>
    <w:rsid w:val="00ED1507"/>
    <w:rsid w:val="00ED16CC"/>
    <w:rsid w:val="00ED2626"/>
    <w:rsid w:val="00ED26FF"/>
    <w:rsid w:val="00ED2E0F"/>
    <w:rsid w:val="00ED3DBF"/>
    <w:rsid w:val="00ED7D78"/>
    <w:rsid w:val="00EE46B5"/>
    <w:rsid w:val="00EE5C00"/>
    <w:rsid w:val="00EF2F5D"/>
    <w:rsid w:val="00EF43E5"/>
    <w:rsid w:val="00EF479C"/>
    <w:rsid w:val="00EF6CC3"/>
    <w:rsid w:val="00EF6FB8"/>
    <w:rsid w:val="00EF7D65"/>
    <w:rsid w:val="00F01E17"/>
    <w:rsid w:val="00F048C9"/>
    <w:rsid w:val="00F06757"/>
    <w:rsid w:val="00F06808"/>
    <w:rsid w:val="00F071A3"/>
    <w:rsid w:val="00F0781E"/>
    <w:rsid w:val="00F11A82"/>
    <w:rsid w:val="00F12E75"/>
    <w:rsid w:val="00F143BC"/>
    <w:rsid w:val="00F148B6"/>
    <w:rsid w:val="00F14B26"/>
    <w:rsid w:val="00F15421"/>
    <w:rsid w:val="00F17078"/>
    <w:rsid w:val="00F1729F"/>
    <w:rsid w:val="00F200FA"/>
    <w:rsid w:val="00F20686"/>
    <w:rsid w:val="00F20B6A"/>
    <w:rsid w:val="00F2204B"/>
    <w:rsid w:val="00F23D45"/>
    <w:rsid w:val="00F2431D"/>
    <w:rsid w:val="00F24F40"/>
    <w:rsid w:val="00F2601E"/>
    <w:rsid w:val="00F26827"/>
    <w:rsid w:val="00F30245"/>
    <w:rsid w:val="00F31677"/>
    <w:rsid w:val="00F31CA1"/>
    <w:rsid w:val="00F3212B"/>
    <w:rsid w:val="00F362E0"/>
    <w:rsid w:val="00F363FF"/>
    <w:rsid w:val="00F37E0E"/>
    <w:rsid w:val="00F40E65"/>
    <w:rsid w:val="00F412A1"/>
    <w:rsid w:val="00F446FD"/>
    <w:rsid w:val="00F44863"/>
    <w:rsid w:val="00F46CF5"/>
    <w:rsid w:val="00F46DF6"/>
    <w:rsid w:val="00F47745"/>
    <w:rsid w:val="00F50E50"/>
    <w:rsid w:val="00F531EB"/>
    <w:rsid w:val="00F5321B"/>
    <w:rsid w:val="00F53753"/>
    <w:rsid w:val="00F53846"/>
    <w:rsid w:val="00F55482"/>
    <w:rsid w:val="00F558E9"/>
    <w:rsid w:val="00F620D0"/>
    <w:rsid w:val="00F62F72"/>
    <w:rsid w:val="00F630D2"/>
    <w:rsid w:val="00F634F6"/>
    <w:rsid w:val="00F63992"/>
    <w:rsid w:val="00F640E7"/>
    <w:rsid w:val="00F64A8C"/>
    <w:rsid w:val="00F656CE"/>
    <w:rsid w:val="00F67127"/>
    <w:rsid w:val="00F6766E"/>
    <w:rsid w:val="00F67F7F"/>
    <w:rsid w:val="00F71AE4"/>
    <w:rsid w:val="00F7234A"/>
    <w:rsid w:val="00F73DC9"/>
    <w:rsid w:val="00F74488"/>
    <w:rsid w:val="00F74CB3"/>
    <w:rsid w:val="00F75D2B"/>
    <w:rsid w:val="00F76373"/>
    <w:rsid w:val="00F76DD5"/>
    <w:rsid w:val="00F76F01"/>
    <w:rsid w:val="00F77CE9"/>
    <w:rsid w:val="00F80E05"/>
    <w:rsid w:val="00F813B9"/>
    <w:rsid w:val="00F81B87"/>
    <w:rsid w:val="00F82820"/>
    <w:rsid w:val="00F8332E"/>
    <w:rsid w:val="00F8503C"/>
    <w:rsid w:val="00F8782F"/>
    <w:rsid w:val="00F87DAF"/>
    <w:rsid w:val="00F9103B"/>
    <w:rsid w:val="00F93BB6"/>
    <w:rsid w:val="00F9419F"/>
    <w:rsid w:val="00F941F6"/>
    <w:rsid w:val="00F94553"/>
    <w:rsid w:val="00F94A1B"/>
    <w:rsid w:val="00F94BEF"/>
    <w:rsid w:val="00FA4248"/>
    <w:rsid w:val="00FA5478"/>
    <w:rsid w:val="00FA55EA"/>
    <w:rsid w:val="00FA6105"/>
    <w:rsid w:val="00FB1277"/>
    <w:rsid w:val="00FB16A7"/>
    <w:rsid w:val="00FB1F1F"/>
    <w:rsid w:val="00FB22AD"/>
    <w:rsid w:val="00FB23A2"/>
    <w:rsid w:val="00FB2A4C"/>
    <w:rsid w:val="00FB36E8"/>
    <w:rsid w:val="00FB3785"/>
    <w:rsid w:val="00FB3A0E"/>
    <w:rsid w:val="00FB723B"/>
    <w:rsid w:val="00FC06CB"/>
    <w:rsid w:val="00FC3B12"/>
    <w:rsid w:val="00FC4320"/>
    <w:rsid w:val="00FC5F99"/>
    <w:rsid w:val="00FC6072"/>
    <w:rsid w:val="00FC67E2"/>
    <w:rsid w:val="00FC7348"/>
    <w:rsid w:val="00FC7945"/>
    <w:rsid w:val="00FD4537"/>
    <w:rsid w:val="00FD4E68"/>
    <w:rsid w:val="00FD567C"/>
    <w:rsid w:val="00FE1287"/>
    <w:rsid w:val="00FE1C32"/>
    <w:rsid w:val="00FE2DDC"/>
    <w:rsid w:val="00FE3392"/>
    <w:rsid w:val="00FE3EC5"/>
    <w:rsid w:val="00FE4749"/>
    <w:rsid w:val="00FE5829"/>
    <w:rsid w:val="00FE5B77"/>
    <w:rsid w:val="00FE784E"/>
    <w:rsid w:val="00FF08FF"/>
    <w:rsid w:val="00FF3ABD"/>
    <w:rsid w:val="00FF541C"/>
    <w:rsid w:val="00FF6042"/>
    <w:rsid w:val="00FF697E"/>
    <w:rsid w:val="00FF7385"/>
    <w:rsid w:val="00FF7B66"/>
    <w:rsid w:val="01C541E6"/>
    <w:rsid w:val="03031AFC"/>
    <w:rsid w:val="04DA1CC3"/>
    <w:rsid w:val="059E7538"/>
    <w:rsid w:val="0880523C"/>
    <w:rsid w:val="0C24742C"/>
    <w:rsid w:val="0D382201"/>
    <w:rsid w:val="0F574B0D"/>
    <w:rsid w:val="109B5E82"/>
    <w:rsid w:val="12837EF9"/>
    <w:rsid w:val="12906C72"/>
    <w:rsid w:val="12F82981"/>
    <w:rsid w:val="15970987"/>
    <w:rsid w:val="16F02B11"/>
    <w:rsid w:val="1E0D1D94"/>
    <w:rsid w:val="1E56262A"/>
    <w:rsid w:val="1EA60455"/>
    <w:rsid w:val="21336F8E"/>
    <w:rsid w:val="266060A1"/>
    <w:rsid w:val="27FC481B"/>
    <w:rsid w:val="283C776C"/>
    <w:rsid w:val="2A637E36"/>
    <w:rsid w:val="2C8872F8"/>
    <w:rsid w:val="2D9A78CE"/>
    <w:rsid w:val="2DDD2073"/>
    <w:rsid w:val="31D25FEA"/>
    <w:rsid w:val="32F00A62"/>
    <w:rsid w:val="33537A3F"/>
    <w:rsid w:val="343F7C16"/>
    <w:rsid w:val="35A81017"/>
    <w:rsid w:val="375E2283"/>
    <w:rsid w:val="383972F4"/>
    <w:rsid w:val="392A10E3"/>
    <w:rsid w:val="39FF48A2"/>
    <w:rsid w:val="3B783FDF"/>
    <w:rsid w:val="3ED211D8"/>
    <w:rsid w:val="3ED73A43"/>
    <w:rsid w:val="405E7B68"/>
    <w:rsid w:val="415F0407"/>
    <w:rsid w:val="436801BE"/>
    <w:rsid w:val="45642D8D"/>
    <w:rsid w:val="456D5FB6"/>
    <w:rsid w:val="45F61FCF"/>
    <w:rsid w:val="468F4A09"/>
    <w:rsid w:val="470A62EA"/>
    <w:rsid w:val="4EC96A8C"/>
    <w:rsid w:val="4F7D75C1"/>
    <w:rsid w:val="4F926608"/>
    <w:rsid w:val="5061306E"/>
    <w:rsid w:val="52C021E2"/>
    <w:rsid w:val="536B7A02"/>
    <w:rsid w:val="55F63B37"/>
    <w:rsid w:val="56DD7F17"/>
    <w:rsid w:val="5BF105EC"/>
    <w:rsid w:val="5DD77A84"/>
    <w:rsid w:val="62530B4A"/>
    <w:rsid w:val="63715517"/>
    <w:rsid w:val="65EA058C"/>
    <w:rsid w:val="6688188B"/>
    <w:rsid w:val="681B711F"/>
    <w:rsid w:val="68B7181F"/>
    <w:rsid w:val="68C31F19"/>
    <w:rsid w:val="695B6266"/>
    <w:rsid w:val="699C5269"/>
    <w:rsid w:val="6E175322"/>
    <w:rsid w:val="6E8031D5"/>
    <w:rsid w:val="73660CB6"/>
    <w:rsid w:val="73B27C13"/>
    <w:rsid w:val="762C0497"/>
    <w:rsid w:val="77BD6C52"/>
    <w:rsid w:val="79C71612"/>
    <w:rsid w:val="7A744AB2"/>
    <w:rsid w:val="7B33062A"/>
    <w:rsid w:val="7BA94C0A"/>
    <w:rsid w:val="7CA160A3"/>
    <w:rsid w:val="7F8E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20"/>
    <w:unhideWhenUsed/>
    <w:qFormat/>
    <w:uiPriority w:val="9"/>
    <w:pPr>
      <w:keepNext/>
      <w:keepLines/>
      <w:spacing w:before="260" w:after="260" w:line="416" w:lineRule="auto"/>
      <w:outlineLvl w:val="2"/>
    </w:pPr>
    <w:rPr>
      <w:rFonts w:ascii="Calibri" w:hAnsi="Calibri"/>
      <w:b/>
      <w:bCs/>
      <w:sz w:val="32"/>
      <w:szCs w:val="32"/>
      <w:lang w:val="zh-CN"/>
    </w:rPr>
  </w:style>
  <w:style w:type="paragraph" w:styleId="5">
    <w:name w:val="heading 4"/>
    <w:basedOn w:val="1"/>
    <w:next w:val="1"/>
    <w:link w:val="32"/>
    <w:unhideWhenUsed/>
    <w:qFormat/>
    <w:uiPriority w:val="9"/>
    <w:pPr>
      <w:keepNext/>
      <w:keepLines/>
      <w:spacing w:before="120" w:after="120"/>
      <w:outlineLvl w:val="3"/>
    </w:pPr>
    <w:rPr>
      <w:rFonts w:eastAsia="仿宋" w:asciiTheme="majorHAnsi" w:hAnsiTheme="majorHAnsi" w:cstheme="majorBidi"/>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semiHidden/>
    <w:unhideWhenUsed/>
    <w:qFormat/>
    <w:uiPriority w:val="99"/>
    <w:pPr>
      <w:jc w:val="left"/>
    </w:pPr>
  </w:style>
  <w:style w:type="paragraph" w:styleId="7">
    <w:name w:val="Date"/>
    <w:basedOn w:val="1"/>
    <w:next w:val="1"/>
    <w:link w:val="29"/>
    <w:semiHidden/>
    <w:unhideWhenUsed/>
    <w:qFormat/>
    <w:uiPriority w:val="99"/>
    <w:pPr>
      <w:ind w:left="100" w:leftChars="2500"/>
    </w:pPr>
  </w:style>
  <w:style w:type="paragraph" w:styleId="8">
    <w:name w:val="Balloon Text"/>
    <w:basedOn w:val="1"/>
    <w:link w:val="24"/>
    <w:semiHidden/>
    <w:unhideWhenUsed/>
    <w:qFormat/>
    <w:uiPriority w:val="99"/>
    <w:rPr>
      <w:sz w:val="18"/>
      <w:szCs w:val="18"/>
      <w:lang w:val="zh-CN"/>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5"/>
    <w:semiHidden/>
    <w:unhideWhenUsed/>
    <w:qFormat/>
    <w:uiPriority w:val="99"/>
    <w:pPr>
      <w:snapToGrid w:val="0"/>
      <w:jc w:val="left"/>
    </w:pPr>
    <w:rPr>
      <w:sz w:val="18"/>
      <w:szCs w:val="18"/>
    </w:rPr>
  </w:style>
  <w:style w:type="paragraph" w:styleId="12">
    <w:name w:val="Title"/>
    <w:basedOn w:val="1"/>
    <w:next w:val="1"/>
    <w:qFormat/>
    <w:uiPriority w:val="0"/>
    <w:pPr>
      <w:widowControl w:val="0"/>
      <w:spacing w:before="240" w:after="60"/>
      <w:jc w:val="center"/>
      <w:outlineLvl w:val="0"/>
    </w:pPr>
    <w:rPr>
      <w:rFonts w:ascii="Cambria" w:hAnsi="Cambria"/>
      <w:b/>
      <w:bCs/>
      <w:kern w:val="2"/>
      <w:sz w:val="32"/>
      <w:szCs w:val="32"/>
      <w:lang w:eastAsia="zh-CN"/>
    </w:rPr>
  </w:style>
  <w:style w:type="paragraph" w:styleId="13">
    <w:name w:val="annotation subject"/>
    <w:basedOn w:val="6"/>
    <w:next w:val="6"/>
    <w:link w:val="27"/>
    <w:semiHidden/>
    <w:unhideWhenUsed/>
    <w:qFormat/>
    <w:uiPriority w:val="99"/>
    <w:rPr>
      <w:b/>
      <w:bCs/>
    </w:rPr>
  </w:style>
  <w:style w:type="table" w:styleId="15">
    <w:name w:val="Table Grid"/>
    <w:basedOn w:val="14"/>
    <w:unhideWhenUse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styleId="18">
    <w:name w:val="footnote reference"/>
    <w:semiHidden/>
    <w:unhideWhenUsed/>
    <w:qFormat/>
    <w:uiPriority w:val="99"/>
    <w:rPr>
      <w:vertAlign w:val="superscript"/>
    </w:rPr>
  </w:style>
  <w:style w:type="character" w:customStyle="1" w:styleId="19">
    <w:name w:val="标题 2 字符"/>
    <w:basedOn w:val="16"/>
    <w:link w:val="3"/>
    <w:qFormat/>
    <w:uiPriority w:val="0"/>
    <w:rPr>
      <w:rFonts w:ascii="Arial" w:hAnsi="Arial" w:eastAsia="黑体" w:cs="Times New Roman"/>
      <w:b/>
      <w:bCs/>
      <w:sz w:val="32"/>
      <w:szCs w:val="32"/>
      <w:lang w:val="zh-CN" w:eastAsia="zh-CN"/>
    </w:rPr>
  </w:style>
  <w:style w:type="character" w:customStyle="1" w:styleId="20">
    <w:name w:val="标题 3 字符"/>
    <w:basedOn w:val="16"/>
    <w:link w:val="4"/>
    <w:qFormat/>
    <w:uiPriority w:val="9"/>
    <w:rPr>
      <w:rFonts w:ascii="Calibri" w:hAnsi="Calibri" w:eastAsia="宋体" w:cs="Times New Roman"/>
      <w:b/>
      <w:bCs/>
      <w:sz w:val="32"/>
      <w:szCs w:val="32"/>
      <w:lang w:val="zh-CN" w:eastAsia="zh-CN"/>
    </w:rPr>
  </w:style>
  <w:style w:type="character" w:customStyle="1" w:styleId="21">
    <w:name w:val="页眉 字符"/>
    <w:basedOn w:val="16"/>
    <w:link w:val="10"/>
    <w:qFormat/>
    <w:uiPriority w:val="99"/>
    <w:rPr>
      <w:sz w:val="18"/>
      <w:szCs w:val="18"/>
    </w:rPr>
  </w:style>
  <w:style w:type="character" w:customStyle="1" w:styleId="22">
    <w:name w:val="页脚 字符"/>
    <w:basedOn w:val="16"/>
    <w:link w:val="9"/>
    <w:qFormat/>
    <w:uiPriority w:val="99"/>
    <w:rPr>
      <w:sz w:val="18"/>
      <w:szCs w:val="18"/>
    </w:rPr>
  </w:style>
  <w:style w:type="paragraph" w:styleId="23">
    <w:name w:val="List Paragraph"/>
    <w:basedOn w:val="1"/>
    <w:qFormat/>
    <w:uiPriority w:val="99"/>
    <w:pPr>
      <w:ind w:firstLine="420" w:firstLineChars="200"/>
    </w:pPr>
  </w:style>
  <w:style w:type="character" w:customStyle="1" w:styleId="24">
    <w:name w:val="批注框文本 字符"/>
    <w:basedOn w:val="16"/>
    <w:link w:val="8"/>
    <w:semiHidden/>
    <w:qFormat/>
    <w:uiPriority w:val="99"/>
    <w:rPr>
      <w:rFonts w:ascii="Times New Roman" w:hAnsi="Times New Roman" w:eastAsia="宋体" w:cs="Times New Roman"/>
      <w:sz w:val="18"/>
      <w:szCs w:val="18"/>
      <w:lang w:val="zh-CN" w:eastAsia="zh-CN"/>
    </w:rPr>
  </w:style>
  <w:style w:type="character" w:customStyle="1" w:styleId="25">
    <w:name w:val="脚注文本 字符"/>
    <w:basedOn w:val="16"/>
    <w:link w:val="11"/>
    <w:semiHidden/>
    <w:qFormat/>
    <w:uiPriority w:val="99"/>
    <w:rPr>
      <w:rFonts w:ascii="Times New Roman" w:hAnsi="Times New Roman" w:eastAsia="宋体" w:cs="Times New Roman"/>
      <w:sz w:val="18"/>
      <w:szCs w:val="18"/>
    </w:rPr>
  </w:style>
  <w:style w:type="character" w:customStyle="1" w:styleId="26">
    <w:name w:val="批注文字 字符"/>
    <w:basedOn w:val="16"/>
    <w:link w:val="6"/>
    <w:semiHidden/>
    <w:qFormat/>
    <w:uiPriority w:val="99"/>
    <w:rPr>
      <w:rFonts w:ascii="Times New Roman" w:hAnsi="Times New Roman" w:eastAsia="宋体" w:cs="Times New Roman"/>
      <w:szCs w:val="24"/>
    </w:rPr>
  </w:style>
  <w:style w:type="character" w:customStyle="1" w:styleId="27">
    <w:name w:val="批注主题 字符"/>
    <w:basedOn w:val="26"/>
    <w:link w:val="13"/>
    <w:semiHidden/>
    <w:qFormat/>
    <w:uiPriority w:val="99"/>
    <w:rPr>
      <w:rFonts w:ascii="Times New Roman" w:hAnsi="Times New Roman" w:eastAsia="宋体" w:cs="Times New Roman"/>
      <w:b/>
      <w:bCs/>
      <w:szCs w:val="24"/>
    </w:rPr>
  </w:style>
  <w:style w:type="table" w:customStyle="1" w:styleId="28">
    <w:name w:val="网格型浅色1"/>
    <w:basedOn w:val="14"/>
    <w:qFormat/>
    <w:uiPriority w:val="40"/>
    <w:rPr>
      <w:rFonts w:ascii="Calibri" w:hAnsi="Calibri" w:eastAsia="宋体" w:cs="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9">
    <w:name w:val="日期 字符"/>
    <w:basedOn w:val="16"/>
    <w:link w:val="7"/>
    <w:semiHidden/>
    <w:qFormat/>
    <w:uiPriority w:val="99"/>
    <w:rPr>
      <w:rFonts w:ascii="Times New Roman" w:hAnsi="Times New Roman" w:eastAsia="宋体" w:cs="Times New Roman"/>
      <w:szCs w:val="24"/>
    </w:rPr>
  </w:style>
  <w:style w:type="character" w:customStyle="1" w:styleId="30">
    <w:name w:val="标题 1 字符"/>
    <w:basedOn w:val="16"/>
    <w:link w:val="2"/>
    <w:qFormat/>
    <w:uiPriority w:val="9"/>
    <w:rPr>
      <w:rFonts w:ascii="Times New Roman" w:hAnsi="Times New Roman" w:eastAsia="宋体" w:cs="Times New Roman"/>
      <w:b/>
      <w:bCs/>
      <w:kern w:val="44"/>
      <w:sz w:val="44"/>
      <w:szCs w:val="44"/>
    </w:rPr>
  </w:style>
  <w:style w:type="table" w:customStyle="1" w:styleId="31">
    <w:name w:val="网格表 1 浅色1"/>
    <w:basedOn w:val="1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2">
    <w:name w:val="标题 4 字符"/>
    <w:basedOn w:val="16"/>
    <w:link w:val="5"/>
    <w:qFormat/>
    <w:uiPriority w:val="9"/>
    <w:rPr>
      <w:rFonts w:eastAsia="仿宋" w:asciiTheme="majorHAnsi" w:hAnsiTheme="majorHAnsi" w:cstheme="majorBidi"/>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E86D0-4F35-4416-833D-7C3F79D4668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437</Words>
  <Characters>2496</Characters>
  <Lines>20</Lines>
  <Paragraphs>5</Paragraphs>
  <TotalTime>884</TotalTime>
  <ScaleCrop>false</ScaleCrop>
  <LinksUpToDate>false</LinksUpToDate>
  <CharactersWithSpaces>2928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2021-04-12T07:58:00Z</dcterms:created>
  <dc:creator>王泽</dc:creator>
  <cp:lastModifiedBy>WANG Haoyang</cp:lastModifiedBy>
  <cp:lastPrinted>2021-12-06T07:34:00Z</cp:lastPrinted>
  <dcterms:modified xsi:type="dcterms:W3CDTF">2022-01-10T06:12:19Z</dcterms:modified>
  <cp:revision>2678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424D28EE291C484DABEA3E08069BE064</vt:lpwstr>
  </property>
</Properties>
</file>