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5D5AD" w14:textId="54AD4A06" w:rsidR="00351A1B" w:rsidRPr="007B6BBF" w:rsidRDefault="007B6BBF" w:rsidP="00F43E5D">
      <w:pPr>
        <w:spacing w:line="360" w:lineRule="auto"/>
        <w:ind w:firstLineChars="200" w:firstLine="640"/>
        <w:jc w:val="center"/>
        <w:rPr>
          <w:rFonts w:ascii="方正小标宋简体" w:eastAsia="方正小标宋简体" w:hAnsi="黑体"/>
          <w:sz w:val="32"/>
          <w:szCs w:val="32"/>
        </w:rPr>
      </w:pPr>
      <w:r w:rsidRPr="007B6BBF">
        <w:rPr>
          <w:rFonts w:ascii="方正小标宋简体" w:eastAsia="方正小标宋简体" w:hAnsi="黑体" w:hint="eastAsia"/>
          <w:sz w:val="32"/>
          <w:szCs w:val="32"/>
        </w:rPr>
        <w:t>基加利修正案下</w:t>
      </w:r>
      <w:r w:rsidR="00F43E5D" w:rsidRPr="007B6BBF">
        <w:rPr>
          <w:rFonts w:ascii="方正小标宋简体" w:eastAsia="方正小标宋简体" w:hAnsi="黑体" w:hint="eastAsia"/>
          <w:sz w:val="32"/>
          <w:szCs w:val="32"/>
        </w:rPr>
        <w:t>房间空调器行业替代</w:t>
      </w:r>
      <w:r w:rsidR="003920DC">
        <w:rPr>
          <w:rFonts w:ascii="方正小标宋简体" w:eastAsia="方正小标宋简体" w:hAnsi="黑体"/>
          <w:sz w:val="32"/>
          <w:szCs w:val="32"/>
        </w:rPr>
        <w:t>产品</w:t>
      </w:r>
      <w:r w:rsidR="00861FF4" w:rsidRPr="007B6BBF">
        <w:rPr>
          <w:rFonts w:ascii="方正小标宋简体" w:eastAsia="方正小标宋简体" w:hAnsi="黑体" w:hint="eastAsia"/>
          <w:sz w:val="32"/>
          <w:szCs w:val="32"/>
        </w:rPr>
        <w:t>能效提升</w:t>
      </w:r>
      <w:r>
        <w:rPr>
          <w:rFonts w:ascii="方正小标宋简体" w:eastAsia="方正小标宋简体" w:hAnsi="黑体" w:hint="eastAsia"/>
          <w:sz w:val="32"/>
          <w:szCs w:val="32"/>
        </w:rPr>
        <w:t>分析</w:t>
      </w:r>
    </w:p>
    <w:p w14:paraId="2F121247" w14:textId="5AF56A24" w:rsidR="00E87604" w:rsidRPr="007B6BBF" w:rsidRDefault="009C6597" w:rsidP="00F43E5D">
      <w:pPr>
        <w:spacing w:line="360" w:lineRule="auto"/>
        <w:ind w:firstLineChars="200" w:firstLine="640"/>
        <w:jc w:val="center"/>
        <w:rPr>
          <w:rFonts w:ascii="方正小标宋简体" w:eastAsia="方正小标宋简体" w:hAnsi="黑体"/>
          <w:sz w:val="32"/>
          <w:szCs w:val="32"/>
        </w:rPr>
      </w:pPr>
      <w:r w:rsidRPr="007B6BBF">
        <w:rPr>
          <w:rFonts w:ascii="方正小标宋简体" w:eastAsia="方正小标宋简体" w:hAnsi="黑体" w:hint="eastAsia"/>
          <w:sz w:val="32"/>
          <w:szCs w:val="32"/>
        </w:rPr>
        <w:t>工作大纲</w:t>
      </w:r>
    </w:p>
    <w:p w14:paraId="4E677B3C" w14:textId="77777777" w:rsidR="006F0A19" w:rsidRPr="0042133B" w:rsidRDefault="006F0A19" w:rsidP="00F43E5D">
      <w:pPr>
        <w:spacing w:line="360" w:lineRule="auto"/>
        <w:ind w:firstLineChars="200" w:firstLine="640"/>
        <w:jc w:val="center"/>
        <w:rPr>
          <w:rFonts w:ascii="黑体" w:eastAsia="黑体" w:hAnsi="黑体"/>
          <w:sz w:val="32"/>
          <w:szCs w:val="32"/>
        </w:rPr>
      </w:pPr>
    </w:p>
    <w:p w14:paraId="520A0DBF" w14:textId="31CC7387" w:rsidR="009C6597" w:rsidRPr="005D7899" w:rsidRDefault="00285BC3" w:rsidP="00CB68B1">
      <w:pPr>
        <w:pStyle w:val="a3"/>
        <w:numPr>
          <w:ilvl w:val="0"/>
          <w:numId w:val="1"/>
        </w:numPr>
        <w:spacing w:beforeLines="50" w:before="120" w:afterLines="50" w:after="120" w:line="360" w:lineRule="auto"/>
        <w:ind w:firstLineChars="0"/>
        <w:rPr>
          <w:rFonts w:ascii="仿宋_GB2312" w:eastAsia="仿宋_GB2312"/>
          <w:b/>
          <w:bCs/>
          <w:sz w:val="30"/>
          <w:szCs w:val="30"/>
        </w:rPr>
      </w:pPr>
      <w:r w:rsidRPr="005D7899">
        <w:rPr>
          <w:rFonts w:ascii="仿宋_GB2312" w:eastAsia="仿宋_GB2312" w:hint="eastAsia"/>
          <w:b/>
          <w:bCs/>
          <w:sz w:val="30"/>
          <w:szCs w:val="30"/>
        </w:rPr>
        <w:t>背景</w:t>
      </w:r>
    </w:p>
    <w:p w14:paraId="666CB056" w14:textId="00A7259F" w:rsidR="00312528" w:rsidRPr="005D7899" w:rsidRDefault="005D7899" w:rsidP="006F0A19">
      <w:pPr>
        <w:spacing w:line="360" w:lineRule="auto"/>
        <w:ind w:firstLineChars="200" w:firstLine="560"/>
        <w:rPr>
          <w:rFonts w:ascii="仿宋_GB2312" w:eastAsia="仿宋_GB2312" w:hAnsi="仿宋"/>
          <w:sz w:val="28"/>
          <w:szCs w:val="28"/>
        </w:rPr>
      </w:pPr>
      <w:r w:rsidRPr="005D7899">
        <w:rPr>
          <w:rFonts w:ascii="仿宋_GB2312" w:eastAsia="仿宋_GB2312" w:hAnsi="仿宋" w:hint="eastAsia"/>
          <w:sz w:val="28"/>
          <w:szCs w:val="28"/>
        </w:rPr>
        <w:t>2010年以来，中国房间空调器行业履行</w:t>
      </w:r>
      <w:r w:rsidR="006F0A19" w:rsidRPr="005D7899">
        <w:rPr>
          <w:rFonts w:ascii="仿宋_GB2312" w:eastAsia="仿宋_GB2312" w:hAnsi="仿宋" w:hint="eastAsia"/>
          <w:sz w:val="28"/>
          <w:szCs w:val="28"/>
        </w:rPr>
        <w:t>《蒙特利尔议定书》</w:t>
      </w:r>
      <w:r w:rsidRPr="005D7899">
        <w:rPr>
          <w:rFonts w:ascii="仿宋_GB2312" w:eastAsia="仿宋_GB2312" w:hAnsi="仿宋" w:hint="eastAsia"/>
          <w:sz w:val="28"/>
          <w:szCs w:val="28"/>
        </w:rPr>
        <w:t>，</w:t>
      </w:r>
      <w:r w:rsidR="006F0A19" w:rsidRPr="005D7899">
        <w:rPr>
          <w:rFonts w:ascii="仿宋_GB2312" w:eastAsia="仿宋_GB2312" w:hAnsi="仿宋" w:hint="eastAsia"/>
          <w:sz w:val="28"/>
          <w:szCs w:val="28"/>
        </w:rPr>
        <w:t>加速淘汰HCFC-22。</w:t>
      </w:r>
      <w:r w:rsidR="00312528" w:rsidRPr="005D7899">
        <w:rPr>
          <w:rFonts w:ascii="仿宋_GB2312" w:eastAsia="仿宋_GB2312" w:hAnsi="仿宋" w:hint="eastAsia"/>
          <w:sz w:val="28"/>
          <w:szCs w:val="28"/>
        </w:rPr>
        <w:t>按照议定书的淘汰时间表，中国房间空调器行业将在2030年完全淘汰HCFC-22</w:t>
      </w:r>
      <w:r w:rsidR="00351A1B" w:rsidRPr="005D7899">
        <w:rPr>
          <w:rFonts w:ascii="仿宋_GB2312" w:eastAsia="仿宋_GB2312" w:hAnsi="仿宋" w:hint="eastAsia"/>
          <w:sz w:val="28"/>
          <w:szCs w:val="28"/>
        </w:rPr>
        <w:t>的使用</w:t>
      </w:r>
      <w:r w:rsidR="00312528" w:rsidRPr="005D7899">
        <w:rPr>
          <w:rFonts w:ascii="仿宋_GB2312" w:eastAsia="仿宋_GB2312" w:hAnsi="仿宋" w:hint="eastAsia"/>
          <w:sz w:val="28"/>
          <w:szCs w:val="28"/>
        </w:rPr>
        <w:t>，仅保留基线水平的2.5%用于维修用途直至2040年。</w:t>
      </w:r>
    </w:p>
    <w:p w14:paraId="2FED0DDF" w14:textId="5EC9FF07" w:rsidR="006F0A19" w:rsidRPr="005D7899" w:rsidRDefault="00F90D37" w:rsidP="006F0A19">
      <w:pPr>
        <w:spacing w:line="360" w:lineRule="auto"/>
        <w:ind w:firstLineChars="200" w:firstLine="560"/>
        <w:rPr>
          <w:rFonts w:ascii="仿宋_GB2312" w:eastAsia="仿宋_GB2312" w:hAnsi="仿宋"/>
          <w:sz w:val="28"/>
          <w:szCs w:val="28"/>
        </w:rPr>
      </w:pPr>
      <w:r w:rsidRPr="005D7899">
        <w:rPr>
          <w:rFonts w:ascii="仿宋_GB2312" w:eastAsia="仿宋_GB2312" w:hAnsi="仿宋" w:hint="eastAsia"/>
          <w:sz w:val="28"/>
          <w:szCs w:val="28"/>
        </w:rPr>
        <w:t>在</w:t>
      </w:r>
      <w:r w:rsidR="006F0A19" w:rsidRPr="005D7899">
        <w:rPr>
          <w:rFonts w:ascii="仿宋_GB2312" w:eastAsia="仿宋_GB2312" w:hAnsi="仿宋" w:hint="eastAsia"/>
          <w:sz w:val="28"/>
          <w:szCs w:val="28"/>
        </w:rPr>
        <w:t>房间空调器行业</w:t>
      </w:r>
      <w:r w:rsidRPr="005D7899">
        <w:rPr>
          <w:rFonts w:ascii="仿宋_GB2312" w:eastAsia="仿宋_GB2312" w:hAnsi="仿宋" w:hint="eastAsia"/>
          <w:sz w:val="28"/>
          <w:szCs w:val="28"/>
        </w:rPr>
        <w:t>淘汰HCFC-22过程中，作为</w:t>
      </w:r>
      <w:r w:rsidR="003E3923" w:rsidRPr="005D7899">
        <w:rPr>
          <w:rFonts w:ascii="仿宋_GB2312" w:eastAsia="仿宋_GB2312" w:hAnsi="仿宋" w:hint="eastAsia"/>
          <w:sz w:val="28"/>
          <w:szCs w:val="28"/>
        </w:rPr>
        <w:t>过渡性</w:t>
      </w:r>
      <w:r w:rsidRPr="005D7899">
        <w:rPr>
          <w:rFonts w:ascii="仿宋_GB2312" w:eastAsia="仿宋_GB2312" w:hAnsi="仿宋" w:hint="eastAsia"/>
          <w:sz w:val="28"/>
          <w:szCs w:val="28"/>
        </w:rPr>
        <w:t>替代品使用</w:t>
      </w:r>
      <w:r w:rsidR="008D1AF2" w:rsidRPr="005D7899">
        <w:rPr>
          <w:rFonts w:ascii="仿宋_GB2312" w:eastAsia="仿宋_GB2312" w:hAnsi="仿宋" w:hint="eastAsia"/>
          <w:sz w:val="28"/>
          <w:szCs w:val="28"/>
        </w:rPr>
        <w:t>的</w:t>
      </w:r>
      <w:r w:rsidR="00F46BA7" w:rsidRPr="005D7899">
        <w:rPr>
          <w:rFonts w:ascii="仿宋_GB2312" w:eastAsia="仿宋_GB2312" w:hAnsi="仿宋" w:hint="eastAsia"/>
          <w:sz w:val="28"/>
          <w:szCs w:val="28"/>
        </w:rPr>
        <w:t>HFC类</w:t>
      </w:r>
      <w:r w:rsidR="006F0A19" w:rsidRPr="005D7899">
        <w:rPr>
          <w:rFonts w:ascii="仿宋_GB2312" w:eastAsia="仿宋_GB2312" w:hAnsi="仿宋" w:hint="eastAsia"/>
          <w:sz w:val="28"/>
          <w:szCs w:val="28"/>
        </w:rPr>
        <w:t>制冷剂</w:t>
      </w:r>
      <w:r w:rsidR="008D1AF2" w:rsidRPr="005D7899">
        <w:rPr>
          <w:rFonts w:ascii="仿宋_GB2312" w:eastAsia="仿宋_GB2312" w:hAnsi="仿宋" w:hint="eastAsia"/>
          <w:sz w:val="28"/>
          <w:szCs w:val="28"/>
        </w:rPr>
        <w:t>R410A</w:t>
      </w:r>
      <w:r w:rsidR="00BB0778">
        <w:rPr>
          <w:rFonts w:ascii="仿宋_GB2312" w:eastAsia="仿宋_GB2312" w:hAnsi="仿宋" w:hint="eastAsia"/>
          <w:sz w:val="28"/>
          <w:szCs w:val="28"/>
        </w:rPr>
        <w:t>和</w:t>
      </w:r>
      <w:r w:rsidR="008D1AF2" w:rsidRPr="005D7899">
        <w:rPr>
          <w:rFonts w:ascii="仿宋_GB2312" w:eastAsia="仿宋_GB2312" w:hAnsi="仿宋" w:hint="eastAsia"/>
          <w:sz w:val="28"/>
          <w:szCs w:val="28"/>
        </w:rPr>
        <w:t>HFC-32</w:t>
      </w:r>
      <w:r w:rsidR="00BB0778">
        <w:rPr>
          <w:rFonts w:ascii="仿宋_GB2312" w:eastAsia="仿宋_GB2312" w:hAnsi="仿宋" w:hint="eastAsia"/>
          <w:sz w:val="28"/>
          <w:szCs w:val="28"/>
        </w:rPr>
        <w:t>使用</w:t>
      </w:r>
      <w:r w:rsidRPr="005D7899">
        <w:rPr>
          <w:rFonts w:ascii="仿宋_GB2312" w:eastAsia="仿宋_GB2312" w:hAnsi="仿宋" w:hint="eastAsia"/>
          <w:sz w:val="28"/>
          <w:szCs w:val="28"/>
        </w:rPr>
        <w:t>量快速</w:t>
      </w:r>
      <w:r w:rsidR="00BB0778">
        <w:rPr>
          <w:rFonts w:ascii="仿宋_GB2312" w:eastAsia="仿宋_GB2312" w:hAnsi="仿宋" w:hint="eastAsia"/>
          <w:sz w:val="28"/>
          <w:szCs w:val="28"/>
        </w:rPr>
        <w:t>增长</w:t>
      </w:r>
      <w:r w:rsidRPr="005D7899">
        <w:rPr>
          <w:rFonts w:ascii="仿宋_GB2312" w:eastAsia="仿宋_GB2312" w:hAnsi="仿宋" w:hint="eastAsia"/>
          <w:sz w:val="28"/>
          <w:szCs w:val="28"/>
        </w:rPr>
        <w:t>。</w:t>
      </w:r>
      <w:r w:rsidR="001B454E">
        <w:rPr>
          <w:rFonts w:ascii="仿宋_GB2312" w:eastAsia="仿宋_GB2312" w:hAnsi="仿宋" w:hint="eastAsia"/>
          <w:sz w:val="28"/>
          <w:szCs w:val="28"/>
        </w:rPr>
        <w:t>据不完全统计，</w:t>
      </w:r>
      <w:r w:rsidR="00BB0778">
        <w:rPr>
          <w:rFonts w:ascii="仿宋_GB2312" w:eastAsia="仿宋_GB2312" w:hAnsi="仿宋" w:hint="eastAsia"/>
          <w:sz w:val="28"/>
          <w:szCs w:val="28"/>
        </w:rPr>
        <w:t>2020年</w:t>
      </w:r>
      <w:r w:rsidR="001B454E">
        <w:rPr>
          <w:rFonts w:ascii="仿宋_GB2312" w:eastAsia="仿宋_GB2312" w:hAnsi="仿宋" w:hint="eastAsia"/>
          <w:sz w:val="28"/>
          <w:szCs w:val="28"/>
        </w:rPr>
        <w:t>HFC-32</w:t>
      </w:r>
      <w:r w:rsidR="00BB0778">
        <w:rPr>
          <w:rFonts w:ascii="仿宋_GB2312" w:eastAsia="仿宋_GB2312" w:hAnsi="仿宋" w:hint="eastAsia"/>
          <w:sz w:val="28"/>
          <w:szCs w:val="28"/>
        </w:rPr>
        <w:t>空调器</w:t>
      </w:r>
      <w:r w:rsidR="001B454E">
        <w:rPr>
          <w:rFonts w:ascii="仿宋_GB2312" w:eastAsia="仿宋_GB2312" w:hAnsi="仿宋" w:hint="eastAsia"/>
          <w:sz w:val="28"/>
          <w:szCs w:val="28"/>
        </w:rPr>
        <w:t>产品的占比达到60%左右，R410A产品的占比在25%左右。</w:t>
      </w:r>
      <w:r w:rsidR="00BF61AF">
        <w:rPr>
          <w:rFonts w:ascii="仿宋_GB2312" w:eastAsia="仿宋_GB2312" w:hAnsi="仿宋" w:hint="eastAsia"/>
          <w:sz w:val="28"/>
          <w:szCs w:val="28"/>
        </w:rPr>
        <w:t>房间空调器行业总的HFCs物质消费量达到10万吨以上，</w:t>
      </w:r>
      <w:r w:rsidR="00022703">
        <w:rPr>
          <w:rFonts w:ascii="仿宋_GB2312" w:eastAsia="仿宋_GB2312" w:hAnsi="仿宋" w:hint="eastAsia"/>
          <w:sz w:val="28"/>
          <w:szCs w:val="28"/>
        </w:rPr>
        <w:t>折算二氧化碳当量占全国HFCs消费总量的30%以上，</w:t>
      </w:r>
      <w:r w:rsidR="00BF61AF">
        <w:rPr>
          <w:rFonts w:ascii="仿宋_GB2312" w:eastAsia="仿宋_GB2312" w:hAnsi="仿宋" w:hint="eastAsia"/>
          <w:sz w:val="28"/>
          <w:szCs w:val="28"/>
        </w:rPr>
        <w:t>是我国主要的HFCs物质消费领域。</w:t>
      </w:r>
      <w:r w:rsidRPr="005D7899">
        <w:rPr>
          <w:rFonts w:ascii="仿宋_GB2312" w:eastAsia="仿宋_GB2312" w:hAnsi="仿宋" w:hint="eastAsia"/>
          <w:sz w:val="28"/>
          <w:szCs w:val="28"/>
        </w:rPr>
        <w:t>由于R410A与HFC-32</w:t>
      </w:r>
      <w:r w:rsidR="006F0A19" w:rsidRPr="005D7899">
        <w:rPr>
          <w:rFonts w:ascii="仿宋_GB2312" w:eastAsia="仿宋_GB2312" w:hAnsi="仿宋" w:hint="eastAsia"/>
          <w:sz w:val="28"/>
          <w:szCs w:val="28"/>
        </w:rPr>
        <w:t>均为《</w:t>
      </w:r>
      <w:r w:rsidR="00312528" w:rsidRPr="005D7899">
        <w:rPr>
          <w:rFonts w:ascii="仿宋_GB2312" w:eastAsia="仿宋_GB2312" w:hAnsi="仿宋" w:hint="eastAsia"/>
          <w:sz w:val="28"/>
          <w:szCs w:val="28"/>
        </w:rPr>
        <w:t>&lt;蒙特利尔议定书&gt;</w:t>
      </w:r>
      <w:r w:rsidR="006F0A19" w:rsidRPr="005D7899">
        <w:rPr>
          <w:rFonts w:ascii="仿宋_GB2312" w:eastAsia="仿宋_GB2312" w:hAnsi="仿宋" w:hint="eastAsia"/>
          <w:sz w:val="28"/>
          <w:szCs w:val="28"/>
        </w:rPr>
        <w:t>基加利修正案》的受控物质，随着《基加利修正案》</w:t>
      </w:r>
      <w:r w:rsidR="00312528" w:rsidRPr="005D7899">
        <w:rPr>
          <w:rFonts w:ascii="仿宋_GB2312" w:eastAsia="仿宋_GB2312" w:hAnsi="仿宋" w:hint="eastAsia"/>
          <w:sz w:val="28"/>
          <w:szCs w:val="28"/>
        </w:rPr>
        <w:t>将于2021年9月15日</w:t>
      </w:r>
      <w:r w:rsidR="006F0A19" w:rsidRPr="005D7899">
        <w:rPr>
          <w:rFonts w:ascii="仿宋_GB2312" w:eastAsia="仿宋_GB2312" w:hAnsi="仿宋" w:hint="eastAsia"/>
          <w:sz w:val="28"/>
          <w:szCs w:val="28"/>
        </w:rPr>
        <w:t>对我国生效，房间空调器行业将</w:t>
      </w:r>
      <w:r w:rsidR="0043371B" w:rsidRPr="005D7899">
        <w:rPr>
          <w:rFonts w:ascii="仿宋_GB2312" w:eastAsia="仿宋_GB2312" w:hAnsi="仿宋" w:hint="eastAsia"/>
          <w:sz w:val="28"/>
          <w:szCs w:val="28"/>
        </w:rPr>
        <w:t>成为未来管控HFC的重点行业</w:t>
      </w:r>
      <w:r w:rsidR="00F7752B" w:rsidRPr="005D7899">
        <w:rPr>
          <w:rFonts w:ascii="仿宋_GB2312" w:eastAsia="仿宋_GB2312" w:hAnsi="仿宋" w:hint="eastAsia"/>
          <w:sz w:val="28"/>
          <w:szCs w:val="28"/>
        </w:rPr>
        <w:t>之一</w:t>
      </w:r>
      <w:r w:rsidR="006F0A19" w:rsidRPr="005D7899">
        <w:rPr>
          <w:rFonts w:ascii="仿宋_GB2312" w:eastAsia="仿宋_GB2312" w:hAnsi="仿宋" w:hint="eastAsia"/>
          <w:sz w:val="28"/>
          <w:szCs w:val="28"/>
        </w:rPr>
        <w:t>。</w:t>
      </w:r>
    </w:p>
    <w:p w14:paraId="67BB8490" w14:textId="05A41755" w:rsidR="009250B3" w:rsidRPr="005D7899" w:rsidRDefault="00625944" w:rsidP="006F0A19">
      <w:pPr>
        <w:spacing w:line="360" w:lineRule="auto"/>
        <w:ind w:firstLineChars="200" w:firstLine="560"/>
        <w:rPr>
          <w:rFonts w:ascii="仿宋_GB2312" w:eastAsia="仿宋_GB2312" w:hAnsi="仿宋"/>
          <w:sz w:val="28"/>
          <w:szCs w:val="28"/>
        </w:rPr>
      </w:pPr>
      <w:r w:rsidRPr="005D7899">
        <w:rPr>
          <w:rFonts w:ascii="仿宋_GB2312" w:eastAsia="仿宋_GB2312" w:hAnsi="仿宋" w:hint="eastAsia"/>
          <w:sz w:val="28"/>
          <w:szCs w:val="28"/>
        </w:rPr>
        <w:t>丙烷（R290）</w:t>
      </w:r>
      <w:r w:rsidR="00F90D37" w:rsidRPr="005D7899">
        <w:rPr>
          <w:rFonts w:ascii="仿宋_GB2312" w:eastAsia="仿宋_GB2312" w:hAnsi="仿宋" w:hint="eastAsia"/>
          <w:sz w:val="28"/>
          <w:szCs w:val="28"/>
        </w:rPr>
        <w:t>是中国房间空调器行业</w:t>
      </w:r>
      <w:r w:rsidR="003E3923" w:rsidRPr="005D7899">
        <w:rPr>
          <w:rFonts w:ascii="仿宋_GB2312" w:eastAsia="仿宋_GB2312" w:hAnsi="仿宋" w:hint="eastAsia"/>
          <w:sz w:val="28"/>
          <w:szCs w:val="28"/>
        </w:rPr>
        <w:t>推荐</w:t>
      </w:r>
      <w:r w:rsidR="00F90D37" w:rsidRPr="005D7899">
        <w:rPr>
          <w:rFonts w:ascii="仿宋_GB2312" w:eastAsia="仿宋_GB2312" w:hAnsi="仿宋" w:hint="eastAsia"/>
          <w:sz w:val="28"/>
          <w:szCs w:val="28"/>
        </w:rPr>
        <w:t>的</w:t>
      </w:r>
      <w:r w:rsidR="003E3923" w:rsidRPr="005D7899">
        <w:rPr>
          <w:rFonts w:ascii="仿宋_GB2312" w:eastAsia="仿宋_GB2312" w:hAnsi="仿宋" w:hint="eastAsia"/>
          <w:sz w:val="28"/>
          <w:szCs w:val="28"/>
        </w:rPr>
        <w:t>HCFC-22</w:t>
      </w:r>
      <w:r w:rsidR="00F90D37" w:rsidRPr="005D7899">
        <w:rPr>
          <w:rFonts w:ascii="仿宋_GB2312" w:eastAsia="仿宋_GB2312" w:hAnsi="仿宋" w:hint="eastAsia"/>
          <w:sz w:val="28"/>
          <w:szCs w:val="28"/>
        </w:rPr>
        <w:t>制冷剂替代技术</w:t>
      </w:r>
      <w:r w:rsidR="003E3923" w:rsidRPr="005D7899">
        <w:rPr>
          <w:rFonts w:ascii="仿宋_GB2312" w:eastAsia="仿宋_GB2312" w:hAnsi="仿宋" w:hint="eastAsia"/>
          <w:sz w:val="28"/>
          <w:szCs w:val="28"/>
        </w:rPr>
        <w:t>。R290的ODP为0、GWP为3，</w:t>
      </w:r>
      <w:r w:rsidR="009250B3" w:rsidRPr="005D7899">
        <w:rPr>
          <w:rFonts w:ascii="仿宋_GB2312" w:eastAsia="仿宋_GB2312" w:hAnsi="仿宋" w:hint="eastAsia"/>
          <w:sz w:val="28"/>
          <w:szCs w:val="28"/>
        </w:rPr>
        <w:t>满足</w:t>
      </w:r>
      <w:r w:rsidRPr="005D7899">
        <w:rPr>
          <w:rFonts w:ascii="仿宋_GB2312" w:eastAsia="仿宋_GB2312" w:hAnsi="仿宋" w:hint="eastAsia"/>
          <w:sz w:val="28"/>
          <w:szCs w:val="28"/>
        </w:rPr>
        <w:t>《基加利修正案》</w:t>
      </w:r>
      <w:r w:rsidR="005D7899" w:rsidRPr="005D7899">
        <w:rPr>
          <w:rFonts w:ascii="仿宋_GB2312" w:eastAsia="仿宋_GB2312" w:hAnsi="仿宋" w:hint="eastAsia"/>
          <w:sz w:val="28"/>
          <w:szCs w:val="28"/>
        </w:rPr>
        <w:t>的</w:t>
      </w:r>
      <w:r w:rsidRPr="005D7899">
        <w:rPr>
          <w:rFonts w:ascii="仿宋_GB2312" w:eastAsia="仿宋_GB2312" w:hAnsi="仿宋" w:hint="eastAsia"/>
          <w:sz w:val="28"/>
          <w:szCs w:val="28"/>
        </w:rPr>
        <w:t>要求。</w:t>
      </w:r>
      <w:r w:rsidR="0043371B" w:rsidRPr="005D7899">
        <w:rPr>
          <w:rFonts w:ascii="仿宋_GB2312" w:eastAsia="仿宋_GB2312" w:hAnsi="仿宋" w:hint="eastAsia"/>
          <w:sz w:val="28"/>
          <w:szCs w:val="28"/>
        </w:rPr>
        <w:t>通过实施</w:t>
      </w:r>
      <w:r w:rsidR="009250B3" w:rsidRPr="005D7899">
        <w:rPr>
          <w:rFonts w:ascii="仿宋_GB2312" w:eastAsia="仿宋_GB2312" w:hAnsi="仿宋" w:hint="eastAsia"/>
          <w:sz w:val="28"/>
          <w:szCs w:val="28"/>
        </w:rPr>
        <w:t>房间空调器行业</w:t>
      </w:r>
      <w:r w:rsidR="0043371B" w:rsidRPr="005D7899">
        <w:rPr>
          <w:rFonts w:ascii="仿宋_GB2312" w:eastAsia="仿宋_GB2312" w:hAnsi="仿宋" w:hint="eastAsia"/>
          <w:sz w:val="28"/>
          <w:szCs w:val="28"/>
        </w:rPr>
        <w:t>HCFC淘汰管理计划，我国房间空调器行业</w:t>
      </w:r>
      <w:r w:rsidR="009250B3" w:rsidRPr="005D7899">
        <w:rPr>
          <w:rFonts w:ascii="仿宋_GB2312" w:eastAsia="仿宋_GB2312" w:hAnsi="仿宋" w:hint="eastAsia"/>
          <w:sz w:val="28"/>
          <w:szCs w:val="28"/>
        </w:rPr>
        <w:t>已经</w:t>
      </w:r>
      <w:r w:rsidR="0043371B" w:rsidRPr="005D7899">
        <w:rPr>
          <w:rFonts w:ascii="仿宋_GB2312" w:eastAsia="仿宋_GB2312" w:hAnsi="仿宋" w:hint="eastAsia"/>
          <w:sz w:val="28"/>
          <w:szCs w:val="28"/>
        </w:rPr>
        <w:t>具备了</w:t>
      </w:r>
      <w:r w:rsidR="009250B3" w:rsidRPr="005D7899">
        <w:rPr>
          <w:rFonts w:ascii="仿宋_GB2312" w:eastAsia="仿宋_GB2312" w:hAnsi="仿宋" w:hint="eastAsia"/>
          <w:sz w:val="28"/>
          <w:szCs w:val="28"/>
        </w:rPr>
        <w:t>R290空调器</w:t>
      </w:r>
      <w:r w:rsidR="005D7899" w:rsidRPr="005D7899">
        <w:rPr>
          <w:rFonts w:ascii="仿宋_GB2312" w:eastAsia="仿宋_GB2312" w:hAnsi="仿宋" w:hint="eastAsia"/>
          <w:sz w:val="28"/>
          <w:szCs w:val="28"/>
        </w:rPr>
        <w:t>商业化</w:t>
      </w:r>
      <w:r w:rsidR="009250B3" w:rsidRPr="005D7899">
        <w:rPr>
          <w:rFonts w:ascii="仿宋_GB2312" w:eastAsia="仿宋_GB2312" w:hAnsi="仿宋" w:hint="eastAsia"/>
          <w:sz w:val="28"/>
          <w:szCs w:val="28"/>
        </w:rPr>
        <w:t>生产能力，</w:t>
      </w:r>
      <w:r w:rsidR="009A0AEE" w:rsidRPr="005D7899">
        <w:rPr>
          <w:rFonts w:ascii="仿宋_GB2312" w:eastAsia="仿宋_GB2312" w:hAnsi="仿宋" w:hint="eastAsia"/>
          <w:sz w:val="28"/>
          <w:szCs w:val="28"/>
        </w:rPr>
        <w:t>行业企业和研究机构</w:t>
      </w:r>
      <w:r w:rsidR="0043371B" w:rsidRPr="005D7899">
        <w:rPr>
          <w:rFonts w:ascii="仿宋_GB2312" w:eastAsia="仿宋_GB2312" w:hAnsi="仿宋" w:hint="eastAsia"/>
          <w:sz w:val="28"/>
          <w:szCs w:val="28"/>
        </w:rPr>
        <w:t>对R290也有一定的技术储备，房间空调器行业将成为</w:t>
      </w:r>
      <w:r w:rsidR="005D7899" w:rsidRPr="005D7899">
        <w:rPr>
          <w:rFonts w:ascii="仿宋_GB2312" w:eastAsia="仿宋_GB2312" w:hAnsi="仿宋" w:hint="eastAsia"/>
          <w:sz w:val="28"/>
          <w:szCs w:val="28"/>
        </w:rPr>
        <w:t>中国履行基加利修正案，</w:t>
      </w:r>
      <w:r w:rsidR="0043371B" w:rsidRPr="005D7899">
        <w:rPr>
          <w:rFonts w:ascii="仿宋_GB2312" w:eastAsia="仿宋_GB2312" w:hAnsi="仿宋" w:hint="eastAsia"/>
          <w:sz w:val="28"/>
          <w:szCs w:val="28"/>
        </w:rPr>
        <w:t>管控HFC的</w:t>
      </w:r>
      <w:r w:rsidR="00C90A2C" w:rsidRPr="005D7899">
        <w:rPr>
          <w:rFonts w:ascii="仿宋_GB2312" w:eastAsia="仿宋_GB2312" w:hAnsi="仿宋" w:hint="eastAsia"/>
          <w:sz w:val="28"/>
          <w:szCs w:val="28"/>
        </w:rPr>
        <w:t>优先</w:t>
      </w:r>
      <w:r w:rsidR="0043371B" w:rsidRPr="005D7899">
        <w:rPr>
          <w:rFonts w:ascii="仿宋_GB2312" w:eastAsia="仿宋_GB2312" w:hAnsi="仿宋" w:hint="eastAsia"/>
          <w:sz w:val="28"/>
          <w:szCs w:val="28"/>
        </w:rPr>
        <w:t>领域。</w:t>
      </w:r>
    </w:p>
    <w:p w14:paraId="2F1C6F97" w14:textId="16EC7E16" w:rsidR="00625944" w:rsidRPr="005D7899" w:rsidRDefault="00625944" w:rsidP="006F0A19">
      <w:pPr>
        <w:spacing w:line="360" w:lineRule="auto"/>
        <w:ind w:firstLineChars="200" w:firstLine="560"/>
        <w:rPr>
          <w:rFonts w:ascii="仿宋_GB2312" w:eastAsia="仿宋_GB2312" w:hAnsi="仿宋"/>
          <w:sz w:val="28"/>
          <w:szCs w:val="28"/>
        </w:rPr>
      </w:pPr>
      <w:r w:rsidRPr="005D7899">
        <w:rPr>
          <w:rFonts w:ascii="仿宋_GB2312" w:eastAsia="仿宋_GB2312" w:hAnsi="仿宋" w:hint="eastAsia"/>
          <w:sz w:val="28"/>
          <w:szCs w:val="28"/>
        </w:rPr>
        <w:t>202</w:t>
      </w:r>
      <w:r w:rsidR="00304670">
        <w:rPr>
          <w:rFonts w:ascii="仿宋_GB2312" w:eastAsia="仿宋_GB2312" w:hAnsi="仿宋"/>
          <w:sz w:val="28"/>
          <w:szCs w:val="28"/>
        </w:rPr>
        <w:t>1</w:t>
      </w:r>
      <w:r w:rsidRPr="005D7899">
        <w:rPr>
          <w:rFonts w:ascii="仿宋_GB2312" w:eastAsia="仿宋_GB2312" w:hAnsi="仿宋" w:hint="eastAsia"/>
          <w:sz w:val="28"/>
          <w:szCs w:val="28"/>
        </w:rPr>
        <w:t>年7月1日，中国房间空调器新版能效国家标准正式实施</w:t>
      </w:r>
      <w:r w:rsidR="009250B3" w:rsidRPr="005D7899">
        <w:rPr>
          <w:rFonts w:ascii="仿宋_GB2312" w:eastAsia="仿宋_GB2312" w:hAnsi="仿宋" w:hint="eastAsia"/>
          <w:sz w:val="28"/>
          <w:szCs w:val="28"/>
        </w:rPr>
        <w:t>。</w:t>
      </w:r>
      <w:r w:rsidR="00E95D6C" w:rsidRPr="005D7899">
        <w:rPr>
          <w:rFonts w:ascii="仿宋_GB2312" w:eastAsia="仿宋_GB2312" w:hAnsi="仿宋" w:hint="eastAsia"/>
          <w:sz w:val="28"/>
          <w:szCs w:val="28"/>
        </w:rPr>
        <w:t>分析和探讨</w:t>
      </w:r>
      <w:r w:rsidR="00351A1B" w:rsidRPr="005D7899">
        <w:rPr>
          <w:rFonts w:ascii="仿宋_GB2312" w:eastAsia="仿宋_GB2312" w:hAnsi="仿宋" w:hint="eastAsia"/>
          <w:sz w:val="28"/>
          <w:szCs w:val="28"/>
        </w:rPr>
        <w:t>在新的</w:t>
      </w:r>
      <w:r w:rsidR="00EC2EAF" w:rsidRPr="005D7899">
        <w:rPr>
          <w:rFonts w:ascii="仿宋_GB2312" w:eastAsia="仿宋_GB2312" w:hAnsi="仿宋" w:hint="eastAsia"/>
          <w:sz w:val="28"/>
          <w:szCs w:val="28"/>
        </w:rPr>
        <w:t>能效标准下提高R290房间空调器能效水平的</w:t>
      </w:r>
      <w:r w:rsidR="00961FED" w:rsidRPr="005D7899">
        <w:rPr>
          <w:rFonts w:ascii="仿宋_GB2312" w:eastAsia="仿宋_GB2312" w:hAnsi="仿宋" w:hint="eastAsia"/>
          <w:sz w:val="28"/>
          <w:szCs w:val="28"/>
        </w:rPr>
        <w:t>技术</w:t>
      </w:r>
      <w:r w:rsidR="00EC2EAF" w:rsidRPr="005D7899">
        <w:rPr>
          <w:rFonts w:ascii="仿宋_GB2312" w:eastAsia="仿宋_GB2312" w:hAnsi="仿宋" w:hint="eastAsia"/>
          <w:sz w:val="28"/>
          <w:szCs w:val="28"/>
        </w:rPr>
        <w:t>路径，</w:t>
      </w:r>
      <w:r w:rsidR="00F2172E" w:rsidRPr="005D7899">
        <w:rPr>
          <w:rFonts w:ascii="仿宋_GB2312" w:eastAsia="仿宋_GB2312" w:hAnsi="仿宋" w:hint="eastAsia"/>
          <w:sz w:val="28"/>
          <w:szCs w:val="28"/>
        </w:rPr>
        <w:t>对推</w:t>
      </w:r>
      <w:r w:rsidR="00F2172E" w:rsidRPr="005D7899">
        <w:rPr>
          <w:rFonts w:ascii="仿宋_GB2312" w:eastAsia="仿宋_GB2312" w:hAnsi="仿宋" w:hint="eastAsia"/>
          <w:sz w:val="28"/>
          <w:szCs w:val="28"/>
        </w:rPr>
        <w:lastRenderedPageBreak/>
        <w:t>动R290空调器市场化</w:t>
      </w:r>
      <w:r w:rsidR="00E95D6C" w:rsidRPr="005D7899">
        <w:rPr>
          <w:rFonts w:ascii="仿宋_GB2312" w:eastAsia="仿宋_GB2312" w:hAnsi="仿宋" w:hint="eastAsia"/>
          <w:sz w:val="28"/>
          <w:szCs w:val="28"/>
        </w:rPr>
        <w:t>，进一步挖掘</w:t>
      </w:r>
      <w:r w:rsidR="009250B3" w:rsidRPr="005D7899">
        <w:rPr>
          <w:rFonts w:ascii="仿宋_GB2312" w:eastAsia="仿宋_GB2312" w:hAnsi="仿宋" w:hint="eastAsia"/>
          <w:sz w:val="28"/>
          <w:szCs w:val="28"/>
        </w:rPr>
        <w:t>房间空调器</w:t>
      </w:r>
      <w:r w:rsidR="00E95D6C" w:rsidRPr="005D7899">
        <w:rPr>
          <w:rFonts w:ascii="仿宋_GB2312" w:eastAsia="仿宋_GB2312" w:hAnsi="仿宋" w:hint="eastAsia"/>
          <w:sz w:val="28"/>
          <w:szCs w:val="28"/>
        </w:rPr>
        <w:t>的减排潜力有重要意义</w:t>
      </w:r>
      <w:r w:rsidR="00EC2EAF" w:rsidRPr="005D7899">
        <w:rPr>
          <w:rFonts w:ascii="仿宋_GB2312" w:eastAsia="仿宋_GB2312" w:hAnsi="仿宋" w:hint="eastAsia"/>
          <w:sz w:val="28"/>
          <w:szCs w:val="28"/>
        </w:rPr>
        <w:t>，也</w:t>
      </w:r>
      <w:r w:rsidR="00E95D6C" w:rsidRPr="005D7899">
        <w:rPr>
          <w:rFonts w:ascii="仿宋_GB2312" w:eastAsia="仿宋_GB2312" w:hAnsi="仿宋" w:hint="eastAsia"/>
          <w:sz w:val="28"/>
          <w:szCs w:val="28"/>
        </w:rPr>
        <w:t>将</w:t>
      </w:r>
      <w:r w:rsidR="00EC2EAF" w:rsidRPr="005D7899">
        <w:rPr>
          <w:rFonts w:ascii="仿宋_GB2312" w:eastAsia="仿宋_GB2312" w:hAnsi="仿宋" w:hint="eastAsia"/>
          <w:sz w:val="28"/>
          <w:szCs w:val="28"/>
        </w:rPr>
        <w:t>为</w:t>
      </w:r>
      <w:r w:rsidR="00192F2F" w:rsidRPr="005D7899">
        <w:rPr>
          <w:rFonts w:ascii="仿宋_GB2312" w:eastAsia="仿宋_GB2312" w:hAnsi="仿宋" w:hint="eastAsia"/>
          <w:sz w:val="28"/>
          <w:szCs w:val="28"/>
        </w:rPr>
        <w:t>我国参与</w:t>
      </w:r>
      <w:r w:rsidR="00E95D6C" w:rsidRPr="005D7899">
        <w:rPr>
          <w:rFonts w:ascii="仿宋_GB2312" w:eastAsia="仿宋_GB2312" w:hAnsi="仿宋" w:hint="eastAsia"/>
          <w:sz w:val="28"/>
          <w:szCs w:val="28"/>
        </w:rPr>
        <w:t>履行基加利修正案</w:t>
      </w:r>
      <w:r w:rsidR="00EC2EAF" w:rsidRPr="005D7899">
        <w:rPr>
          <w:rFonts w:ascii="仿宋_GB2312" w:eastAsia="仿宋_GB2312" w:hAnsi="仿宋" w:hint="eastAsia"/>
          <w:sz w:val="28"/>
          <w:szCs w:val="28"/>
        </w:rPr>
        <w:t>能效相关</w:t>
      </w:r>
      <w:r w:rsidR="007B6BBF" w:rsidRPr="005D7899">
        <w:rPr>
          <w:rFonts w:ascii="仿宋_GB2312" w:eastAsia="仿宋_GB2312" w:hAnsi="仿宋" w:hint="eastAsia"/>
          <w:sz w:val="28"/>
          <w:szCs w:val="28"/>
        </w:rPr>
        <w:t>的</w:t>
      </w:r>
      <w:r w:rsidR="00494747" w:rsidRPr="005D7899">
        <w:rPr>
          <w:rFonts w:ascii="仿宋_GB2312" w:eastAsia="仿宋_GB2312" w:hAnsi="仿宋" w:hint="eastAsia"/>
          <w:sz w:val="28"/>
          <w:szCs w:val="28"/>
        </w:rPr>
        <w:t>谈</w:t>
      </w:r>
      <w:r w:rsidR="00192F2F" w:rsidRPr="005D7899">
        <w:rPr>
          <w:rFonts w:ascii="仿宋_GB2312" w:eastAsia="仿宋_GB2312" w:hAnsi="仿宋" w:hint="eastAsia"/>
          <w:sz w:val="28"/>
          <w:szCs w:val="28"/>
        </w:rPr>
        <w:t>判</w:t>
      </w:r>
      <w:r w:rsidR="00EC2EAF" w:rsidRPr="005D7899">
        <w:rPr>
          <w:rFonts w:ascii="仿宋_GB2312" w:eastAsia="仿宋_GB2312" w:hAnsi="仿宋" w:hint="eastAsia"/>
          <w:sz w:val="28"/>
          <w:szCs w:val="28"/>
        </w:rPr>
        <w:t>提供参考和建议</w:t>
      </w:r>
      <w:r w:rsidR="00F2172E" w:rsidRPr="005D7899">
        <w:rPr>
          <w:rFonts w:ascii="仿宋_GB2312" w:eastAsia="仿宋_GB2312" w:hAnsi="仿宋" w:hint="eastAsia"/>
          <w:sz w:val="28"/>
          <w:szCs w:val="28"/>
        </w:rPr>
        <w:t>。</w:t>
      </w:r>
    </w:p>
    <w:p w14:paraId="7A825C37" w14:textId="02F94F78" w:rsidR="00F2172E" w:rsidRPr="005D7899" w:rsidRDefault="00F2172E" w:rsidP="00CB68B1">
      <w:pPr>
        <w:pStyle w:val="a3"/>
        <w:numPr>
          <w:ilvl w:val="0"/>
          <w:numId w:val="1"/>
        </w:numPr>
        <w:spacing w:beforeLines="50" w:before="120" w:afterLines="50" w:after="120" w:line="360" w:lineRule="auto"/>
        <w:ind w:firstLineChars="0"/>
        <w:rPr>
          <w:rFonts w:ascii="仿宋_GB2312" w:eastAsia="仿宋_GB2312"/>
          <w:b/>
          <w:bCs/>
          <w:sz w:val="30"/>
          <w:szCs w:val="30"/>
        </w:rPr>
      </w:pPr>
      <w:r w:rsidRPr="005D7899">
        <w:rPr>
          <w:rFonts w:ascii="仿宋_GB2312" w:eastAsia="仿宋_GB2312" w:hint="eastAsia"/>
          <w:b/>
          <w:bCs/>
          <w:sz w:val="30"/>
          <w:szCs w:val="30"/>
        </w:rPr>
        <w:t>项目目标</w:t>
      </w:r>
    </w:p>
    <w:p w14:paraId="2C95CAB8" w14:textId="49F705CE" w:rsidR="00F2172E" w:rsidRPr="005D7899" w:rsidRDefault="00971761" w:rsidP="006F0A19">
      <w:pPr>
        <w:spacing w:line="360" w:lineRule="auto"/>
        <w:ind w:firstLineChars="200" w:firstLine="560"/>
        <w:rPr>
          <w:rFonts w:ascii="仿宋_GB2312" w:eastAsia="仿宋_GB2312" w:hAnsi="仿宋"/>
          <w:sz w:val="28"/>
          <w:szCs w:val="28"/>
        </w:rPr>
      </w:pPr>
      <w:r w:rsidRPr="005D7899">
        <w:rPr>
          <w:rFonts w:ascii="仿宋_GB2312" w:eastAsia="仿宋_GB2312" w:hAnsi="仿宋" w:hint="eastAsia"/>
          <w:sz w:val="28"/>
          <w:szCs w:val="28"/>
        </w:rPr>
        <w:t>通过研究，</w:t>
      </w:r>
      <w:r w:rsidR="00351A1B" w:rsidRPr="005D7899">
        <w:rPr>
          <w:rFonts w:ascii="仿宋_GB2312" w:eastAsia="仿宋_GB2312" w:hAnsi="仿宋" w:hint="eastAsia"/>
          <w:sz w:val="28"/>
          <w:szCs w:val="28"/>
        </w:rPr>
        <w:t>分析</w:t>
      </w:r>
      <w:r w:rsidR="00F90D37" w:rsidRPr="005D7899">
        <w:rPr>
          <w:rFonts w:ascii="仿宋_GB2312" w:eastAsia="仿宋_GB2312" w:hAnsi="仿宋" w:hint="eastAsia"/>
          <w:color w:val="000000" w:themeColor="text1"/>
          <w:sz w:val="28"/>
          <w:szCs w:val="28"/>
        </w:rPr>
        <w:t>在</w:t>
      </w:r>
      <w:r w:rsidR="00351A1B" w:rsidRPr="005D7899">
        <w:rPr>
          <w:rFonts w:ascii="仿宋_GB2312" w:eastAsia="仿宋_GB2312" w:hAnsi="仿宋" w:hint="eastAsia"/>
          <w:color w:val="000000" w:themeColor="text1"/>
          <w:sz w:val="28"/>
          <w:szCs w:val="28"/>
        </w:rPr>
        <w:t>新的</w:t>
      </w:r>
      <w:r w:rsidR="00F90D37" w:rsidRPr="005D7899">
        <w:rPr>
          <w:rFonts w:ascii="仿宋_GB2312" w:eastAsia="仿宋_GB2312" w:hAnsi="仿宋" w:hint="eastAsia"/>
          <w:color w:val="000000" w:themeColor="text1"/>
          <w:sz w:val="28"/>
          <w:szCs w:val="28"/>
        </w:rPr>
        <w:t>能效标准下</w:t>
      </w:r>
      <w:r w:rsidR="00EC2EAF" w:rsidRPr="005D7899">
        <w:rPr>
          <w:rFonts w:ascii="仿宋_GB2312" w:eastAsia="仿宋_GB2312" w:hAnsi="仿宋" w:hint="eastAsia"/>
          <w:sz w:val="28"/>
          <w:szCs w:val="28"/>
        </w:rPr>
        <w:t>提升产品能效的</w:t>
      </w:r>
      <w:r w:rsidR="001A4DC2" w:rsidRPr="005D7899">
        <w:rPr>
          <w:rFonts w:ascii="仿宋_GB2312" w:eastAsia="仿宋_GB2312" w:hAnsi="仿宋" w:hint="eastAsia"/>
          <w:sz w:val="28"/>
          <w:szCs w:val="28"/>
        </w:rPr>
        <w:t>可用技术，</w:t>
      </w:r>
      <w:r w:rsidR="00961FED" w:rsidRPr="005D7899">
        <w:rPr>
          <w:rFonts w:ascii="仿宋_GB2312" w:eastAsia="仿宋_GB2312" w:hAnsi="仿宋" w:hint="eastAsia"/>
          <w:sz w:val="28"/>
          <w:szCs w:val="28"/>
        </w:rPr>
        <w:t>分析提升</w:t>
      </w:r>
      <w:r w:rsidR="00F2172E" w:rsidRPr="005D7899">
        <w:rPr>
          <w:rFonts w:ascii="仿宋_GB2312" w:eastAsia="仿宋_GB2312" w:hAnsi="仿宋" w:hint="eastAsia"/>
          <w:sz w:val="28"/>
          <w:szCs w:val="28"/>
        </w:rPr>
        <w:t>R290空调器能效</w:t>
      </w:r>
      <w:r w:rsidR="00961FED" w:rsidRPr="005D7899">
        <w:rPr>
          <w:rFonts w:ascii="仿宋_GB2312" w:eastAsia="仿宋_GB2312" w:hAnsi="仿宋" w:hint="eastAsia"/>
          <w:sz w:val="28"/>
          <w:szCs w:val="28"/>
        </w:rPr>
        <w:t>的技术路径</w:t>
      </w:r>
      <w:r w:rsidR="00F2172E" w:rsidRPr="005D7899">
        <w:rPr>
          <w:rFonts w:ascii="仿宋_GB2312" w:eastAsia="仿宋_GB2312" w:hAnsi="仿宋" w:hint="eastAsia"/>
          <w:sz w:val="28"/>
          <w:szCs w:val="28"/>
        </w:rPr>
        <w:t>，</w:t>
      </w:r>
      <w:r w:rsidR="00192F2F" w:rsidRPr="005D7899">
        <w:rPr>
          <w:rFonts w:ascii="仿宋_GB2312" w:eastAsia="仿宋_GB2312" w:hAnsi="仿宋" w:hint="eastAsia"/>
          <w:sz w:val="28"/>
          <w:szCs w:val="28"/>
        </w:rPr>
        <w:t>组织召开房间空调器行业能效相关</w:t>
      </w:r>
      <w:r w:rsidR="00F2172E" w:rsidRPr="005D7899">
        <w:rPr>
          <w:rFonts w:ascii="仿宋_GB2312" w:eastAsia="仿宋_GB2312" w:hAnsi="仿宋" w:hint="eastAsia"/>
          <w:sz w:val="28"/>
          <w:szCs w:val="28"/>
        </w:rPr>
        <w:t>技术交流活动，</w:t>
      </w:r>
      <w:r w:rsidRPr="005D7899">
        <w:rPr>
          <w:rFonts w:ascii="仿宋_GB2312" w:eastAsia="仿宋_GB2312" w:hAnsi="仿宋" w:hint="eastAsia"/>
          <w:sz w:val="28"/>
          <w:szCs w:val="28"/>
        </w:rPr>
        <w:t>以推动R290空调器能效水平提升和R290空调器市场化；</w:t>
      </w:r>
      <w:r w:rsidR="00F2172E" w:rsidRPr="005D7899">
        <w:rPr>
          <w:rFonts w:ascii="仿宋_GB2312" w:eastAsia="仿宋_GB2312" w:hAnsi="仿宋" w:hint="eastAsia"/>
          <w:sz w:val="28"/>
          <w:szCs w:val="28"/>
        </w:rPr>
        <w:t>为</w:t>
      </w:r>
      <w:r w:rsidR="00192F2F" w:rsidRPr="005D7899">
        <w:rPr>
          <w:rFonts w:ascii="仿宋_GB2312" w:eastAsia="仿宋_GB2312" w:hAnsi="仿宋" w:hint="eastAsia"/>
          <w:sz w:val="28"/>
          <w:szCs w:val="28"/>
        </w:rPr>
        <w:t>国家参与</w:t>
      </w:r>
      <w:r w:rsidR="00F2172E" w:rsidRPr="005D7899">
        <w:rPr>
          <w:rFonts w:ascii="仿宋_GB2312" w:eastAsia="仿宋_GB2312" w:hAnsi="仿宋" w:hint="eastAsia"/>
          <w:sz w:val="28"/>
          <w:szCs w:val="28"/>
        </w:rPr>
        <w:t>多边基金能效相关决议</w:t>
      </w:r>
      <w:r w:rsidR="00192F2F" w:rsidRPr="005D7899">
        <w:rPr>
          <w:rFonts w:ascii="仿宋_GB2312" w:eastAsia="仿宋_GB2312" w:hAnsi="仿宋" w:hint="eastAsia"/>
          <w:sz w:val="28"/>
          <w:szCs w:val="28"/>
        </w:rPr>
        <w:t>谈判</w:t>
      </w:r>
      <w:r w:rsidR="00F2172E" w:rsidRPr="005D7899">
        <w:rPr>
          <w:rFonts w:ascii="仿宋_GB2312" w:eastAsia="仿宋_GB2312" w:hAnsi="仿宋" w:hint="eastAsia"/>
          <w:sz w:val="28"/>
          <w:szCs w:val="28"/>
        </w:rPr>
        <w:t>提供参考</w:t>
      </w:r>
      <w:r w:rsidR="001A4DC2" w:rsidRPr="005D7899">
        <w:rPr>
          <w:rFonts w:ascii="仿宋_GB2312" w:eastAsia="仿宋_GB2312" w:hAnsi="仿宋" w:hint="eastAsia"/>
          <w:sz w:val="28"/>
          <w:szCs w:val="28"/>
        </w:rPr>
        <w:t>和建议</w:t>
      </w:r>
      <w:r w:rsidRPr="005D7899">
        <w:rPr>
          <w:rFonts w:ascii="仿宋_GB2312" w:eastAsia="仿宋_GB2312" w:hAnsi="仿宋" w:hint="eastAsia"/>
          <w:sz w:val="28"/>
          <w:szCs w:val="28"/>
        </w:rPr>
        <w:t>；通过开展媒体宣传培训，提升房间空调器行业管控</w:t>
      </w:r>
      <w:r w:rsidR="00486108" w:rsidRPr="005D7899">
        <w:rPr>
          <w:rFonts w:ascii="仿宋_GB2312" w:eastAsia="仿宋_GB2312" w:hAnsi="仿宋" w:hint="eastAsia"/>
          <w:sz w:val="28"/>
          <w:szCs w:val="28"/>
        </w:rPr>
        <w:t>HFCs</w:t>
      </w:r>
      <w:r w:rsidRPr="005D7899">
        <w:rPr>
          <w:rFonts w:ascii="仿宋_GB2312" w:eastAsia="仿宋_GB2312" w:hAnsi="仿宋" w:hint="eastAsia"/>
          <w:sz w:val="28"/>
          <w:szCs w:val="28"/>
        </w:rPr>
        <w:t>的</w:t>
      </w:r>
      <w:r w:rsidR="00486108" w:rsidRPr="005D7899">
        <w:rPr>
          <w:rFonts w:ascii="仿宋_GB2312" w:eastAsia="仿宋_GB2312" w:hAnsi="仿宋" w:hint="eastAsia"/>
          <w:sz w:val="28"/>
          <w:szCs w:val="28"/>
        </w:rPr>
        <w:t>公众认知</w:t>
      </w:r>
      <w:r w:rsidR="00F2172E" w:rsidRPr="005D7899">
        <w:rPr>
          <w:rFonts w:ascii="仿宋_GB2312" w:eastAsia="仿宋_GB2312" w:hAnsi="仿宋" w:hint="eastAsia"/>
          <w:sz w:val="28"/>
          <w:szCs w:val="28"/>
        </w:rPr>
        <w:t>。</w:t>
      </w:r>
    </w:p>
    <w:p w14:paraId="3A2574E1" w14:textId="664B83F1" w:rsidR="00F2172E" w:rsidRPr="005D7899" w:rsidRDefault="00C04277" w:rsidP="00CB68B1">
      <w:pPr>
        <w:pStyle w:val="a3"/>
        <w:numPr>
          <w:ilvl w:val="0"/>
          <w:numId w:val="1"/>
        </w:numPr>
        <w:spacing w:beforeLines="50" w:before="120" w:afterLines="50" w:after="120" w:line="360" w:lineRule="auto"/>
        <w:ind w:firstLineChars="0"/>
        <w:rPr>
          <w:rFonts w:ascii="仿宋_GB2312" w:eastAsia="仿宋_GB2312"/>
          <w:b/>
          <w:bCs/>
          <w:sz w:val="30"/>
          <w:szCs w:val="30"/>
        </w:rPr>
      </w:pPr>
      <w:r w:rsidRPr="005D7899">
        <w:rPr>
          <w:rFonts w:ascii="仿宋_GB2312" w:eastAsia="仿宋_GB2312" w:hint="eastAsia"/>
          <w:b/>
          <w:bCs/>
          <w:sz w:val="30"/>
          <w:szCs w:val="30"/>
        </w:rPr>
        <w:t>工作</w:t>
      </w:r>
      <w:r w:rsidR="00F2172E" w:rsidRPr="005D7899">
        <w:rPr>
          <w:rFonts w:ascii="仿宋_GB2312" w:eastAsia="仿宋_GB2312" w:hint="eastAsia"/>
          <w:b/>
          <w:bCs/>
          <w:sz w:val="30"/>
          <w:szCs w:val="30"/>
        </w:rPr>
        <w:t>内容</w:t>
      </w:r>
    </w:p>
    <w:p w14:paraId="54478189" w14:textId="7D67C996" w:rsidR="00F2172E" w:rsidRPr="005D7899" w:rsidRDefault="001A4DC2" w:rsidP="006F0A19">
      <w:pPr>
        <w:spacing w:line="360" w:lineRule="auto"/>
        <w:ind w:firstLineChars="200" w:firstLine="560"/>
        <w:rPr>
          <w:rFonts w:ascii="仿宋_GB2312" w:eastAsia="仿宋_GB2312" w:hAnsi="仿宋"/>
          <w:sz w:val="28"/>
          <w:szCs w:val="28"/>
        </w:rPr>
      </w:pPr>
      <w:r w:rsidRPr="005D7899">
        <w:rPr>
          <w:rFonts w:ascii="仿宋_GB2312" w:eastAsia="仿宋_GB2312" w:hAnsi="仿宋" w:hint="eastAsia"/>
          <w:sz w:val="28"/>
          <w:szCs w:val="28"/>
        </w:rPr>
        <w:t>项目将研究</w:t>
      </w:r>
      <w:r w:rsidR="004E325B" w:rsidRPr="005D7899">
        <w:rPr>
          <w:rFonts w:ascii="仿宋_GB2312" w:eastAsia="仿宋_GB2312" w:hAnsi="仿宋" w:hint="eastAsia"/>
          <w:sz w:val="28"/>
          <w:szCs w:val="28"/>
        </w:rPr>
        <w:t>在</w:t>
      </w:r>
      <w:r w:rsidR="00486108" w:rsidRPr="005D7899">
        <w:rPr>
          <w:rFonts w:ascii="仿宋_GB2312" w:eastAsia="仿宋_GB2312" w:hAnsi="仿宋" w:hint="eastAsia"/>
          <w:sz w:val="28"/>
          <w:szCs w:val="28"/>
        </w:rPr>
        <w:t>新的</w:t>
      </w:r>
      <w:r w:rsidR="004E325B" w:rsidRPr="005D7899">
        <w:rPr>
          <w:rFonts w:ascii="仿宋_GB2312" w:eastAsia="仿宋_GB2312" w:hAnsi="仿宋" w:hint="eastAsia"/>
          <w:sz w:val="28"/>
          <w:szCs w:val="28"/>
        </w:rPr>
        <w:t>房间空调器能效标准下提升产品能效的可用技术</w:t>
      </w:r>
      <w:r w:rsidR="00EC2EAF" w:rsidRPr="005D7899">
        <w:rPr>
          <w:rFonts w:ascii="仿宋_GB2312" w:eastAsia="仿宋_GB2312" w:hAnsi="仿宋" w:hint="eastAsia"/>
          <w:sz w:val="28"/>
          <w:szCs w:val="28"/>
        </w:rPr>
        <w:t>，分析</w:t>
      </w:r>
      <w:r w:rsidRPr="005D7899">
        <w:rPr>
          <w:rFonts w:ascii="仿宋_GB2312" w:eastAsia="仿宋_GB2312" w:hAnsi="仿宋" w:hint="eastAsia"/>
          <w:sz w:val="28"/>
          <w:szCs w:val="28"/>
        </w:rPr>
        <w:t>提升R290房间空调器能效水平的</w:t>
      </w:r>
      <w:r w:rsidR="00961FED" w:rsidRPr="005D7899">
        <w:rPr>
          <w:rFonts w:ascii="仿宋_GB2312" w:eastAsia="仿宋_GB2312" w:hAnsi="仿宋" w:hint="eastAsia"/>
          <w:sz w:val="28"/>
          <w:szCs w:val="28"/>
        </w:rPr>
        <w:t>技术</w:t>
      </w:r>
      <w:r w:rsidRPr="005D7899">
        <w:rPr>
          <w:rFonts w:ascii="仿宋_GB2312" w:eastAsia="仿宋_GB2312" w:hAnsi="仿宋" w:hint="eastAsia"/>
          <w:sz w:val="28"/>
          <w:szCs w:val="28"/>
        </w:rPr>
        <w:t>路径，对</w:t>
      </w:r>
      <w:r w:rsidR="00C04277" w:rsidRPr="005D7899">
        <w:rPr>
          <w:rFonts w:ascii="仿宋_GB2312" w:eastAsia="仿宋_GB2312" w:hAnsi="仿宋" w:hint="eastAsia"/>
          <w:sz w:val="28"/>
          <w:szCs w:val="28"/>
        </w:rPr>
        <w:t>我国参与</w:t>
      </w:r>
      <w:r w:rsidRPr="005D7899">
        <w:rPr>
          <w:rFonts w:ascii="仿宋_GB2312" w:eastAsia="仿宋_GB2312" w:hAnsi="仿宋" w:hint="eastAsia"/>
          <w:sz w:val="28"/>
          <w:szCs w:val="28"/>
        </w:rPr>
        <w:t>多边基金执委会能效相关</w:t>
      </w:r>
      <w:r w:rsidR="007B6BBF" w:rsidRPr="005D7899">
        <w:rPr>
          <w:rFonts w:ascii="仿宋_GB2312" w:eastAsia="仿宋_GB2312" w:hAnsi="仿宋" w:hint="eastAsia"/>
          <w:sz w:val="28"/>
          <w:szCs w:val="28"/>
        </w:rPr>
        <w:t>的</w:t>
      </w:r>
      <w:r w:rsidR="00C04277" w:rsidRPr="005D7899">
        <w:rPr>
          <w:rFonts w:ascii="仿宋_GB2312" w:eastAsia="仿宋_GB2312" w:hAnsi="仿宋" w:hint="eastAsia"/>
          <w:sz w:val="28"/>
          <w:szCs w:val="28"/>
        </w:rPr>
        <w:t>谈判</w:t>
      </w:r>
      <w:r w:rsidRPr="005D7899">
        <w:rPr>
          <w:rFonts w:ascii="仿宋_GB2312" w:eastAsia="仿宋_GB2312" w:hAnsi="仿宋" w:hint="eastAsia"/>
          <w:sz w:val="28"/>
          <w:szCs w:val="28"/>
        </w:rPr>
        <w:t>提供参考和建议。</w:t>
      </w:r>
    </w:p>
    <w:p w14:paraId="236FC07C" w14:textId="0FDAF521" w:rsidR="001A4DC2" w:rsidRPr="005D7899" w:rsidRDefault="00503E08" w:rsidP="006F0A19">
      <w:pPr>
        <w:spacing w:line="360" w:lineRule="auto"/>
        <w:ind w:firstLineChars="200" w:firstLine="560"/>
        <w:rPr>
          <w:rFonts w:ascii="仿宋_GB2312" w:eastAsia="仿宋_GB2312" w:hAnsi="仿宋"/>
          <w:sz w:val="28"/>
          <w:szCs w:val="28"/>
        </w:rPr>
      </w:pPr>
      <w:r w:rsidRPr="005D7899">
        <w:rPr>
          <w:rFonts w:ascii="仿宋_GB2312" w:eastAsia="仿宋_GB2312" w:hAnsi="仿宋" w:hint="eastAsia"/>
          <w:sz w:val="28"/>
          <w:szCs w:val="28"/>
        </w:rPr>
        <w:t>具体</w:t>
      </w:r>
      <w:r w:rsidR="00C04277" w:rsidRPr="005D7899">
        <w:rPr>
          <w:rFonts w:ascii="仿宋_GB2312" w:eastAsia="仿宋_GB2312" w:hAnsi="仿宋" w:hint="eastAsia"/>
          <w:sz w:val="28"/>
          <w:szCs w:val="28"/>
        </w:rPr>
        <w:t>工作</w:t>
      </w:r>
      <w:r w:rsidRPr="005D7899">
        <w:rPr>
          <w:rFonts w:ascii="仿宋_GB2312" w:eastAsia="仿宋_GB2312" w:hAnsi="仿宋" w:hint="eastAsia"/>
          <w:sz w:val="28"/>
          <w:szCs w:val="28"/>
        </w:rPr>
        <w:t>内容包括：</w:t>
      </w:r>
    </w:p>
    <w:p w14:paraId="26EB006A" w14:textId="1478AA46" w:rsidR="00961FED" w:rsidRPr="005D7899" w:rsidRDefault="00961FED" w:rsidP="00961FED">
      <w:pPr>
        <w:pStyle w:val="a3"/>
        <w:numPr>
          <w:ilvl w:val="0"/>
          <w:numId w:val="4"/>
        </w:numPr>
        <w:spacing w:line="360" w:lineRule="auto"/>
        <w:ind w:firstLineChars="0"/>
        <w:rPr>
          <w:rFonts w:ascii="仿宋_GB2312" w:eastAsia="仿宋_GB2312" w:hAnsi="仿宋"/>
          <w:sz w:val="28"/>
          <w:szCs w:val="28"/>
        </w:rPr>
      </w:pPr>
      <w:r w:rsidRPr="005D7899">
        <w:rPr>
          <w:rFonts w:ascii="仿宋_GB2312" w:eastAsia="仿宋_GB2312" w:hAnsi="仿宋" w:hint="eastAsia"/>
          <w:sz w:val="28"/>
          <w:szCs w:val="28"/>
        </w:rPr>
        <w:t>分析R290分体式房间空调器在能效提升面临的技术障碍；</w:t>
      </w:r>
    </w:p>
    <w:p w14:paraId="61B408FC" w14:textId="4BC5AFAD" w:rsidR="00503E08" w:rsidRPr="005D7899" w:rsidRDefault="004E325B" w:rsidP="0000703E">
      <w:pPr>
        <w:pStyle w:val="a3"/>
        <w:numPr>
          <w:ilvl w:val="0"/>
          <w:numId w:val="4"/>
        </w:numPr>
        <w:spacing w:line="360" w:lineRule="auto"/>
        <w:ind w:firstLineChars="0"/>
        <w:rPr>
          <w:rFonts w:ascii="仿宋_GB2312" w:eastAsia="仿宋_GB2312" w:hAnsi="仿宋"/>
          <w:sz w:val="28"/>
          <w:szCs w:val="28"/>
        </w:rPr>
      </w:pPr>
      <w:r w:rsidRPr="005D7899">
        <w:rPr>
          <w:rFonts w:ascii="仿宋_GB2312" w:eastAsia="仿宋_GB2312" w:hAnsi="仿宋" w:hint="eastAsia"/>
          <w:sz w:val="28"/>
          <w:szCs w:val="28"/>
        </w:rPr>
        <w:t>分析新版</w:t>
      </w:r>
      <w:r w:rsidR="006C43FC" w:rsidRPr="005D7899">
        <w:rPr>
          <w:rFonts w:ascii="仿宋_GB2312" w:eastAsia="仿宋_GB2312" w:hAnsi="仿宋" w:hint="eastAsia"/>
          <w:sz w:val="28"/>
          <w:szCs w:val="28"/>
        </w:rPr>
        <w:t>房间空调器</w:t>
      </w:r>
      <w:r w:rsidRPr="005D7899">
        <w:rPr>
          <w:rFonts w:ascii="仿宋_GB2312" w:eastAsia="仿宋_GB2312" w:hAnsi="仿宋" w:hint="eastAsia"/>
          <w:sz w:val="28"/>
          <w:szCs w:val="28"/>
        </w:rPr>
        <w:t>能效标准对空调器的</w:t>
      </w:r>
      <w:r w:rsidR="0000703E" w:rsidRPr="005D7899">
        <w:rPr>
          <w:rFonts w:ascii="仿宋_GB2312" w:eastAsia="仿宋_GB2312" w:hAnsi="仿宋" w:hint="eastAsia"/>
          <w:sz w:val="28"/>
          <w:szCs w:val="28"/>
        </w:rPr>
        <w:t>新</w:t>
      </w:r>
      <w:r w:rsidRPr="005D7899">
        <w:rPr>
          <w:rFonts w:ascii="仿宋_GB2312" w:eastAsia="仿宋_GB2312" w:hAnsi="仿宋" w:hint="eastAsia"/>
          <w:sz w:val="28"/>
          <w:szCs w:val="28"/>
        </w:rPr>
        <w:t>要求</w:t>
      </w:r>
      <w:r w:rsidR="00A67332" w:rsidRPr="005D7899">
        <w:rPr>
          <w:rFonts w:ascii="仿宋_GB2312" w:eastAsia="仿宋_GB2312" w:hAnsi="仿宋" w:hint="eastAsia"/>
          <w:sz w:val="28"/>
          <w:szCs w:val="28"/>
        </w:rPr>
        <w:t>以及基于新版能效标准</w:t>
      </w:r>
      <w:r w:rsidRPr="005D7899">
        <w:rPr>
          <w:rFonts w:ascii="仿宋_GB2312" w:eastAsia="仿宋_GB2312" w:hAnsi="仿宋" w:hint="eastAsia"/>
          <w:sz w:val="28"/>
          <w:szCs w:val="28"/>
        </w:rPr>
        <w:t>提升空调器能效的技术方向与可用技术；</w:t>
      </w:r>
    </w:p>
    <w:p w14:paraId="239548A5" w14:textId="3F78328E" w:rsidR="00961FED" w:rsidRPr="005D7899" w:rsidRDefault="00961FED" w:rsidP="0000703E">
      <w:pPr>
        <w:pStyle w:val="a3"/>
        <w:numPr>
          <w:ilvl w:val="0"/>
          <w:numId w:val="4"/>
        </w:numPr>
        <w:spacing w:line="360" w:lineRule="auto"/>
        <w:ind w:firstLineChars="0"/>
        <w:rPr>
          <w:rFonts w:ascii="仿宋_GB2312" w:eastAsia="仿宋_GB2312" w:hAnsi="仿宋"/>
          <w:sz w:val="28"/>
          <w:szCs w:val="28"/>
        </w:rPr>
      </w:pPr>
      <w:r w:rsidRPr="005D7899">
        <w:rPr>
          <w:rFonts w:ascii="仿宋_GB2312" w:eastAsia="仿宋_GB2312" w:hAnsi="仿宋" w:hint="eastAsia"/>
          <w:sz w:val="28"/>
          <w:szCs w:val="28"/>
        </w:rPr>
        <w:t>分析提升R290空调器能效水平的技术路径；</w:t>
      </w:r>
    </w:p>
    <w:p w14:paraId="1CD316C9" w14:textId="7428F1A1" w:rsidR="00F13C1E" w:rsidRPr="005D7899" w:rsidRDefault="00A348F3" w:rsidP="0000703E">
      <w:pPr>
        <w:pStyle w:val="a3"/>
        <w:numPr>
          <w:ilvl w:val="0"/>
          <w:numId w:val="4"/>
        </w:numPr>
        <w:spacing w:line="360" w:lineRule="auto"/>
        <w:ind w:firstLineChars="0"/>
        <w:rPr>
          <w:rFonts w:ascii="仿宋_GB2312" w:eastAsia="仿宋_GB2312" w:hAnsi="仿宋"/>
          <w:sz w:val="28"/>
          <w:szCs w:val="28"/>
        </w:rPr>
      </w:pPr>
      <w:r w:rsidRPr="005D7899">
        <w:rPr>
          <w:rFonts w:ascii="仿宋_GB2312" w:eastAsia="仿宋_GB2312" w:hAnsi="仿宋" w:hint="eastAsia"/>
          <w:sz w:val="28"/>
          <w:szCs w:val="28"/>
        </w:rPr>
        <w:t>组织召开房间空调器行业替代技术产品能效相关议题技术交流会；</w:t>
      </w:r>
    </w:p>
    <w:p w14:paraId="2BA6C8FE" w14:textId="7E1612B8" w:rsidR="001348EB" w:rsidRPr="005D7899" w:rsidRDefault="001348EB" w:rsidP="00041845">
      <w:pPr>
        <w:pStyle w:val="a3"/>
        <w:numPr>
          <w:ilvl w:val="0"/>
          <w:numId w:val="4"/>
        </w:numPr>
        <w:spacing w:line="360" w:lineRule="auto"/>
        <w:ind w:firstLineChars="0"/>
        <w:rPr>
          <w:rFonts w:ascii="仿宋_GB2312" w:eastAsia="仿宋_GB2312" w:hAnsi="仿宋"/>
          <w:sz w:val="28"/>
          <w:szCs w:val="28"/>
        </w:rPr>
      </w:pPr>
      <w:r w:rsidRPr="005D7899">
        <w:rPr>
          <w:rFonts w:ascii="仿宋_GB2312" w:eastAsia="仿宋_GB2312" w:hAnsi="仿宋" w:hint="eastAsia"/>
          <w:sz w:val="28"/>
          <w:szCs w:val="28"/>
        </w:rPr>
        <w:t>组织召开房间空调器行业履约进展与替代技术产品能效相关议题媒体培训会</w:t>
      </w:r>
      <w:r w:rsidR="00486108" w:rsidRPr="005D7899">
        <w:rPr>
          <w:rFonts w:ascii="仿宋_GB2312" w:eastAsia="仿宋_GB2312" w:hAnsi="仿宋" w:hint="eastAsia"/>
          <w:sz w:val="28"/>
          <w:szCs w:val="28"/>
        </w:rPr>
        <w:t>和</w:t>
      </w:r>
      <w:r w:rsidR="00497EEA" w:rsidRPr="005D7899">
        <w:rPr>
          <w:rFonts w:ascii="仿宋_GB2312" w:eastAsia="仿宋_GB2312" w:hAnsi="仿宋" w:hint="eastAsia"/>
          <w:sz w:val="28"/>
          <w:szCs w:val="28"/>
        </w:rPr>
        <w:t>发布会</w:t>
      </w:r>
      <w:r w:rsidRPr="005D7899">
        <w:rPr>
          <w:rFonts w:ascii="仿宋_GB2312" w:eastAsia="仿宋_GB2312" w:hAnsi="仿宋" w:hint="eastAsia"/>
          <w:sz w:val="28"/>
          <w:szCs w:val="28"/>
        </w:rPr>
        <w:t>。</w:t>
      </w:r>
    </w:p>
    <w:p w14:paraId="6F7027CC" w14:textId="23DF7CEF" w:rsidR="00A348F3" w:rsidRPr="005D7899" w:rsidRDefault="00A348F3" w:rsidP="0000703E">
      <w:pPr>
        <w:pStyle w:val="a3"/>
        <w:numPr>
          <w:ilvl w:val="0"/>
          <w:numId w:val="4"/>
        </w:numPr>
        <w:spacing w:line="360" w:lineRule="auto"/>
        <w:ind w:firstLineChars="0"/>
        <w:rPr>
          <w:rFonts w:ascii="仿宋_GB2312" w:eastAsia="仿宋_GB2312" w:hAnsi="仿宋"/>
          <w:sz w:val="28"/>
          <w:szCs w:val="28"/>
        </w:rPr>
      </w:pPr>
      <w:r w:rsidRPr="005D7899">
        <w:rPr>
          <w:rFonts w:ascii="仿宋_GB2312" w:eastAsia="仿宋_GB2312" w:hAnsi="仿宋" w:hint="eastAsia"/>
          <w:sz w:val="28"/>
          <w:szCs w:val="28"/>
        </w:rPr>
        <w:t>研究现有多边基金执委会</w:t>
      </w:r>
      <w:r w:rsidR="00A42E80" w:rsidRPr="005D7899">
        <w:rPr>
          <w:rFonts w:ascii="仿宋_GB2312" w:eastAsia="仿宋_GB2312" w:hAnsi="仿宋" w:hint="eastAsia"/>
          <w:sz w:val="28"/>
          <w:szCs w:val="28"/>
        </w:rPr>
        <w:t>有关</w:t>
      </w:r>
      <w:r w:rsidRPr="005D7899">
        <w:rPr>
          <w:rFonts w:ascii="仿宋_GB2312" w:eastAsia="仿宋_GB2312" w:hAnsi="仿宋" w:hint="eastAsia"/>
          <w:sz w:val="28"/>
          <w:szCs w:val="28"/>
        </w:rPr>
        <w:t>能效</w:t>
      </w:r>
      <w:r w:rsidR="00A42E80" w:rsidRPr="005D7899">
        <w:rPr>
          <w:rFonts w:ascii="仿宋_GB2312" w:eastAsia="仿宋_GB2312" w:hAnsi="仿宋" w:hint="eastAsia"/>
          <w:sz w:val="28"/>
          <w:szCs w:val="28"/>
        </w:rPr>
        <w:t>的</w:t>
      </w:r>
      <w:r w:rsidRPr="005D7899">
        <w:rPr>
          <w:rFonts w:ascii="仿宋_GB2312" w:eastAsia="仿宋_GB2312" w:hAnsi="仿宋" w:hint="eastAsia"/>
          <w:sz w:val="28"/>
          <w:szCs w:val="28"/>
        </w:rPr>
        <w:t>决议文件，</w:t>
      </w:r>
      <w:r w:rsidR="00A42E80" w:rsidRPr="005D7899">
        <w:rPr>
          <w:rFonts w:ascii="仿宋_GB2312" w:eastAsia="仿宋_GB2312" w:hAnsi="仿宋" w:hint="eastAsia"/>
          <w:sz w:val="28"/>
          <w:szCs w:val="28"/>
        </w:rPr>
        <w:t>分析</w:t>
      </w:r>
      <w:r w:rsidRPr="005D7899">
        <w:rPr>
          <w:rFonts w:ascii="仿宋_GB2312" w:eastAsia="仿宋_GB2312" w:hAnsi="仿宋" w:hint="eastAsia"/>
          <w:sz w:val="28"/>
          <w:szCs w:val="28"/>
        </w:rPr>
        <w:t>相关动向，为我国参与谈判提供</w:t>
      </w:r>
      <w:r w:rsidR="00A42E80" w:rsidRPr="005D7899">
        <w:rPr>
          <w:rFonts w:ascii="仿宋_GB2312" w:eastAsia="仿宋_GB2312" w:hAnsi="仿宋" w:hint="eastAsia"/>
          <w:sz w:val="28"/>
          <w:szCs w:val="28"/>
        </w:rPr>
        <w:t>技术</w:t>
      </w:r>
      <w:r w:rsidRPr="005D7899">
        <w:rPr>
          <w:rFonts w:ascii="仿宋_GB2312" w:eastAsia="仿宋_GB2312" w:hAnsi="仿宋" w:hint="eastAsia"/>
          <w:sz w:val="28"/>
          <w:szCs w:val="28"/>
        </w:rPr>
        <w:t>建议。</w:t>
      </w:r>
    </w:p>
    <w:p w14:paraId="4F46B247" w14:textId="00AECF9D" w:rsidR="00503E08" w:rsidRPr="005D7899" w:rsidRDefault="00503E08" w:rsidP="00CB68B1">
      <w:pPr>
        <w:pStyle w:val="a3"/>
        <w:numPr>
          <w:ilvl w:val="0"/>
          <w:numId w:val="1"/>
        </w:numPr>
        <w:spacing w:beforeLines="50" w:before="120" w:afterLines="50" w:after="120" w:line="360" w:lineRule="auto"/>
        <w:ind w:firstLineChars="0"/>
        <w:rPr>
          <w:rFonts w:ascii="仿宋_GB2312" w:eastAsia="仿宋_GB2312"/>
          <w:b/>
          <w:bCs/>
          <w:sz w:val="30"/>
          <w:szCs w:val="30"/>
        </w:rPr>
      </w:pPr>
      <w:r w:rsidRPr="005D7899">
        <w:rPr>
          <w:rFonts w:ascii="仿宋_GB2312" w:eastAsia="仿宋_GB2312" w:hint="eastAsia"/>
          <w:b/>
          <w:bCs/>
          <w:sz w:val="30"/>
          <w:szCs w:val="30"/>
        </w:rPr>
        <w:t>成果和产出</w:t>
      </w:r>
    </w:p>
    <w:p w14:paraId="47107486" w14:textId="35FA3597" w:rsidR="00E33302" w:rsidRPr="005D7899" w:rsidRDefault="00E33302" w:rsidP="0000703E">
      <w:pPr>
        <w:pStyle w:val="a3"/>
        <w:numPr>
          <w:ilvl w:val="0"/>
          <w:numId w:val="7"/>
        </w:numPr>
        <w:spacing w:line="360" w:lineRule="auto"/>
        <w:ind w:left="993" w:firstLineChars="0" w:hanging="426"/>
        <w:rPr>
          <w:rFonts w:ascii="仿宋_GB2312" w:eastAsia="仿宋_GB2312" w:hAnsi="仿宋"/>
          <w:sz w:val="28"/>
          <w:szCs w:val="28"/>
        </w:rPr>
      </w:pPr>
      <w:r w:rsidRPr="005D7899">
        <w:rPr>
          <w:rFonts w:ascii="仿宋_GB2312" w:eastAsia="仿宋_GB2312" w:hAnsi="仿宋" w:hint="eastAsia"/>
          <w:sz w:val="28"/>
          <w:szCs w:val="28"/>
        </w:rPr>
        <w:lastRenderedPageBreak/>
        <w:t>房间空调器行业符合《基加利修正案》替代技术产品能效</w:t>
      </w:r>
      <w:r w:rsidR="006C43FC" w:rsidRPr="005D7899">
        <w:rPr>
          <w:rFonts w:ascii="仿宋_GB2312" w:eastAsia="仿宋_GB2312" w:hAnsi="仿宋" w:hint="eastAsia"/>
          <w:sz w:val="28"/>
          <w:szCs w:val="28"/>
        </w:rPr>
        <w:t>提升技术路径分析和执委会能效议题建议</w:t>
      </w:r>
      <w:r w:rsidR="00486108" w:rsidRPr="005D7899">
        <w:rPr>
          <w:rFonts w:ascii="仿宋_GB2312" w:eastAsia="仿宋_GB2312" w:hAnsi="仿宋" w:hint="eastAsia"/>
          <w:sz w:val="28"/>
          <w:szCs w:val="28"/>
        </w:rPr>
        <w:t>的</w:t>
      </w:r>
      <w:r w:rsidRPr="005D7899">
        <w:rPr>
          <w:rFonts w:ascii="仿宋_GB2312" w:eastAsia="仿宋_GB2312" w:hAnsi="仿宋" w:hint="eastAsia"/>
          <w:sz w:val="28"/>
          <w:szCs w:val="28"/>
        </w:rPr>
        <w:t>报告；</w:t>
      </w:r>
    </w:p>
    <w:p w14:paraId="78EFF198" w14:textId="72B9F418" w:rsidR="00503E08" w:rsidRPr="005D7899" w:rsidRDefault="00503E08" w:rsidP="0000703E">
      <w:pPr>
        <w:pStyle w:val="a3"/>
        <w:numPr>
          <w:ilvl w:val="0"/>
          <w:numId w:val="7"/>
        </w:numPr>
        <w:spacing w:line="360" w:lineRule="auto"/>
        <w:ind w:left="993" w:firstLineChars="0" w:hanging="426"/>
        <w:rPr>
          <w:rFonts w:ascii="仿宋_GB2312" w:eastAsia="仿宋_GB2312" w:hAnsi="仿宋"/>
          <w:color w:val="FF0000"/>
          <w:sz w:val="28"/>
          <w:szCs w:val="28"/>
        </w:rPr>
      </w:pPr>
      <w:r w:rsidRPr="005D7899">
        <w:rPr>
          <w:rFonts w:ascii="仿宋_GB2312" w:eastAsia="仿宋_GB2312" w:hAnsi="仿宋" w:hint="eastAsia"/>
          <w:sz w:val="28"/>
          <w:szCs w:val="28"/>
        </w:rPr>
        <w:t>房间空调器行业</w:t>
      </w:r>
      <w:r w:rsidR="0096535F" w:rsidRPr="005D7899">
        <w:rPr>
          <w:rFonts w:ascii="仿宋_GB2312" w:eastAsia="仿宋_GB2312" w:hAnsi="仿宋" w:hint="eastAsia"/>
          <w:sz w:val="28"/>
          <w:szCs w:val="28"/>
        </w:rPr>
        <w:t>替代</w:t>
      </w:r>
      <w:r w:rsidRPr="005D7899">
        <w:rPr>
          <w:rFonts w:ascii="仿宋_GB2312" w:eastAsia="仿宋_GB2312" w:hAnsi="仿宋" w:hint="eastAsia"/>
          <w:sz w:val="28"/>
          <w:szCs w:val="28"/>
        </w:rPr>
        <w:t>技术</w:t>
      </w:r>
      <w:r w:rsidR="000A69BF" w:rsidRPr="005D7899">
        <w:rPr>
          <w:rFonts w:ascii="仿宋_GB2312" w:eastAsia="仿宋_GB2312" w:hAnsi="仿宋" w:hint="eastAsia"/>
          <w:sz w:val="28"/>
          <w:szCs w:val="28"/>
        </w:rPr>
        <w:t>产品</w:t>
      </w:r>
      <w:r w:rsidR="0096535F" w:rsidRPr="005D7899">
        <w:rPr>
          <w:rFonts w:ascii="仿宋_GB2312" w:eastAsia="仿宋_GB2312" w:hAnsi="仿宋" w:hint="eastAsia"/>
          <w:sz w:val="28"/>
          <w:szCs w:val="28"/>
        </w:rPr>
        <w:t>能效相关议题</w:t>
      </w:r>
      <w:r w:rsidR="000A69BF" w:rsidRPr="005D7899">
        <w:rPr>
          <w:rFonts w:ascii="仿宋_GB2312" w:eastAsia="仿宋_GB2312" w:hAnsi="仿宋" w:hint="eastAsia"/>
          <w:sz w:val="28"/>
          <w:szCs w:val="28"/>
        </w:rPr>
        <w:t>技术</w:t>
      </w:r>
      <w:r w:rsidRPr="005D7899">
        <w:rPr>
          <w:rFonts w:ascii="仿宋_GB2312" w:eastAsia="仿宋_GB2312" w:hAnsi="仿宋" w:hint="eastAsia"/>
          <w:sz w:val="28"/>
          <w:szCs w:val="28"/>
        </w:rPr>
        <w:t>交流</w:t>
      </w:r>
      <w:r w:rsidR="0096535F" w:rsidRPr="005D7899">
        <w:rPr>
          <w:rFonts w:ascii="仿宋_GB2312" w:eastAsia="仿宋_GB2312" w:hAnsi="仿宋" w:hint="eastAsia"/>
          <w:sz w:val="28"/>
          <w:szCs w:val="28"/>
        </w:rPr>
        <w:t>会</w:t>
      </w:r>
      <w:r w:rsidR="00A8730B" w:rsidRPr="005D7899">
        <w:rPr>
          <w:rFonts w:ascii="仿宋_GB2312" w:eastAsia="仿宋_GB2312" w:hAnsi="仿宋" w:hint="eastAsia"/>
          <w:sz w:val="28"/>
          <w:szCs w:val="28"/>
        </w:rPr>
        <w:t>的总结报告</w:t>
      </w:r>
      <w:r w:rsidR="000A69BF" w:rsidRPr="005D7899">
        <w:rPr>
          <w:rFonts w:ascii="仿宋_GB2312" w:eastAsia="仿宋_GB2312" w:hAnsi="仿宋" w:hint="eastAsia"/>
          <w:sz w:val="28"/>
          <w:szCs w:val="28"/>
        </w:rPr>
        <w:t>；</w:t>
      </w:r>
    </w:p>
    <w:p w14:paraId="1565C95D" w14:textId="50AA00E4" w:rsidR="00AA2093" w:rsidRPr="005D7899" w:rsidRDefault="000A69BF" w:rsidP="00041845">
      <w:pPr>
        <w:pStyle w:val="a3"/>
        <w:numPr>
          <w:ilvl w:val="0"/>
          <w:numId w:val="7"/>
        </w:numPr>
        <w:spacing w:line="360" w:lineRule="auto"/>
        <w:ind w:left="993" w:firstLineChars="0" w:hanging="426"/>
        <w:rPr>
          <w:rFonts w:ascii="仿宋_GB2312" w:eastAsia="仿宋_GB2312" w:hAnsi="仿宋"/>
          <w:sz w:val="28"/>
          <w:szCs w:val="28"/>
        </w:rPr>
      </w:pPr>
      <w:r w:rsidRPr="005D7899">
        <w:rPr>
          <w:rFonts w:ascii="仿宋_GB2312" w:eastAsia="仿宋_GB2312" w:hAnsi="仿宋" w:hint="eastAsia"/>
          <w:sz w:val="28"/>
          <w:szCs w:val="28"/>
        </w:rPr>
        <w:t>媒体培训会</w:t>
      </w:r>
      <w:r w:rsidR="00486108" w:rsidRPr="005D7899">
        <w:rPr>
          <w:rFonts w:ascii="仿宋_GB2312" w:eastAsia="仿宋_GB2312" w:hAnsi="仿宋" w:hint="eastAsia"/>
          <w:sz w:val="28"/>
          <w:szCs w:val="28"/>
        </w:rPr>
        <w:t>或</w:t>
      </w:r>
      <w:r w:rsidR="00497EEA" w:rsidRPr="005D7899">
        <w:rPr>
          <w:rFonts w:ascii="仿宋_GB2312" w:eastAsia="仿宋_GB2312" w:hAnsi="仿宋" w:hint="eastAsia"/>
          <w:sz w:val="28"/>
          <w:szCs w:val="28"/>
        </w:rPr>
        <w:t>发布会</w:t>
      </w:r>
      <w:r w:rsidR="00A8730B" w:rsidRPr="005D7899">
        <w:rPr>
          <w:rFonts w:ascii="仿宋_GB2312" w:eastAsia="仿宋_GB2312" w:hAnsi="仿宋" w:hint="eastAsia"/>
          <w:sz w:val="28"/>
          <w:szCs w:val="28"/>
        </w:rPr>
        <w:t>的总结报告</w:t>
      </w:r>
      <w:r w:rsidR="00041845" w:rsidRPr="005D7899">
        <w:rPr>
          <w:rFonts w:ascii="仿宋_GB2312" w:eastAsia="仿宋_GB2312" w:hAnsi="仿宋" w:hint="eastAsia"/>
          <w:sz w:val="28"/>
          <w:szCs w:val="28"/>
        </w:rPr>
        <w:t>。</w:t>
      </w:r>
    </w:p>
    <w:p w14:paraId="54D6F49D" w14:textId="2D9515FD" w:rsidR="00503E08" w:rsidRPr="005D7899" w:rsidRDefault="00762D0C" w:rsidP="00CB68B1">
      <w:pPr>
        <w:pStyle w:val="a3"/>
        <w:numPr>
          <w:ilvl w:val="0"/>
          <w:numId w:val="1"/>
        </w:numPr>
        <w:spacing w:beforeLines="50" w:before="120" w:afterLines="50" w:after="120" w:line="360" w:lineRule="auto"/>
        <w:ind w:firstLineChars="0"/>
        <w:rPr>
          <w:rFonts w:ascii="仿宋_GB2312" w:eastAsia="仿宋_GB2312"/>
          <w:b/>
          <w:bCs/>
          <w:sz w:val="30"/>
          <w:szCs w:val="30"/>
        </w:rPr>
      </w:pPr>
      <w:r w:rsidRPr="005D7899">
        <w:rPr>
          <w:rFonts w:ascii="仿宋_GB2312" w:eastAsia="仿宋_GB2312" w:hint="eastAsia"/>
          <w:b/>
          <w:bCs/>
          <w:sz w:val="30"/>
          <w:szCs w:val="30"/>
        </w:rPr>
        <w:t>承担单位</w:t>
      </w:r>
      <w:r w:rsidR="00E40250">
        <w:rPr>
          <w:rFonts w:ascii="仿宋_GB2312" w:eastAsia="仿宋_GB2312" w:hint="eastAsia"/>
          <w:b/>
          <w:bCs/>
          <w:sz w:val="30"/>
          <w:szCs w:val="30"/>
        </w:rPr>
        <w:t>的</w:t>
      </w:r>
      <w:r w:rsidR="00E40250">
        <w:rPr>
          <w:rFonts w:ascii="仿宋_GB2312" w:eastAsia="仿宋_GB2312"/>
          <w:b/>
          <w:bCs/>
          <w:sz w:val="30"/>
          <w:szCs w:val="30"/>
        </w:rPr>
        <w:t>资质</w:t>
      </w:r>
      <w:r w:rsidR="0067589F">
        <w:rPr>
          <w:rFonts w:ascii="仿宋_GB2312" w:eastAsia="仿宋_GB2312" w:hint="eastAsia"/>
          <w:b/>
          <w:bCs/>
          <w:sz w:val="30"/>
          <w:szCs w:val="30"/>
        </w:rPr>
        <w:t>要求</w:t>
      </w:r>
    </w:p>
    <w:p w14:paraId="69F4846E" w14:textId="319BC071" w:rsidR="00E40250" w:rsidRPr="00E40250" w:rsidRDefault="00E40250" w:rsidP="00E40250">
      <w:pPr>
        <w:pStyle w:val="a3"/>
        <w:numPr>
          <w:ilvl w:val="0"/>
          <w:numId w:val="10"/>
        </w:numPr>
        <w:spacing w:beforeLines="50" w:before="120" w:afterLines="50" w:after="120" w:line="360" w:lineRule="auto"/>
        <w:ind w:firstLineChars="0"/>
        <w:rPr>
          <w:rFonts w:ascii="仿宋_GB2312" w:eastAsia="仿宋_GB2312" w:hAnsi="仿宋"/>
          <w:sz w:val="28"/>
          <w:szCs w:val="28"/>
        </w:rPr>
      </w:pPr>
      <w:r w:rsidRPr="00E40250">
        <w:rPr>
          <w:rFonts w:ascii="仿宋_GB2312" w:eastAsia="仿宋_GB2312" w:hAnsi="仿宋" w:hint="eastAsia"/>
          <w:sz w:val="28"/>
          <w:szCs w:val="28"/>
        </w:rPr>
        <w:t>全面</w:t>
      </w:r>
      <w:r w:rsidRPr="00E40250">
        <w:rPr>
          <w:rFonts w:ascii="仿宋_GB2312" w:eastAsia="仿宋_GB2312" w:hAnsi="仿宋"/>
          <w:sz w:val="28"/>
          <w:szCs w:val="28"/>
        </w:rPr>
        <w:t>掌握我国</w:t>
      </w:r>
      <w:r>
        <w:rPr>
          <w:rFonts w:ascii="仿宋_GB2312" w:eastAsia="仿宋_GB2312" w:hAnsi="仿宋" w:hint="eastAsia"/>
          <w:sz w:val="28"/>
          <w:szCs w:val="28"/>
        </w:rPr>
        <w:t>家用电器</w:t>
      </w:r>
      <w:r w:rsidRPr="00E40250">
        <w:rPr>
          <w:rFonts w:ascii="仿宋_GB2312" w:eastAsia="仿宋_GB2312" w:hAnsi="仿宋"/>
          <w:sz w:val="28"/>
          <w:szCs w:val="28"/>
        </w:rPr>
        <w:t>行业发展现状，</w:t>
      </w:r>
      <w:r w:rsidRPr="00E40250">
        <w:rPr>
          <w:rFonts w:ascii="仿宋_GB2312" w:eastAsia="仿宋_GB2312" w:hAnsi="仿宋" w:hint="eastAsia"/>
          <w:sz w:val="28"/>
          <w:szCs w:val="28"/>
        </w:rPr>
        <w:t>具有</w:t>
      </w:r>
      <w:r w:rsidR="00D80E53">
        <w:rPr>
          <w:rFonts w:ascii="仿宋_GB2312" w:eastAsia="仿宋_GB2312" w:hAnsi="仿宋" w:hint="eastAsia"/>
          <w:sz w:val="28"/>
          <w:szCs w:val="28"/>
        </w:rPr>
        <w:t>1</w:t>
      </w:r>
      <w:r w:rsidR="00D80E53">
        <w:rPr>
          <w:rFonts w:ascii="仿宋_GB2312" w:eastAsia="仿宋_GB2312" w:hAnsi="仿宋"/>
          <w:sz w:val="28"/>
          <w:szCs w:val="28"/>
        </w:rPr>
        <w:t>0</w:t>
      </w:r>
      <w:r w:rsidRPr="00E40250">
        <w:rPr>
          <w:rFonts w:ascii="仿宋_GB2312" w:eastAsia="仿宋_GB2312" w:hAnsi="仿宋"/>
          <w:sz w:val="28"/>
          <w:szCs w:val="28"/>
        </w:rPr>
        <w:t>年以上</w:t>
      </w:r>
      <w:r>
        <w:rPr>
          <w:rFonts w:ascii="仿宋_GB2312" w:eastAsia="仿宋_GB2312" w:hAnsi="仿宋" w:hint="eastAsia"/>
          <w:sz w:val="28"/>
          <w:szCs w:val="28"/>
        </w:rPr>
        <w:t>家电</w:t>
      </w:r>
      <w:r w:rsidRPr="00E40250">
        <w:rPr>
          <w:rFonts w:ascii="仿宋_GB2312" w:eastAsia="仿宋_GB2312" w:hAnsi="仿宋"/>
          <w:sz w:val="28"/>
          <w:szCs w:val="28"/>
        </w:rPr>
        <w:t>行业</w:t>
      </w:r>
      <w:r>
        <w:rPr>
          <w:rFonts w:ascii="仿宋_GB2312" w:eastAsia="仿宋_GB2312" w:hAnsi="仿宋"/>
          <w:sz w:val="28"/>
          <w:szCs w:val="28"/>
        </w:rPr>
        <w:t>尤其是房间空调器产品</w:t>
      </w:r>
      <w:r w:rsidR="00304670">
        <w:rPr>
          <w:rFonts w:ascii="仿宋_GB2312" w:eastAsia="仿宋_GB2312" w:hAnsi="仿宋" w:hint="eastAsia"/>
          <w:sz w:val="28"/>
          <w:szCs w:val="28"/>
        </w:rPr>
        <w:t>相关</w:t>
      </w:r>
      <w:r w:rsidRPr="00E40250">
        <w:rPr>
          <w:rFonts w:ascii="仿宋_GB2312" w:eastAsia="仿宋_GB2312" w:hAnsi="仿宋"/>
          <w:sz w:val="28"/>
          <w:szCs w:val="28"/>
        </w:rPr>
        <w:t>政策、法规</w:t>
      </w:r>
      <w:r w:rsidRPr="00E40250">
        <w:rPr>
          <w:rFonts w:ascii="仿宋_GB2312" w:eastAsia="仿宋_GB2312" w:hAnsi="仿宋" w:hint="eastAsia"/>
          <w:sz w:val="28"/>
          <w:szCs w:val="28"/>
        </w:rPr>
        <w:t>及</w:t>
      </w:r>
      <w:r w:rsidRPr="00E40250">
        <w:rPr>
          <w:rFonts w:ascii="仿宋_GB2312" w:eastAsia="仿宋_GB2312" w:hAnsi="仿宋"/>
          <w:sz w:val="28"/>
          <w:szCs w:val="28"/>
        </w:rPr>
        <w:t>标准等的研究经验</w:t>
      </w:r>
      <w:r>
        <w:rPr>
          <w:rFonts w:ascii="仿宋_GB2312" w:eastAsia="仿宋_GB2312" w:hAnsi="仿宋" w:hint="eastAsia"/>
          <w:sz w:val="28"/>
          <w:szCs w:val="28"/>
        </w:rPr>
        <w:t>；</w:t>
      </w:r>
    </w:p>
    <w:p w14:paraId="002DD564" w14:textId="77777777" w:rsidR="00E40250" w:rsidRPr="00E40250" w:rsidRDefault="00E40250" w:rsidP="00E40250">
      <w:pPr>
        <w:pStyle w:val="a3"/>
        <w:numPr>
          <w:ilvl w:val="0"/>
          <w:numId w:val="10"/>
        </w:numPr>
        <w:spacing w:beforeLines="50" w:before="120" w:afterLines="50" w:after="120" w:line="360" w:lineRule="auto"/>
        <w:ind w:firstLineChars="0"/>
        <w:rPr>
          <w:rFonts w:ascii="仿宋_GB2312" w:eastAsia="仿宋_GB2312" w:hAnsi="仿宋"/>
          <w:sz w:val="28"/>
          <w:szCs w:val="28"/>
        </w:rPr>
      </w:pPr>
      <w:r w:rsidRPr="00E40250">
        <w:rPr>
          <w:rFonts w:ascii="仿宋_GB2312" w:eastAsia="仿宋_GB2312" w:hAnsi="仿宋" w:hint="eastAsia"/>
          <w:sz w:val="28"/>
          <w:szCs w:val="28"/>
        </w:rPr>
        <w:t>熟悉《关于消耗臭氧层物质的蒙特利尔议定书》履约机制、政策和管理要求；</w:t>
      </w:r>
    </w:p>
    <w:p w14:paraId="6258947C" w14:textId="0E15A7C0" w:rsidR="00E40250" w:rsidRPr="00E40250" w:rsidRDefault="00E40250" w:rsidP="00E40250">
      <w:pPr>
        <w:pStyle w:val="a3"/>
        <w:numPr>
          <w:ilvl w:val="0"/>
          <w:numId w:val="10"/>
        </w:numPr>
        <w:spacing w:beforeLines="50" w:before="120" w:afterLines="50" w:after="120" w:line="360" w:lineRule="auto"/>
        <w:ind w:firstLineChars="0"/>
        <w:rPr>
          <w:rFonts w:ascii="仿宋_GB2312" w:eastAsia="仿宋_GB2312" w:hAnsi="仿宋"/>
          <w:sz w:val="28"/>
          <w:szCs w:val="28"/>
        </w:rPr>
      </w:pPr>
      <w:r w:rsidRPr="00E40250">
        <w:rPr>
          <w:rFonts w:ascii="仿宋_GB2312" w:eastAsia="仿宋_GB2312" w:hAnsi="仿宋" w:hint="eastAsia"/>
          <w:sz w:val="28"/>
          <w:szCs w:val="28"/>
        </w:rPr>
        <w:t>具有</w:t>
      </w:r>
      <w:r>
        <w:rPr>
          <w:rFonts w:ascii="仿宋_GB2312" w:eastAsia="仿宋_GB2312" w:hAnsi="仿宋" w:hint="eastAsia"/>
          <w:sz w:val="28"/>
          <w:szCs w:val="28"/>
        </w:rPr>
        <w:t>《</w:t>
      </w:r>
      <w:r w:rsidRPr="00E40250">
        <w:rPr>
          <w:rFonts w:ascii="仿宋_GB2312" w:eastAsia="仿宋_GB2312" w:hAnsi="仿宋" w:hint="eastAsia"/>
          <w:sz w:val="28"/>
          <w:szCs w:val="28"/>
        </w:rPr>
        <w:t>蒙特利尔议定书》</w:t>
      </w:r>
      <w:r>
        <w:rPr>
          <w:rFonts w:ascii="仿宋_GB2312" w:eastAsia="仿宋_GB2312" w:hAnsi="仿宋" w:hint="eastAsia"/>
          <w:sz w:val="28"/>
          <w:szCs w:val="28"/>
        </w:rPr>
        <w:t>相关</w:t>
      </w:r>
      <w:r>
        <w:rPr>
          <w:rFonts w:ascii="仿宋_GB2312" w:eastAsia="仿宋_GB2312" w:hAnsi="仿宋"/>
          <w:sz w:val="28"/>
          <w:szCs w:val="28"/>
        </w:rPr>
        <w:t>国际会议经验，</w:t>
      </w:r>
      <w:r w:rsidR="00D80E53">
        <w:rPr>
          <w:rFonts w:ascii="仿宋_GB2312" w:eastAsia="仿宋_GB2312" w:hAnsi="仿宋" w:hint="eastAsia"/>
          <w:sz w:val="28"/>
          <w:szCs w:val="28"/>
        </w:rPr>
        <w:t>组织或</w:t>
      </w:r>
      <w:r w:rsidR="00D80E53">
        <w:rPr>
          <w:rFonts w:ascii="仿宋_GB2312" w:eastAsia="仿宋_GB2312" w:hAnsi="仿宋"/>
          <w:sz w:val="28"/>
          <w:szCs w:val="28"/>
        </w:rPr>
        <w:t>参与过</w:t>
      </w:r>
      <w:r w:rsidR="00D80E53">
        <w:rPr>
          <w:rFonts w:ascii="仿宋_GB2312" w:eastAsia="仿宋_GB2312" w:hAnsi="仿宋" w:hint="eastAsia"/>
          <w:sz w:val="28"/>
          <w:szCs w:val="28"/>
        </w:rPr>
        <w:t>空调器</w:t>
      </w:r>
      <w:r w:rsidR="00304670">
        <w:rPr>
          <w:rFonts w:ascii="仿宋_GB2312" w:eastAsia="仿宋_GB2312" w:hAnsi="仿宋" w:hint="eastAsia"/>
          <w:sz w:val="28"/>
          <w:szCs w:val="28"/>
        </w:rPr>
        <w:t>能效</w:t>
      </w:r>
      <w:r w:rsidR="00304670">
        <w:rPr>
          <w:rFonts w:ascii="仿宋_GB2312" w:eastAsia="仿宋_GB2312" w:hAnsi="仿宋"/>
          <w:sz w:val="28"/>
          <w:szCs w:val="28"/>
        </w:rPr>
        <w:t>议题的</w:t>
      </w:r>
      <w:r w:rsidR="00D80E53">
        <w:rPr>
          <w:rFonts w:ascii="仿宋_GB2312" w:eastAsia="仿宋_GB2312" w:hAnsi="仿宋" w:hint="eastAsia"/>
          <w:sz w:val="28"/>
          <w:szCs w:val="28"/>
        </w:rPr>
        <w:t>会议和</w:t>
      </w:r>
      <w:r w:rsidR="00D80E53">
        <w:rPr>
          <w:rFonts w:ascii="仿宋_GB2312" w:eastAsia="仿宋_GB2312" w:hAnsi="仿宋"/>
          <w:sz w:val="28"/>
          <w:szCs w:val="28"/>
        </w:rPr>
        <w:t>研究</w:t>
      </w:r>
      <w:r w:rsidR="00D80E53">
        <w:rPr>
          <w:rFonts w:ascii="仿宋_GB2312" w:eastAsia="仿宋_GB2312" w:hAnsi="仿宋" w:hint="eastAsia"/>
          <w:sz w:val="28"/>
          <w:szCs w:val="28"/>
        </w:rPr>
        <w:t>课题</w:t>
      </w:r>
      <w:r w:rsidR="00D80E53">
        <w:rPr>
          <w:rFonts w:ascii="仿宋_GB2312" w:eastAsia="仿宋_GB2312" w:hAnsi="仿宋"/>
          <w:sz w:val="28"/>
          <w:szCs w:val="28"/>
        </w:rPr>
        <w:t>等</w:t>
      </w:r>
      <w:r w:rsidR="00D80E53">
        <w:rPr>
          <w:rFonts w:ascii="仿宋_GB2312" w:eastAsia="仿宋_GB2312" w:hAnsi="仿宋" w:hint="eastAsia"/>
          <w:sz w:val="28"/>
          <w:szCs w:val="28"/>
        </w:rPr>
        <w:t>；</w:t>
      </w:r>
    </w:p>
    <w:p w14:paraId="49E65B92" w14:textId="33D10DE4" w:rsidR="005D7899" w:rsidRPr="00E40250" w:rsidRDefault="00D80E53" w:rsidP="00E40250">
      <w:pPr>
        <w:pStyle w:val="a3"/>
        <w:numPr>
          <w:ilvl w:val="0"/>
          <w:numId w:val="10"/>
        </w:numPr>
        <w:spacing w:beforeLines="50" w:before="120" w:afterLines="50" w:after="120" w:line="360" w:lineRule="auto"/>
        <w:ind w:firstLineChars="0"/>
        <w:rPr>
          <w:rFonts w:ascii="仿宋_GB2312" w:eastAsia="仿宋_GB2312" w:hAnsi="仿宋"/>
          <w:sz w:val="28"/>
          <w:szCs w:val="28"/>
        </w:rPr>
      </w:pPr>
      <w:r>
        <w:rPr>
          <w:rFonts w:ascii="仿宋_GB2312" w:eastAsia="仿宋_GB2312" w:hAnsi="仿宋" w:hint="eastAsia"/>
          <w:sz w:val="28"/>
          <w:szCs w:val="28"/>
        </w:rPr>
        <w:t>有房间</w:t>
      </w:r>
      <w:r w:rsidR="00E40250" w:rsidRPr="00E40250">
        <w:rPr>
          <w:rFonts w:ascii="仿宋_GB2312" w:eastAsia="仿宋_GB2312" w:hAnsi="仿宋"/>
          <w:sz w:val="28"/>
          <w:szCs w:val="28"/>
        </w:rPr>
        <w:t>空调器行业制冷剂替代项目</w:t>
      </w:r>
      <w:r>
        <w:rPr>
          <w:rFonts w:ascii="仿宋_GB2312" w:eastAsia="仿宋_GB2312" w:hAnsi="仿宋" w:hint="eastAsia"/>
          <w:sz w:val="28"/>
          <w:szCs w:val="28"/>
        </w:rPr>
        <w:t>经验</w:t>
      </w:r>
      <w:r w:rsidR="00E40250" w:rsidRPr="00E40250">
        <w:rPr>
          <w:rFonts w:ascii="仿宋_GB2312" w:eastAsia="仿宋_GB2312" w:hAnsi="仿宋"/>
          <w:sz w:val="28"/>
          <w:szCs w:val="28"/>
        </w:rPr>
        <w:t>的</w:t>
      </w:r>
      <w:r w:rsidR="00E40250" w:rsidRPr="00E40250">
        <w:rPr>
          <w:rFonts w:ascii="仿宋_GB2312" w:eastAsia="仿宋_GB2312" w:hAnsi="仿宋" w:hint="eastAsia"/>
          <w:sz w:val="28"/>
          <w:szCs w:val="28"/>
        </w:rPr>
        <w:t>优先</w:t>
      </w:r>
      <w:r w:rsidR="00E40250" w:rsidRPr="00E40250">
        <w:rPr>
          <w:rFonts w:ascii="仿宋_GB2312" w:eastAsia="仿宋_GB2312" w:hAnsi="仿宋"/>
          <w:sz w:val="28"/>
          <w:szCs w:val="28"/>
        </w:rPr>
        <w:t>考虑。</w:t>
      </w:r>
    </w:p>
    <w:p w14:paraId="4BCA4DA3" w14:textId="4FCFE260" w:rsidR="003405F0" w:rsidRPr="005D7899" w:rsidRDefault="003405F0" w:rsidP="00CB68B1">
      <w:pPr>
        <w:pStyle w:val="a3"/>
        <w:numPr>
          <w:ilvl w:val="0"/>
          <w:numId w:val="1"/>
        </w:numPr>
        <w:spacing w:beforeLines="50" w:before="120" w:afterLines="50" w:after="120" w:line="360" w:lineRule="auto"/>
        <w:ind w:firstLineChars="0"/>
        <w:rPr>
          <w:rFonts w:ascii="仿宋_GB2312" w:eastAsia="仿宋_GB2312"/>
          <w:b/>
          <w:bCs/>
          <w:sz w:val="30"/>
          <w:szCs w:val="30"/>
        </w:rPr>
      </w:pPr>
      <w:r w:rsidRPr="005D7899">
        <w:rPr>
          <w:rFonts w:ascii="仿宋_GB2312" w:eastAsia="仿宋_GB2312" w:hint="eastAsia"/>
          <w:b/>
          <w:bCs/>
          <w:sz w:val="30"/>
          <w:szCs w:val="30"/>
        </w:rPr>
        <w:t>工作计划</w:t>
      </w:r>
    </w:p>
    <w:p w14:paraId="13021E25" w14:textId="64393D9E" w:rsidR="003405F0" w:rsidRPr="005D7899" w:rsidRDefault="00E33302" w:rsidP="006F0A19">
      <w:pPr>
        <w:spacing w:line="360" w:lineRule="auto"/>
        <w:ind w:firstLineChars="200" w:firstLine="560"/>
        <w:rPr>
          <w:rFonts w:ascii="仿宋_GB2312" w:eastAsia="仿宋_GB2312"/>
          <w:sz w:val="28"/>
          <w:szCs w:val="28"/>
        </w:rPr>
      </w:pPr>
      <w:r w:rsidRPr="005D7899">
        <w:rPr>
          <w:rFonts w:ascii="仿宋_GB2312" w:eastAsia="仿宋_GB2312" w:hAnsiTheme="minorEastAsia" w:hint="eastAsia"/>
          <w:sz w:val="28"/>
          <w:szCs w:val="28"/>
        </w:rPr>
        <w:t>本项目研究执行时间为2021年</w:t>
      </w:r>
      <w:r w:rsidR="004B693B">
        <w:rPr>
          <w:rFonts w:ascii="仿宋_GB2312" w:eastAsia="仿宋_GB2312" w:hAnsiTheme="minorEastAsia"/>
          <w:sz w:val="28"/>
          <w:szCs w:val="28"/>
        </w:rPr>
        <w:t>10</w:t>
      </w:r>
      <w:r w:rsidRPr="005D7899">
        <w:rPr>
          <w:rFonts w:ascii="仿宋_GB2312" w:eastAsia="仿宋_GB2312" w:hAnsiTheme="minorEastAsia" w:hint="eastAsia"/>
          <w:sz w:val="28"/>
          <w:szCs w:val="28"/>
        </w:rPr>
        <w:t>月</w:t>
      </w:r>
      <w:r w:rsidR="00F96199" w:rsidRPr="005D7899">
        <w:rPr>
          <w:rFonts w:ascii="仿宋_GB2312" w:eastAsia="仿宋_GB2312" w:hAnsiTheme="minorEastAsia" w:hint="eastAsia"/>
          <w:sz w:val="28"/>
          <w:szCs w:val="28"/>
        </w:rPr>
        <w:t>至</w:t>
      </w:r>
      <w:r w:rsidRPr="005D7899">
        <w:rPr>
          <w:rFonts w:ascii="仿宋_GB2312" w:eastAsia="仿宋_GB2312" w:hAnsiTheme="minorEastAsia" w:hint="eastAsia"/>
          <w:sz w:val="28"/>
          <w:szCs w:val="28"/>
        </w:rPr>
        <w:t>202</w:t>
      </w:r>
      <w:r w:rsidR="004B693B">
        <w:rPr>
          <w:rFonts w:ascii="仿宋_GB2312" w:eastAsia="仿宋_GB2312" w:hAnsiTheme="minorEastAsia"/>
          <w:sz w:val="28"/>
          <w:szCs w:val="28"/>
        </w:rPr>
        <w:t>2</w:t>
      </w:r>
      <w:r w:rsidRPr="005D7899">
        <w:rPr>
          <w:rFonts w:ascii="仿宋_GB2312" w:eastAsia="仿宋_GB2312" w:hAnsiTheme="minorEastAsia" w:hint="eastAsia"/>
          <w:sz w:val="28"/>
          <w:szCs w:val="28"/>
        </w:rPr>
        <w:t>年</w:t>
      </w:r>
      <w:r w:rsidR="004B693B">
        <w:rPr>
          <w:rFonts w:ascii="仿宋_GB2312" w:eastAsia="仿宋_GB2312" w:hAnsiTheme="minorEastAsia"/>
          <w:sz w:val="28"/>
          <w:szCs w:val="28"/>
        </w:rPr>
        <w:t>3</w:t>
      </w:r>
      <w:r w:rsidRPr="005D7899">
        <w:rPr>
          <w:rFonts w:ascii="仿宋_GB2312" w:eastAsia="仿宋_GB2312" w:hAnsiTheme="minorEastAsia" w:hint="eastAsia"/>
          <w:sz w:val="28"/>
          <w:szCs w:val="28"/>
        </w:rPr>
        <w:t>月，</w:t>
      </w:r>
      <w:r w:rsidRPr="005D7899">
        <w:rPr>
          <w:rFonts w:ascii="仿宋_GB2312" w:eastAsia="仿宋_GB2312" w:hint="eastAsia"/>
          <w:sz w:val="28"/>
          <w:szCs w:val="28"/>
        </w:rPr>
        <w:t xml:space="preserve">计划在 </w:t>
      </w:r>
      <w:r w:rsidR="004B693B">
        <w:rPr>
          <w:rFonts w:ascii="仿宋_GB2312" w:eastAsia="仿宋_GB2312"/>
          <w:sz w:val="28"/>
          <w:szCs w:val="28"/>
        </w:rPr>
        <w:t>5</w:t>
      </w:r>
      <w:r w:rsidRPr="005D7899">
        <w:rPr>
          <w:rFonts w:ascii="仿宋_GB2312" w:eastAsia="仿宋_GB2312" w:hint="eastAsia"/>
          <w:sz w:val="28"/>
          <w:szCs w:val="28"/>
        </w:rPr>
        <w:t>个月内完成。</w:t>
      </w:r>
    </w:p>
    <w:p w14:paraId="0240D139" w14:textId="77777777" w:rsidR="00E33302" w:rsidRPr="005D7899" w:rsidRDefault="00E33302" w:rsidP="00E33302">
      <w:pPr>
        <w:pStyle w:val="a3"/>
        <w:spacing w:line="300" w:lineRule="auto"/>
        <w:ind w:left="720" w:firstLineChars="0" w:firstLine="0"/>
        <w:jc w:val="center"/>
        <w:rPr>
          <w:rFonts w:ascii="仿宋_GB2312" w:eastAsia="仿宋_GB2312" w:hAnsi="Calibri" w:cs="Arial"/>
          <w:b/>
          <w:sz w:val="28"/>
          <w:szCs w:val="28"/>
        </w:rPr>
      </w:pPr>
      <w:r w:rsidRPr="005D7899">
        <w:rPr>
          <w:rFonts w:ascii="仿宋_GB2312" w:eastAsia="仿宋_GB2312" w:hAnsi="Calibri" w:cs="Arial" w:hint="eastAsia"/>
          <w:b/>
          <w:sz w:val="28"/>
          <w:szCs w:val="28"/>
        </w:rPr>
        <w:t>表1 计划时间表</w:t>
      </w:r>
    </w:p>
    <w:tbl>
      <w:tblPr>
        <w:tblStyle w:val="a4"/>
        <w:tblW w:w="0" w:type="auto"/>
        <w:jc w:val="center"/>
        <w:tblLook w:val="04A0" w:firstRow="1" w:lastRow="0" w:firstColumn="1" w:lastColumn="0" w:noHBand="0" w:noVBand="1"/>
      </w:tblPr>
      <w:tblGrid>
        <w:gridCol w:w="1101"/>
        <w:gridCol w:w="7421"/>
      </w:tblGrid>
      <w:tr w:rsidR="00E33302" w:rsidRPr="005D7899" w14:paraId="19BBD3B6" w14:textId="77777777" w:rsidTr="0026438E">
        <w:trPr>
          <w:tblHeader/>
          <w:jc w:val="center"/>
        </w:trPr>
        <w:tc>
          <w:tcPr>
            <w:tcW w:w="1101" w:type="dxa"/>
          </w:tcPr>
          <w:p w14:paraId="0BA72D49" w14:textId="77777777" w:rsidR="00E33302" w:rsidRPr="005D7899" w:rsidRDefault="00E33302" w:rsidP="0026438E">
            <w:pPr>
              <w:spacing w:line="300" w:lineRule="auto"/>
              <w:rPr>
                <w:rFonts w:ascii="仿宋_GB2312" w:eastAsia="仿宋_GB2312"/>
                <w:sz w:val="28"/>
                <w:szCs w:val="28"/>
              </w:rPr>
            </w:pPr>
            <w:r w:rsidRPr="005D7899">
              <w:rPr>
                <w:rFonts w:ascii="仿宋_GB2312" w:eastAsia="仿宋_GB2312" w:hint="eastAsia"/>
                <w:sz w:val="28"/>
                <w:szCs w:val="28"/>
              </w:rPr>
              <w:t>月份</w:t>
            </w:r>
          </w:p>
        </w:tc>
        <w:tc>
          <w:tcPr>
            <w:tcW w:w="7421" w:type="dxa"/>
          </w:tcPr>
          <w:p w14:paraId="2780F821" w14:textId="77777777" w:rsidR="00E33302" w:rsidRPr="005D7899" w:rsidRDefault="00E33302" w:rsidP="0026438E">
            <w:pPr>
              <w:spacing w:line="300" w:lineRule="auto"/>
              <w:jc w:val="center"/>
              <w:rPr>
                <w:rFonts w:ascii="仿宋_GB2312" w:eastAsia="仿宋_GB2312"/>
                <w:sz w:val="28"/>
                <w:szCs w:val="28"/>
              </w:rPr>
            </w:pPr>
            <w:r w:rsidRPr="005D7899">
              <w:rPr>
                <w:rFonts w:ascii="仿宋_GB2312" w:eastAsia="仿宋_GB2312" w:hint="eastAsia"/>
                <w:sz w:val="28"/>
                <w:szCs w:val="28"/>
              </w:rPr>
              <w:t>计划内容</w:t>
            </w:r>
          </w:p>
        </w:tc>
      </w:tr>
      <w:tr w:rsidR="00E33302" w:rsidRPr="005D7899" w14:paraId="50DA3665" w14:textId="77777777" w:rsidTr="0026438E">
        <w:trPr>
          <w:jc w:val="center"/>
        </w:trPr>
        <w:tc>
          <w:tcPr>
            <w:tcW w:w="1101" w:type="dxa"/>
          </w:tcPr>
          <w:p w14:paraId="55B5AD84" w14:textId="43B6781C" w:rsidR="00E33302" w:rsidRPr="005D7899" w:rsidRDefault="00E33302" w:rsidP="0026438E">
            <w:pPr>
              <w:spacing w:line="300" w:lineRule="auto"/>
              <w:rPr>
                <w:rFonts w:ascii="仿宋_GB2312" w:eastAsia="仿宋_GB2312"/>
                <w:sz w:val="28"/>
                <w:szCs w:val="28"/>
              </w:rPr>
            </w:pPr>
            <w:r w:rsidRPr="005D7899">
              <w:rPr>
                <w:rFonts w:ascii="仿宋_GB2312" w:eastAsia="仿宋_GB2312" w:hint="eastAsia"/>
                <w:sz w:val="28"/>
                <w:szCs w:val="28"/>
              </w:rPr>
              <w:t>1—</w:t>
            </w:r>
            <w:r w:rsidR="00413B3F" w:rsidRPr="005D7899">
              <w:rPr>
                <w:rFonts w:ascii="仿宋_GB2312" w:eastAsia="仿宋_GB2312" w:hint="eastAsia"/>
                <w:sz w:val="28"/>
                <w:szCs w:val="28"/>
              </w:rPr>
              <w:t>2</w:t>
            </w:r>
          </w:p>
        </w:tc>
        <w:tc>
          <w:tcPr>
            <w:tcW w:w="7421" w:type="dxa"/>
          </w:tcPr>
          <w:p w14:paraId="35CE9295" w14:textId="43B9581D" w:rsidR="00E33302" w:rsidRPr="005D7899" w:rsidRDefault="006C43FC" w:rsidP="0026438E">
            <w:pPr>
              <w:spacing w:line="300" w:lineRule="auto"/>
              <w:rPr>
                <w:rFonts w:ascii="仿宋_GB2312" w:eastAsia="仿宋_GB2312"/>
                <w:sz w:val="28"/>
                <w:szCs w:val="28"/>
              </w:rPr>
            </w:pPr>
            <w:r w:rsidRPr="005D7899">
              <w:rPr>
                <w:rFonts w:ascii="仿宋_GB2312" w:eastAsia="仿宋_GB2312" w:hAnsi="宋体" w:hint="eastAsia"/>
                <w:sz w:val="28"/>
                <w:szCs w:val="28"/>
              </w:rPr>
              <w:t>分析R290空调器在能效提升方面面临的技术障碍、</w:t>
            </w:r>
            <w:r w:rsidR="0000703E" w:rsidRPr="005D7899">
              <w:rPr>
                <w:rFonts w:ascii="仿宋_GB2312" w:eastAsia="仿宋_GB2312" w:hAnsi="宋体" w:hint="eastAsia"/>
                <w:sz w:val="28"/>
                <w:szCs w:val="28"/>
              </w:rPr>
              <w:t>新版</w:t>
            </w:r>
            <w:r w:rsidRPr="005D7899">
              <w:rPr>
                <w:rFonts w:ascii="仿宋_GB2312" w:eastAsia="仿宋_GB2312" w:hAnsi="宋体" w:hint="eastAsia"/>
                <w:sz w:val="28"/>
                <w:szCs w:val="28"/>
              </w:rPr>
              <w:t>房间空调器</w:t>
            </w:r>
            <w:r w:rsidR="0000703E" w:rsidRPr="005D7899">
              <w:rPr>
                <w:rFonts w:ascii="仿宋_GB2312" w:eastAsia="仿宋_GB2312" w:hAnsi="宋体" w:hint="eastAsia"/>
                <w:sz w:val="28"/>
                <w:szCs w:val="28"/>
              </w:rPr>
              <w:t>能效标准对空调器的新要求、</w:t>
            </w:r>
            <w:r w:rsidR="00FF5C30" w:rsidRPr="005D7899">
              <w:rPr>
                <w:rFonts w:ascii="仿宋_GB2312" w:eastAsia="仿宋_GB2312" w:hAnsi="宋体" w:hint="eastAsia"/>
                <w:sz w:val="28"/>
                <w:szCs w:val="28"/>
              </w:rPr>
              <w:t>在新版能效标准下</w:t>
            </w:r>
            <w:r w:rsidR="00E67013" w:rsidRPr="005D7899">
              <w:rPr>
                <w:rFonts w:ascii="仿宋_GB2312" w:eastAsia="仿宋_GB2312" w:hAnsi="宋体" w:hint="eastAsia"/>
                <w:sz w:val="28"/>
                <w:szCs w:val="28"/>
              </w:rPr>
              <w:t>可用</w:t>
            </w:r>
            <w:r w:rsidR="00FF5C30" w:rsidRPr="005D7899">
              <w:rPr>
                <w:rFonts w:ascii="仿宋_GB2312" w:eastAsia="仿宋_GB2312" w:hAnsi="宋体" w:hint="eastAsia"/>
                <w:sz w:val="28"/>
                <w:szCs w:val="28"/>
              </w:rPr>
              <w:t>的产品</w:t>
            </w:r>
            <w:r w:rsidR="00E67013" w:rsidRPr="005D7899">
              <w:rPr>
                <w:rFonts w:ascii="仿宋_GB2312" w:eastAsia="仿宋_GB2312" w:hAnsi="宋体" w:hint="eastAsia"/>
                <w:sz w:val="28"/>
                <w:szCs w:val="28"/>
              </w:rPr>
              <w:t>能效提升技术</w:t>
            </w:r>
            <w:r w:rsidR="00FF5C30" w:rsidRPr="005D7899">
              <w:rPr>
                <w:rFonts w:ascii="仿宋_GB2312" w:eastAsia="仿宋_GB2312" w:hAnsi="宋体" w:hint="eastAsia"/>
                <w:sz w:val="28"/>
                <w:szCs w:val="28"/>
              </w:rPr>
              <w:t>、</w:t>
            </w:r>
            <w:r w:rsidR="00E67013" w:rsidRPr="005D7899">
              <w:rPr>
                <w:rFonts w:ascii="仿宋_GB2312" w:eastAsia="仿宋_GB2312" w:hAnsi="宋体" w:hint="eastAsia"/>
                <w:sz w:val="28"/>
                <w:szCs w:val="28"/>
              </w:rPr>
              <w:t>R290空调器能效提升</w:t>
            </w:r>
            <w:r w:rsidRPr="005D7899">
              <w:rPr>
                <w:rFonts w:ascii="仿宋_GB2312" w:eastAsia="仿宋_GB2312" w:hAnsi="宋体" w:hint="eastAsia"/>
                <w:sz w:val="28"/>
                <w:szCs w:val="28"/>
              </w:rPr>
              <w:t>技术</w:t>
            </w:r>
            <w:r w:rsidR="00E67013" w:rsidRPr="005D7899">
              <w:rPr>
                <w:rFonts w:ascii="仿宋_GB2312" w:eastAsia="仿宋_GB2312" w:hAnsi="宋体" w:hint="eastAsia"/>
                <w:sz w:val="28"/>
                <w:szCs w:val="28"/>
              </w:rPr>
              <w:t>路径</w:t>
            </w:r>
            <w:r w:rsidR="00FF5C30" w:rsidRPr="005D7899">
              <w:rPr>
                <w:rFonts w:ascii="仿宋_GB2312" w:eastAsia="仿宋_GB2312" w:hAnsi="宋体" w:hint="eastAsia"/>
                <w:sz w:val="28"/>
                <w:szCs w:val="28"/>
              </w:rPr>
              <w:t>。</w:t>
            </w:r>
          </w:p>
        </w:tc>
      </w:tr>
      <w:tr w:rsidR="00413B3F" w:rsidRPr="005D7899" w14:paraId="6EAE157E" w14:textId="77777777" w:rsidTr="0026438E">
        <w:trPr>
          <w:jc w:val="center"/>
        </w:trPr>
        <w:tc>
          <w:tcPr>
            <w:tcW w:w="1101" w:type="dxa"/>
          </w:tcPr>
          <w:p w14:paraId="15320888" w14:textId="24DAF112" w:rsidR="00413B3F" w:rsidRPr="005D7899" w:rsidRDefault="00971761" w:rsidP="0026438E">
            <w:pPr>
              <w:spacing w:line="300" w:lineRule="auto"/>
              <w:rPr>
                <w:rFonts w:ascii="仿宋_GB2312" w:eastAsia="仿宋_GB2312"/>
                <w:sz w:val="28"/>
                <w:szCs w:val="28"/>
              </w:rPr>
            </w:pPr>
            <w:r w:rsidRPr="005D7899">
              <w:rPr>
                <w:rFonts w:ascii="仿宋_GB2312" w:eastAsia="仿宋_GB2312" w:hint="eastAsia"/>
                <w:sz w:val="28"/>
                <w:szCs w:val="28"/>
              </w:rPr>
              <w:t>1</w:t>
            </w:r>
          </w:p>
        </w:tc>
        <w:tc>
          <w:tcPr>
            <w:tcW w:w="7421" w:type="dxa"/>
          </w:tcPr>
          <w:p w14:paraId="3B7E1310" w14:textId="309416BF" w:rsidR="00413B3F" w:rsidRPr="005D7899" w:rsidRDefault="00851193" w:rsidP="0026438E">
            <w:pPr>
              <w:spacing w:line="300" w:lineRule="auto"/>
              <w:rPr>
                <w:rFonts w:ascii="仿宋_GB2312" w:eastAsia="仿宋_GB2312" w:hAnsi="宋体"/>
                <w:sz w:val="28"/>
                <w:szCs w:val="28"/>
              </w:rPr>
            </w:pPr>
            <w:r w:rsidRPr="005D7899">
              <w:rPr>
                <w:rFonts w:ascii="仿宋_GB2312" w:eastAsia="仿宋_GB2312" w:hAnsi="宋体" w:hint="eastAsia"/>
                <w:sz w:val="28"/>
                <w:szCs w:val="28"/>
              </w:rPr>
              <w:t>组织召开</w:t>
            </w:r>
            <w:r w:rsidRPr="005D7899">
              <w:rPr>
                <w:rFonts w:ascii="仿宋_GB2312" w:eastAsia="仿宋_GB2312" w:hAnsi="仿宋" w:hint="eastAsia"/>
                <w:sz w:val="28"/>
                <w:szCs w:val="28"/>
              </w:rPr>
              <w:t>房间空调器行业</w:t>
            </w:r>
            <w:r w:rsidR="00497EEA" w:rsidRPr="005D7899">
              <w:rPr>
                <w:rFonts w:ascii="仿宋_GB2312" w:eastAsia="仿宋_GB2312" w:hAnsi="仿宋" w:hint="eastAsia"/>
                <w:sz w:val="28"/>
                <w:szCs w:val="28"/>
              </w:rPr>
              <w:t>履行《蒙特利尔议定书》</w:t>
            </w:r>
            <w:r w:rsidRPr="005D7899">
              <w:rPr>
                <w:rFonts w:ascii="仿宋_GB2312" w:eastAsia="仿宋_GB2312" w:hAnsi="仿宋" w:hint="eastAsia"/>
                <w:sz w:val="28"/>
                <w:szCs w:val="28"/>
              </w:rPr>
              <w:t>与替代技术应用情况相关议题</w:t>
            </w:r>
            <w:r w:rsidRPr="005D7899">
              <w:rPr>
                <w:rFonts w:ascii="仿宋_GB2312" w:eastAsia="仿宋_GB2312" w:hAnsi="宋体" w:hint="eastAsia"/>
                <w:sz w:val="28"/>
                <w:szCs w:val="28"/>
              </w:rPr>
              <w:t>媒体培训会。</w:t>
            </w:r>
          </w:p>
        </w:tc>
      </w:tr>
      <w:tr w:rsidR="00E33302" w:rsidRPr="005D7899" w14:paraId="624F7F2F" w14:textId="77777777" w:rsidTr="0026438E">
        <w:trPr>
          <w:jc w:val="center"/>
        </w:trPr>
        <w:tc>
          <w:tcPr>
            <w:tcW w:w="1101" w:type="dxa"/>
          </w:tcPr>
          <w:p w14:paraId="5E65997B" w14:textId="44E3AEE7" w:rsidR="00E33302" w:rsidRPr="005D7899" w:rsidRDefault="00AA06BB" w:rsidP="00041845">
            <w:pPr>
              <w:spacing w:line="300" w:lineRule="auto"/>
              <w:rPr>
                <w:rFonts w:ascii="仿宋_GB2312" w:eastAsia="仿宋_GB2312"/>
                <w:sz w:val="28"/>
                <w:szCs w:val="28"/>
              </w:rPr>
            </w:pPr>
            <w:r w:rsidRPr="005D7899">
              <w:rPr>
                <w:rFonts w:ascii="仿宋_GB2312" w:eastAsia="仿宋_GB2312" w:hAnsi="宋体" w:hint="eastAsia"/>
                <w:sz w:val="28"/>
                <w:szCs w:val="28"/>
              </w:rPr>
              <w:lastRenderedPageBreak/>
              <w:t>2</w:t>
            </w:r>
            <w:r w:rsidR="00E33302" w:rsidRPr="005D7899">
              <w:rPr>
                <w:rFonts w:ascii="仿宋_GB2312" w:eastAsia="仿宋_GB2312" w:hAnsi="宋体" w:hint="eastAsia"/>
                <w:sz w:val="28"/>
                <w:szCs w:val="28"/>
              </w:rPr>
              <w:t>—</w:t>
            </w:r>
            <w:r w:rsidR="00041845" w:rsidRPr="005D7899">
              <w:rPr>
                <w:rFonts w:ascii="仿宋_GB2312" w:eastAsia="仿宋_GB2312" w:hAnsi="宋体" w:hint="eastAsia"/>
                <w:sz w:val="28"/>
                <w:szCs w:val="28"/>
              </w:rPr>
              <w:t>4</w:t>
            </w:r>
          </w:p>
        </w:tc>
        <w:tc>
          <w:tcPr>
            <w:tcW w:w="7421" w:type="dxa"/>
          </w:tcPr>
          <w:p w14:paraId="31E40D51" w14:textId="1A01F329" w:rsidR="000674B7" w:rsidRPr="005D7899" w:rsidRDefault="006C43FC" w:rsidP="0026438E">
            <w:pPr>
              <w:spacing w:line="300" w:lineRule="auto"/>
              <w:rPr>
                <w:rFonts w:ascii="仿宋_GB2312" w:eastAsia="仿宋_GB2312" w:hAnsi="仿宋"/>
                <w:sz w:val="28"/>
                <w:szCs w:val="28"/>
              </w:rPr>
            </w:pPr>
            <w:r w:rsidRPr="005D7899">
              <w:rPr>
                <w:rFonts w:ascii="仿宋_GB2312" w:eastAsia="仿宋_GB2312" w:hAnsi="宋体" w:hint="eastAsia"/>
                <w:sz w:val="28"/>
                <w:szCs w:val="28"/>
              </w:rPr>
              <w:t>编写</w:t>
            </w:r>
            <w:r w:rsidR="00E33302" w:rsidRPr="005D7899">
              <w:rPr>
                <w:rFonts w:ascii="仿宋_GB2312" w:eastAsia="仿宋_GB2312" w:hAnsi="仿宋" w:hint="eastAsia"/>
                <w:sz w:val="28"/>
                <w:szCs w:val="28"/>
              </w:rPr>
              <w:t>房间空调器行业符合《基加利修正案》替代技术产品能效</w:t>
            </w:r>
            <w:r w:rsidRPr="005D7899">
              <w:rPr>
                <w:rFonts w:ascii="仿宋_GB2312" w:eastAsia="仿宋_GB2312" w:hAnsi="仿宋" w:hint="eastAsia"/>
                <w:sz w:val="28"/>
                <w:szCs w:val="28"/>
              </w:rPr>
              <w:t>提升技术路径分析和执委会能效议题建议</w:t>
            </w:r>
            <w:r w:rsidR="00E33302" w:rsidRPr="005D7899">
              <w:rPr>
                <w:rFonts w:ascii="仿宋_GB2312" w:eastAsia="仿宋_GB2312" w:hAnsi="仿宋" w:hint="eastAsia"/>
                <w:sz w:val="28"/>
                <w:szCs w:val="28"/>
              </w:rPr>
              <w:t>报告</w:t>
            </w:r>
            <w:r w:rsidR="000674B7" w:rsidRPr="005D7899">
              <w:rPr>
                <w:rFonts w:ascii="仿宋_GB2312" w:eastAsia="仿宋_GB2312" w:hAnsi="仿宋" w:hint="eastAsia"/>
                <w:sz w:val="28"/>
                <w:szCs w:val="28"/>
              </w:rPr>
              <w:t>。</w:t>
            </w:r>
          </w:p>
          <w:p w14:paraId="7ABDE6E3" w14:textId="53382BE7" w:rsidR="00E33302" w:rsidRPr="005D7899" w:rsidRDefault="000674B7" w:rsidP="000674B7">
            <w:pPr>
              <w:spacing w:line="300" w:lineRule="auto"/>
              <w:rPr>
                <w:rFonts w:ascii="仿宋_GB2312" w:eastAsia="仿宋_GB2312" w:hAnsi="宋体"/>
                <w:sz w:val="28"/>
                <w:szCs w:val="28"/>
              </w:rPr>
            </w:pPr>
            <w:r w:rsidRPr="005D7899">
              <w:rPr>
                <w:rFonts w:ascii="仿宋_GB2312" w:eastAsia="仿宋_GB2312" w:hAnsi="仿宋" w:hint="eastAsia"/>
                <w:sz w:val="28"/>
                <w:szCs w:val="28"/>
              </w:rPr>
              <w:t>组织召开</w:t>
            </w:r>
            <w:r w:rsidR="00E33302" w:rsidRPr="005D7899">
              <w:rPr>
                <w:rFonts w:ascii="仿宋_GB2312" w:eastAsia="仿宋_GB2312" w:hAnsi="仿宋" w:hint="eastAsia"/>
                <w:sz w:val="28"/>
                <w:szCs w:val="28"/>
              </w:rPr>
              <w:t>房间空调器行业</w:t>
            </w:r>
            <w:r w:rsidRPr="005D7899">
              <w:rPr>
                <w:rFonts w:ascii="仿宋_GB2312" w:eastAsia="仿宋_GB2312" w:hAnsi="仿宋" w:hint="eastAsia"/>
                <w:sz w:val="28"/>
                <w:szCs w:val="28"/>
              </w:rPr>
              <w:t>替代</w:t>
            </w:r>
            <w:r w:rsidR="00E33302" w:rsidRPr="005D7899">
              <w:rPr>
                <w:rFonts w:ascii="仿宋_GB2312" w:eastAsia="仿宋_GB2312" w:hAnsi="仿宋" w:hint="eastAsia"/>
                <w:sz w:val="28"/>
                <w:szCs w:val="28"/>
              </w:rPr>
              <w:t>技术</w:t>
            </w:r>
            <w:r w:rsidR="00413B3F" w:rsidRPr="005D7899">
              <w:rPr>
                <w:rFonts w:ascii="仿宋_GB2312" w:eastAsia="仿宋_GB2312" w:hAnsi="仿宋" w:hint="eastAsia"/>
                <w:sz w:val="28"/>
                <w:szCs w:val="28"/>
              </w:rPr>
              <w:t>产品</w:t>
            </w:r>
            <w:r w:rsidRPr="005D7899">
              <w:rPr>
                <w:rFonts w:ascii="仿宋_GB2312" w:eastAsia="仿宋_GB2312" w:hAnsi="仿宋" w:hint="eastAsia"/>
                <w:sz w:val="28"/>
                <w:szCs w:val="28"/>
              </w:rPr>
              <w:t>能效相关议题</w:t>
            </w:r>
            <w:r w:rsidR="00413B3F" w:rsidRPr="005D7899">
              <w:rPr>
                <w:rFonts w:ascii="仿宋_GB2312" w:eastAsia="仿宋_GB2312" w:hAnsi="仿宋" w:hint="eastAsia"/>
                <w:sz w:val="28"/>
                <w:szCs w:val="28"/>
              </w:rPr>
              <w:t>技术</w:t>
            </w:r>
            <w:r w:rsidR="00E33302" w:rsidRPr="005D7899">
              <w:rPr>
                <w:rFonts w:ascii="仿宋_GB2312" w:eastAsia="仿宋_GB2312" w:hAnsi="仿宋" w:hint="eastAsia"/>
                <w:sz w:val="28"/>
                <w:szCs w:val="28"/>
              </w:rPr>
              <w:t>交流</w:t>
            </w:r>
            <w:r w:rsidRPr="005D7899">
              <w:rPr>
                <w:rFonts w:ascii="仿宋_GB2312" w:eastAsia="仿宋_GB2312" w:hAnsi="仿宋" w:hint="eastAsia"/>
                <w:sz w:val="28"/>
                <w:szCs w:val="28"/>
              </w:rPr>
              <w:t>会</w:t>
            </w:r>
            <w:r w:rsidR="00E33302" w:rsidRPr="005D7899">
              <w:rPr>
                <w:rFonts w:ascii="仿宋_GB2312" w:eastAsia="仿宋_GB2312" w:hAnsi="宋体" w:hint="eastAsia"/>
                <w:sz w:val="28"/>
                <w:szCs w:val="28"/>
              </w:rPr>
              <w:t xml:space="preserve">。 </w:t>
            </w:r>
          </w:p>
        </w:tc>
      </w:tr>
      <w:tr w:rsidR="00AA2093" w:rsidRPr="005D7899" w14:paraId="5B1851A8" w14:textId="77777777" w:rsidTr="0026438E">
        <w:trPr>
          <w:jc w:val="center"/>
        </w:trPr>
        <w:tc>
          <w:tcPr>
            <w:tcW w:w="1101" w:type="dxa"/>
          </w:tcPr>
          <w:p w14:paraId="49BF0C5E" w14:textId="4D825F65" w:rsidR="00AA2093" w:rsidRPr="005D7899" w:rsidRDefault="00041845" w:rsidP="00041845">
            <w:pPr>
              <w:spacing w:line="300" w:lineRule="auto"/>
              <w:rPr>
                <w:rFonts w:ascii="仿宋_GB2312" w:eastAsia="仿宋_GB2312" w:hAnsi="宋体"/>
                <w:sz w:val="28"/>
                <w:szCs w:val="28"/>
              </w:rPr>
            </w:pPr>
            <w:r w:rsidRPr="005D7899">
              <w:rPr>
                <w:rFonts w:ascii="仿宋_GB2312" w:eastAsia="仿宋_GB2312" w:hAnsi="宋体" w:hint="eastAsia"/>
                <w:sz w:val="28"/>
                <w:szCs w:val="28"/>
              </w:rPr>
              <w:t>3</w:t>
            </w:r>
            <w:r w:rsidR="00851193" w:rsidRPr="005D7899">
              <w:rPr>
                <w:rFonts w:ascii="仿宋_GB2312" w:eastAsia="仿宋_GB2312" w:hAnsi="宋体" w:hint="eastAsia"/>
                <w:sz w:val="28"/>
                <w:szCs w:val="28"/>
              </w:rPr>
              <w:t>—</w:t>
            </w:r>
            <w:r w:rsidRPr="005D7899">
              <w:rPr>
                <w:rFonts w:ascii="仿宋_GB2312" w:eastAsia="仿宋_GB2312" w:hAnsi="宋体" w:hint="eastAsia"/>
                <w:sz w:val="28"/>
                <w:szCs w:val="28"/>
              </w:rPr>
              <w:t>4</w:t>
            </w:r>
          </w:p>
        </w:tc>
        <w:tc>
          <w:tcPr>
            <w:tcW w:w="7421" w:type="dxa"/>
          </w:tcPr>
          <w:p w14:paraId="414A5128" w14:textId="3276D21E" w:rsidR="00AA2093" w:rsidRPr="005D7899" w:rsidRDefault="00413B3F" w:rsidP="0026438E">
            <w:pPr>
              <w:spacing w:line="300" w:lineRule="auto"/>
              <w:rPr>
                <w:rFonts w:ascii="仿宋_GB2312" w:eastAsia="仿宋_GB2312" w:hAnsi="宋体"/>
                <w:sz w:val="28"/>
                <w:szCs w:val="28"/>
              </w:rPr>
            </w:pPr>
            <w:r w:rsidRPr="005D7899">
              <w:rPr>
                <w:rFonts w:ascii="仿宋_GB2312" w:eastAsia="仿宋_GB2312" w:hAnsi="宋体" w:hint="eastAsia"/>
                <w:sz w:val="28"/>
                <w:szCs w:val="28"/>
              </w:rPr>
              <w:t>组织召开</w:t>
            </w:r>
            <w:r w:rsidR="00497EEA" w:rsidRPr="005D7899">
              <w:rPr>
                <w:rFonts w:ascii="仿宋_GB2312" w:eastAsia="仿宋_GB2312" w:hAnsi="宋体" w:hint="eastAsia"/>
                <w:sz w:val="28"/>
                <w:szCs w:val="28"/>
              </w:rPr>
              <w:t>房间空调器行业低GWP制冷剂替代技术应用成果展示媒体发布会。</w:t>
            </w:r>
          </w:p>
        </w:tc>
      </w:tr>
    </w:tbl>
    <w:p w14:paraId="4C357E62" w14:textId="5D9F1C4F" w:rsidR="00D26828" w:rsidRPr="005D7899" w:rsidRDefault="00D26828">
      <w:pPr>
        <w:rPr>
          <w:rFonts w:ascii="仿宋_GB2312" w:eastAsia="仿宋_GB2312" w:hint="eastAsia"/>
        </w:rPr>
      </w:pPr>
      <w:bookmarkStart w:id="0" w:name="_GoBack"/>
      <w:bookmarkEnd w:id="0"/>
    </w:p>
    <w:sectPr w:rsidR="00D26828" w:rsidRPr="005D7899" w:rsidSect="009C6597">
      <w:pgSz w:w="11906" w:h="16838" w:code="9"/>
      <w:pgMar w:top="1800" w:right="1440" w:bottom="1800"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7427D" w14:textId="77777777" w:rsidR="00AD4BB5" w:rsidRDefault="00AD4BB5" w:rsidP="003E3923">
      <w:r>
        <w:separator/>
      </w:r>
    </w:p>
  </w:endnote>
  <w:endnote w:type="continuationSeparator" w:id="0">
    <w:p w14:paraId="1047F42F" w14:textId="77777777" w:rsidR="00AD4BB5" w:rsidRDefault="00AD4BB5" w:rsidP="003E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2F505" w14:textId="77777777" w:rsidR="00AD4BB5" w:rsidRDefault="00AD4BB5" w:rsidP="003E3923">
      <w:r>
        <w:separator/>
      </w:r>
    </w:p>
  </w:footnote>
  <w:footnote w:type="continuationSeparator" w:id="0">
    <w:p w14:paraId="6483D9E2" w14:textId="77777777" w:rsidR="00AD4BB5" w:rsidRDefault="00AD4BB5" w:rsidP="003E3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7E2"/>
    <w:multiLevelType w:val="hybridMultilevel"/>
    <w:tmpl w:val="853E08D0"/>
    <w:lvl w:ilvl="0" w:tplc="4B3A4F3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B783705"/>
    <w:multiLevelType w:val="hybridMultilevel"/>
    <w:tmpl w:val="AF5CF66C"/>
    <w:lvl w:ilvl="0" w:tplc="58368A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7C7A80"/>
    <w:multiLevelType w:val="hybridMultilevel"/>
    <w:tmpl w:val="A8066A92"/>
    <w:lvl w:ilvl="0" w:tplc="04090019">
      <w:start w:val="1"/>
      <w:numFmt w:val="lowerLetter"/>
      <w:lvlText w:val="%1)"/>
      <w:lvlJc w:val="left"/>
      <w:pPr>
        <w:ind w:left="1400" w:hanging="420"/>
      </w:p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221250B6"/>
    <w:multiLevelType w:val="hybridMultilevel"/>
    <w:tmpl w:val="4BDC96DC"/>
    <w:lvl w:ilvl="0" w:tplc="04090013">
      <w:start w:val="1"/>
      <w:numFmt w:val="chineseCountingThousand"/>
      <w:lvlText w:val="%1、"/>
      <w:lvlJc w:val="left"/>
      <w:pPr>
        <w:ind w:left="420" w:hanging="420"/>
      </w:pPr>
    </w:lvl>
    <w:lvl w:ilvl="1" w:tplc="08CE06C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39232A5"/>
    <w:multiLevelType w:val="hybridMultilevel"/>
    <w:tmpl w:val="02CA64E2"/>
    <w:lvl w:ilvl="0" w:tplc="AB3A5E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4C2867DB"/>
    <w:multiLevelType w:val="hybridMultilevel"/>
    <w:tmpl w:val="B79A3C8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4D4E7771"/>
    <w:multiLevelType w:val="hybridMultilevel"/>
    <w:tmpl w:val="01488F86"/>
    <w:lvl w:ilvl="0" w:tplc="8C5AD51A">
      <w:start w:val="1"/>
      <w:numFmt w:val="decimal"/>
      <w:lvlText w:val="%1."/>
      <w:lvlJc w:val="left"/>
      <w:pPr>
        <w:ind w:left="988"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9381295"/>
    <w:multiLevelType w:val="hybridMultilevel"/>
    <w:tmpl w:val="04C67AB6"/>
    <w:lvl w:ilvl="0" w:tplc="04090019">
      <w:start w:val="1"/>
      <w:numFmt w:val="lowerLetter"/>
      <w:lvlText w:val="%1)"/>
      <w:lvlJc w:val="left"/>
      <w:pPr>
        <w:ind w:left="1413" w:hanging="420"/>
      </w:p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8" w15:restartNumberingAfterBreak="0">
    <w:nsid w:val="7B2F7FB1"/>
    <w:multiLevelType w:val="hybridMultilevel"/>
    <w:tmpl w:val="FC40B6C0"/>
    <w:lvl w:ilvl="0" w:tplc="0409000F">
      <w:start w:val="1"/>
      <w:numFmt w:val="decimal"/>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7C6211AD"/>
    <w:multiLevelType w:val="hybridMultilevel"/>
    <w:tmpl w:val="447A79A0"/>
    <w:lvl w:ilvl="0" w:tplc="0409000F">
      <w:start w:val="1"/>
      <w:numFmt w:val="decimal"/>
      <w:lvlText w:val="%1."/>
      <w:lvlJc w:val="left"/>
      <w:pPr>
        <w:ind w:left="980" w:hanging="420"/>
      </w:pPr>
    </w:lvl>
    <w:lvl w:ilvl="1" w:tplc="E0768FAE">
      <w:start w:val="1"/>
      <w:numFmt w:val="decimal"/>
      <w:lvlText w:val="%2."/>
      <w:lvlJc w:val="left"/>
      <w:pPr>
        <w:ind w:left="1400" w:hanging="4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1"/>
  </w:num>
  <w:num w:numId="3">
    <w:abstractNumId w:val="9"/>
  </w:num>
  <w:num w:numId="4">
    <w:abstractNumId w:val="5"/>
  </w:num>
  <w:num w:numId="5">
    <w:abstractNumId w:val="4"/>
  </w:num>
  <w:num w:numId="6">
    <w:abstractNumId w:val="8"/>
  </w:num>
  <w:num w:numId="7">
    <w:abstractNumId w:val="6"/>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10"/>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97"/>
    <w:rsid w:val="0000703E"/>
    <w:rsid w:val="00022703"/>
    <w:rsid w:val="00023595"/>
    <w:rsid w:val="00026E27"/>
    <w:rsid w:val="000358EE"/>
    <w:rsid w:val="00041845"/>
    <w:rsid w:val="00065AED"/>
    <w:rsid w:val="000674B7"/>
    <w:rsid w:val="000A69BF"/>
    <w:rsid w:val="000D3495"/>
    <w:rsid w:val="000E2F44"/>
    <w:rsid w:val="001173E8"/>
    <w:rsid w:val="001348EB"/>
    <w:rsid w:val="00175CB9"/>
    <w:rsid w:val="00192F2F"/>
    <w:rsid w:val="001A4DC2"/>
    <w:rsid w:val="001B454E"/>
    <w:rsid w:val="002323F8"/>
    <w:rsid w:val="0025743B"/>
    <w:rsid w:val="00285BC3"/>
    <w:rsid w:val="002B109E"/>
    <w:rsid w:val="00304670"/>
    <w:rsid w:val="00312528"/>
    <w:rsid w:val="003178B2"/>
    <w:rsid w:val="003405F0"/>
    <w:rsid w:val="00351A1B"/>
    <w:rsid w:val="00382DBA"/>
    <w:rsid w:val="003920DC"/>
    <w:rsid w:val="003B0901"/>
    <w:rsid w:val="003D5531"/>
    <w:rsid w:val="003E3923"/>
    <w:rsid w:val="00402606"/>
    <w:rsid w:val="00413B3F"/>
    <w:rsid w:val="0042133B"/>
    <w:rsid w:val="00432F98"/>
    <w:rsid w:val="0043371B"/>
    <w:rsid w:val="00451E0E"/>
    <w:rsid w:val="00486108"/>
    <w:rsid w:val="00494747"/>
    <w:rsid w:val="00497EEA"/>
    <w:rsid w:val="004B693B"/>
    <w:rsid w:val="004E325B"/>
    <w:rsid w:val="004E78F6"/>
    <w:rsid w:val="00503E08"/>
    <w:rsid w:val="00536F52"/>
    <w:rsid w:val="00581156"/>
    <w:rsid w:val="00593A4C"/>
    <w:rsid w:val="005D7899"/>
    <w:rsid w:val="00625944"/>
    <w:rsid w:val="00626D4C"/>
    <w:rsid w:val="006446B6"/>
    <w:rsid w:val="0067589F"/>
    <w:rsid w:val="006C43FC"/>
    <w:rsid w:val="006E63CE"/>
    <w:rsid w:val="006F0A19"/>
    <w:rsid w:val="006F68F7"/>
    <w:rsid w:val="006F7D99"/>
    <w:rsid w:val="00740955"/>
    <w:rsid w:val="00762D0C"/>
    <w:rsid w:val="007B66F6"/>
    <w:rsid w:val="007B6BBF"/>
    <w:rsid w:val="008132B3"/>
    <w:rsid w:val="00851193"/>
    <w:rsid w:val="00861FF4"/>
    <w:rsid w:val="00870FE0"/>
    <w:rsid w:val="00877EEB"/>
    <w:rsid w:val="00894258"/>
    <w:rsid w:val="008A786B"/>
    <w:rsid w:val="008D1AF2"/>
    <w:rsid w:val="008F736B"/>
    <w:rsid w:val="00906698"/>
    <w:rsid w:val="009250B3"/>
    <w:rsid w:val="00961FED"/>
    <w:rsid w:val="0096535F"/>
    <w:rsid w:val="00971761"/>
    <w:rsid w:val="00997BFC"/>
    <w:rsid w:val="009A0AEE"/>
    <w:rsid w:val="009C6597"/>
    <w:rsid w:val="00A21090"/>
    <w:rsid w:val="00A348F3"/>
    <w:rsid w:val="00A42E80"/>
    <w:rsid w:val="00A67332"/>
    <w:rsid w:val="00A8730B"/>
    <w:rsid w:val="00AA06BB"/>
    <w:rsid w:val="00AA2093"/>
    <w:rsid w:val="00AD4BB5"/>
    <w:rsid w:val="00B95951"/>
    <w:rsid w:val="00BB0778"/>
    <w:rsid w:val="00BD0AC1"/>
    <w:rsid w:val="00BD601F"/>
    <w:rsid w:val="00BE3A45"/>
    <w:rsid w:val="00BF1639"/>
    <w:rsid w:val="00BF61AF"/>
    <w:rsid w:val="00C04277"/>
    <w:rsid w:val="00C177E5"/>
    <w:rsid w:val="00C518B9"/>
    <w:rsid w:val="00C90A2C"/>
    <w:rsid w:val="00CB68B1"/>
    <w:rsid w:val="00CC0750"/>
    <w:rsid w:val="00CD43EF"/>
    <w:rsid w:val="00CD6D0B"/>
    <w:rsid w:val="00CE1B13"/>
    <w:rsid w:val="00D26828"/>
    <w:rsid w:val="00D60410"/>
    <w:rsid w:val="00D66D0F"/>
    <w:rsid w:val="00D80E53"/>
    <w:rsid w:val="00DA449E"/>
    <w:rsid w:val="00DA7101"/>
    <w:rsid w:val="00DA7DDC"/>
    <w:rsid w:val="00E33302"/>
    <w:rsid w:val="00E40250"/>
    <w:rsid w:val="00E67013"/>
    <w:rsid w:val="00E87604"/>
    <w:rsid w:val="00E94779"/>
    <w:rsid w:val="00E95D6C"/>
    <w:rsid w:val="00EA6CCB"/>
    <w:rsid w:val="00EC2EAF"/>
    <w:rsid w:val="00ED1595"/>
    <w:rsid w:val="00F13C1E"/>
    <w:rsid w:val="00F2172E"/>
    <w:rsid w:val="00F43E5D"/>
    <w:rsid w:val="00F46BA7"/>
    <w:rsid w:val="00F60590"/>
    <w:rsid w:val="00F75B63"/>
    <w:rsid w:val="00F7752B"/>
    <w:rsid w:val="00F90D37"/>
    <w:rsid w:val="00F96199"/>
    <w:rsid w:val="00F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CB30B"/>
  <w15:docId w15:val="{A06DE634-97A0-4CB8-9B39-30C93653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33302"/>
    <w:pPr>
      <w:ind w:firstLineChars="200" w:firstLine="420"/>
    </w:pPr>
  </w:style>
  <w:style w:type="table" w:styleId="a4">
    <w:name w:val="Table Grid"/>
    <w:basedOn w:val="a1"/>
    <w:uiPriority w:val="59"/>
    <w:rsid w:val="00E33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392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E3923"/>
    <w:rPr>
      <w:sz w:val="18"/>
      <w:szCs w:val="18"/>
    </w:rPr>
  </w:style>
  <w:style w:type="paragraph" w:styleId="a7">
    <w:name w:val="footer"/>
    <w:basedOn w:val="a"/>
    <w:link w:val="a8"/>
    <w:uiPriority w:val="99"/>
    <w:unhideWhenUsed/>
    <w:rsid w:val="003E3923"/>
    <w:pPr>
      <w:tabs>
        <w:tab w:val="center" w:pos="4153"/>
        <w:tab w:val="right" w:pos="8306"/>
      </w:tabs>
      <w:snapToGrid w:val="0"/>
      <w:jc w:val="left"/>
    </w:pPr>
    <w:rPr>
      <w:sz w:val="18"/>
      <w:szCs w:val="18"/>
    </w:rPr>
  </w:style>
  <w:style w:type="character" w:customStyle="1" w:styleId="a8">
    <w:name w:val="页脚 字符"/>
    <w:basedOn w:val="a0"/>
    <w:link w:val="a7"/>
    <w:uiPriority w:val="99"/>
    <w:rsid w:val="003E3923"/>
    <w:rPr>
      <w:sz w:val="18"/>
      <w:szCs w:val="18"/>
    </w:rPr>
  </w:style>
  <w:style w:type="paragraph" w:styleId="a9">
    <w:name w:val="Balloon Text"/>
    <w:basedOn w:val="a"/>
    <w:link w:val="aa"/>
    <w:uiPriority w:val="99"/>
    <w:semiHidden/>
    <w:unhideWhenUsed/>
    <w:rsid w:val="00023595"/>
    <w:rPr>
      <w:sz w:val="18"/>
      <w:szCs w:val="18"/>
    </w:rPr>
  </w:style>
  <w:style w:type="character" w:customStyle="1" w:styleId="aa">
    <w:name w:val="批注框文本 字符"/>
    <w:basedOn w:val="a0"/>
    <w:link w:val="a9"/>
    <w:uiPriority w:val="99"/>
    <w:semiHidden/>
    <w:rsid w:val="000235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建明</dc:creator>
  <cp:keywords/>
  <dc:description/>
  <cp:lastModifiedBy>admin</cp:lastModifiedBy>
  <cp:revision>2</cp:revision>
  <cp:lastPrinted>2021-10-26T08:08:00Z</cp:lastPrinted>
  <dcterms:created xsi:type="dcterms:W3CDTF">2021-10-26T08:08:00Z</dcterms:created>
  <dcterms:modified xsi:type="dcterms:W3CDTF">2021-10-26T08:08:00Z</dcterms:modified>
</cp:coreProperties>
</file>