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CC43" w14:textId="476C3677" w:rsidR="00F240C6" w:rsidRDefault="0003177C">
      <w:pPr>
        <w:pStyle w:val="a6"/>
        <w:ind w:firstLineChars="0" w:firstLine="0"/>
        <w:jc w:val="center"/>
        <w:rPr>
          <w:rFonts w:ascii="华文中宋" w:eastAsia="华文中宋" w:hAnsi="华文中宋"/>
          <w:sz w:val="32"/>
          <w:szCs w:val="32"/>
        </w:rPr>
      </w:pPr>
      <w:r>
        <w:rPr>
          <w:rFonts w:ascii="华文中宋" w:eastAsia="华文中宋" w:hAnsi="华文中宋" w:hint="eastAsia"/>
          <w:sz w:val="32"/>
          <w:szCs w:val="32"/>
        </w:rPr>
        <w:t>“中国履行《关于汞的水俣公约》能力建设项目”</w:t>
      </w:r>
      <w:r w:rsidR="00FA2024">
        <w:rPr>
          <w:rFonts w:ascii="华文中宋" w:eastAsia="华文中宋" w:hAnsi="华文中宋" w:hint="eastAsia"/>
          <w:sz w:val="32"/>
          <w:szCs w:val="32"/>
        </w:rPr>
        <w:t>陕西</w:t>
      </w:r>
      <w:r w:rsidR="00AF5286">
        <w:rPr>
          <w:rFonts w:ascii="华文中宋" w:eastAsia="华文中宋" w:hAnsi="华文中宋" w:hint="eastAsia"/>
          <w:sz w:val="32"/>
          <w:szCs w:val="32"/>
        </w:rPr>
        <w:t>省</w:t>
      </w:r>
      <w:r>
        <w:rPr>
          <w:rFonts w:ascii="华文中宋" w:eastAsia="华文中宋" w:hAnsi="华文中宋" w:hint="eastAsia"/>
          <w:sz w:val="32"/>
          <w:szCs w:val="32"/>
        </w:rPr>
        <w:t>有色金属冶炼行业含汞废物环境无害化管理现状评估咨询服务工作大纲（CN-</w:t>
      </w:r>
      <w:r>
        <w:rPr>
          <w:rFonts w:ascii="华文中宋" w:eastAsia="华文中宋" w:hAnsi="华文中宋"/>
          <w:sz w:val="32"/>
          <w:szCs w:val="32"/>
        </w:rPr>
        <w:t>30</w:t>
      </w:r>
      <w:r w:rsidR="00A34173">
        <w:rPr>
          <w:rFonts w:ascii="华文中宋" w:eastAsia="华文中宋" w:hAnsi="华文中宋" w:hint="eastAsia"/>
          <w:sz w:val="32"/>
          <w:szCs w:val="32"/>
        </w:rPr>
        <w:t>-</w:t>
      </w:r>
      <w:r w:rsidR="005A0ED5">
        <w:rPr>
          <w:rFonts w:ascii="华文中宋" w:eastAsia="华文中宋" w:hAnsi="华文中宋" w:hint="eastAsia"/>
          <w:sz w:val="32"/>
          <w:szCs w:val="32"/>
        </w:rPr>
        <w:t>1</w:t>
      </w:r>
      <w:r>
        <w:rPr>
          <w:rFonts w:ascii="华文中宋" w:eastAsia="华文中宋" w:hAnsi="华文中宋" w:hint="eastAsia"/>
          <w:sz w:val="32"/>
          <w:szCs w:val="32"/>
        </w:rPr>
        <w:t>）</w:t>
      </w:r>
    </w:p>
    <w:p w14:paraId="3CDA147C" w14:textId="77777777" w:rsidR="00F240C6" w:rsidRPr="00F07050" w:rsidRDefault="00F240C6">
      <w:pPr>
        <w:pStyle w:val="a6"/>
        <w:ind w:firstLineChars="0" w:firstLine="0"/>
        <w:jc w:val="center"/>
        <w:rPr>
          <w:rFonts w:ascii="华文中宋" w:eastAsia="华文中宋" w:hAnsi="华文中宋"/>
          <w:sz w:val="32"/>
          <w:szCs w:val="32"/>
        </w:rPr>
      </w:pPr>
    </w:p>
    <w:p w14:paraId="1550B357" w14:textId="77777777" w:rsidR="00F240C6" w:rsidRDefault="0003177C">
      <w:pPr>
        <w:pStyle w:val="a6"/>
        <w:numPr>
          <w:ilvl w:val="0"/>
          <w:numId w:val="1"/>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t>项目背景</w:t>
      </w:r>
    </w:p>
    <w:p w14:paraId="53FCBF5C" w14:textId="13B0C41C" w:rsidR="0070387C" w:rsidRDefault="0070387C" w:rsidP="0070387C">
      <w:pPr>
        <w:pStyle w:val="a6"/>
        <w:ind w:firstLine="560"/>
        <w:rPr>
          <w:rFonts w:ascii="Times New Roman" w:eastAsia="仿宋_GB2312" w:hAnsi="Times New Roman"/>
          <w:sz w:val="28"/>
          <w:szCs w:val="28"/>
        </w:rPr>
      </w:pPr>
      <w:r w:rsidRPr="0070387C">
        <w:rPr>
          <w:rFonts w:ascii="Times New Roman" w:eastAsia="仿宋_GB2312" w:hAnsi="Times New Roman" w:hint="eastAsia"/>
          <w:sz w:val="28"/>
          <w:szCs w:val="28"/>
        </w:rPr>
        <w:t>我中心与世界银行的共同开发的中国履行《关于汞的水俣公约》能力建设项目自</w:t>
      </w:r>
      <w:r w:rsidRPr="0070387C">
        <w:rPr>
          <w:rFonts w:ascii="Times New Roman" w:eastAsia="仿宋_GB2312" w:hAnsi="Times New Roman"/>
          <w:sz w:val="28"/>
          <w:szCs w:val="28"/>
        </w:rPr>
        <w:t>2017</w:t>
      </w:r>
      <w:r w:rsidRPr="0070387C">
        <w:rPr>
          <w:rFonts w:ascii="Times New Roman" w:eastAsia="仿宋_GB2312" w:hAnsi="Times New Roman"/>
          <w:sz w:val="28"/>
          <w:szCs w:val="28"/>
        </w:rPr>
        <w:t>年启动，项目拟通过开展相关调查、监测和战略制定等活动，制定分行业汞削减淘汰战略和行动计划，汇总完成中国履约国家战略编制，并在试点省市开展汞流向报告制度、含汞污染场地风险评估、含汞废物回收处置技术可行性研究、大气汞监测能力提高和成果宣传等试点活动，以提高试点省份和国家的履约能力。按照项目的总体安排，为进一步推动汞减排</w:t>
      </w:r>
      <w:r w:rsidR="00130993">
        <w:rPr>
          <w:rFonts w:ascii="Times New Roman" w:eastAsia="仿宋_GB2312" w:hAnsi="Times New Roman" w:hint="eastAsia"/>
          <w:sz w:val="28"/>
          <w:szCs w:val="28"/>
        </w:rPr>
        <w:t>和含汞废物回收处置</w:t>
      </w:r>
      <w:r w:rsidRPr="0070387C">
        <w:rPr>
          <w:rFonts w:ascii="Times New Roman" w:eastAsia="仿宋_GB2312" w:hAnsi="Times New Roman"/>
          <w:sz w:val="28"/>
          <w:szCs w:val="28"/>
        </w:rPr>
        <w:t>能力建设，拟围绕公约第八条附件</w:t>
      </w:r>
      <w:r w:rsidRPr="0070387C">
        <w:rPr>
          <w:rFonts w:ascii="Times New Roman" w:eastAsia="仿宋_GB2312" w:hAnsi="Times New Roman"/>
          <w:sz w:val="28"/>
          <w:szCs w:val="28"/>
        </w:rPr>
        <w:t>D</w:t>
      </w:r>
      <w:r w:rsidRPr="0070387C">
        <w:rPr>
          <w:rFonts w:ascii="Times New Roman" w:eastAsia="仿宋_GB2312" w:hAnsi="Times New Roman"/>
          <w:sz w:val="28"/>
          <w:szCs w:val="28"/>
        </w:rPr>
        <w:t>明确的铅锌铜等有色金属冶炼行业开展。</w:t>
      </w:r>
    </w:p>
    <w:p w14:paraId="22461373" w14:textId="77777777" w:rsidR="00F240C6" w:rsidRDefault="0003177C" w:rsidP="0070387C">
      <w:pPr>
        <w:pStyle w:val="a6"/>
        <w:ind w:firstLine="562"/>
        <w:rPr>
          <w:rFonts w:ascii="Times New Roman" w:eastAsia="仿宋_GB2312" w:hAnsi="Times New Roman"/>
          <w:b/>
          <w:bCs/>
          <w:sz w:val="28"/>
          <w:szCs w:val="28"/>
        </w:rPr>
      </w:pPr>
      <w:r>
        <w:rPr>
          <w:rFonts w:ascii="Times New Roman" w:eastAsia="仿宋_GB2312" w:hAnsi="Times New Roman" w:hint="eastAsia"/>
          <w:b/>
          <w:bCs/>
          <w:sz w:val="28"/>
          <w:szCs w:val="28"/>
        </w:rPr>
        <w:t>二、子项目背景和目标</w:t>
      </w:r>
    </w:p>
    <w:p w14:paraId="6328BA50" w14:textId="2C6AECF9" w:rsidR="00AF5286" w:rsidRDefault="00130993">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为明确</w:t>
      </w:r>
      <w:r w:rsidR="0003177C">
        <w:rPr>
          <w:rFonts w:ascii="Times New Roman" w:eastAsia="仿宋_GB2312" w:hAnsi="Times New Roman" w:hint="eastAsia"/>
          <w:sz w:val="28"/>
          <w:szCs w:val="28"/>
        </w:rPr>
        <w:t>有色金属冶炼</w:t>
      </w:r>
      <w:r>
        <w:rPr>
          <w:rFonts w:ascii="Times New Roman" w:eastAsia="仿宋_GB2312" w:hAnsi="Times New Roman" w:hint="eastAsia"/>
          <w:sz w:val="28"/>
          <w:szCs w:val="28"/>
        </w:rPr>
        <w:t>行业产生的</w:t>
      </w:r>
      <w:r w:rsidR="0003177C">
        <w:rPr>
          <w:rFonts w:ascii="Times New Roman" w:eastAsia="仿宋_GB2312" w:hAnsi="Times New Roman" w:hint="eastAsia"/>
          <w:sz w:val="28"/>
          <w:szCs w:val="28"/>
        </w:rPr>
        <w:t>汞废物</w:t>
      </w:r>
      <w:r>
        <w:rPr>
          <w:rFonts w:ascii="Times New Roman" w:eastAsia="仿宋_GB2312" w:hAnsi="Times New Roman" w:hint="eastAsia"/>
          <w:sz w:val="28"/>
          <w:szCs w:val="28"/>
        </w:rPr>
        <w:t>及其</w:t>
      </w:r>
      <w:r w:rsidR="0003177C">
        <w:rPr>
          <w:rFonts w:ascii="Times New Roman" w:eastAsia="仿宋_GB2312" w:hAnsi="Times New Roman" w:hint="eastAsia"/>
          <w:sz w:val="28"/>
          <w:szCs w:val="28"/>
        </w:rPr>
        <w:t>资源化</w:t>
      </w:r>
      <w:r>
        <w:rPr>
          <w:rFonts w:ascii="Times New Roman" w:eastAsia="仿宋_GB2312" w:hAnsi="Times New Roman" w:hint="eastAsia"/>
          <w:sz w:val="28"/>
          <w:szCs w:val="28"/>
        </w:rPr>
        <w:t>现状，拟重点针对有意向参与有色金属冶炼汞排放释放控制技术工艺的</w:t>
      </w:r>
      <w:r w:rsidR="00FA2024">
        <w:rPr>
          <w:rFonts w:ascii="Times New Roman" w:eastAsia="仿宋_GB2312" w:hAnsi="Times New Roman" w:hint="eastAsia"/>
          <w:sz w:val="28"/>
          <w:szCs w:val="28"/>
        </w:rPr>
        <w:t>陕西</w:t>
      </w:r>
      <w:r w:rsidR="00A34173">
        <w:rPr>
          <w:rFonts w:ascii="Times New Roman" w:eastAsia="仿宋_GB2312" w:hAnsi="Times New Roman" w:hint="eastAsia"/>
          <w:sz w:val="28"/>
          <w:szCs w:val="28"/>
        </w:rPr>
        <w:t>省</w:t>
      </w:r>
      <w:r>
        <w:rPr>
          <w:rFonts w:ascii="Times New Roman" w:eastAsia="仿宋_GB2312" w:hAnsi="Times New Roman" w:hint="eastAsia"/>
          <w:sz w:val="28"/>
          <w:szCs w:val="28"/>
        </w:rPr>
        <w:t>，</w:t>
      </w:r>
      <w:r w:rsidR="00AF5286">
        <w:rPr>
          <w:rFonts w:ascii="Times New Roman" w:eastAsia="仿宋_GB2312" w:hAnsi="Times New Roman" w:hint="eastAsia"/>
          <w:sz w:val="28"/>
          <w:szCs w:val="28"/>
        </w:rPr>
        <w:t>开展含汞废物环境无害化管理现状评估</w:t>
      </w:r>
      <w:r w:rsidR="00FB71FF">
        <w:rPr>
          <w:rFonts w:ascii="Times New Roman" w:eastAsia="仿宋_GB2312" w:hAnsi="Times New Roman" w:hint="eastAsia"/>
          <w:sz w:val="28"/>
          <w:szCs w:val="28"/>
        </w:rPr>
        <w:t>。</w:t>
      </w:r>
    </w:p>
    <w:p w14:paraId="3CD4BB3D" w14:textId="216E7E9E" w:rsidR="00F240C6" w:rsidRDefault="0003177C" w:rsidP="00AF5286">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根据项目总体安排，拟聘请有资质的单位承担</w:t>
      </w:r>
      <w:r>
        <w:rPr>
          <w:rFonts w:ascii="Times New Roman" w:eastAsia="仿宋_GB2312" w:hAnsi="Times New Roman"/>
          <w:sz w:val="28"/>
          <w:szCs w:val="28"/>
        </w:rPr>
        <w:t>“</w:t>
      </w:r>
      <w:r w:rsidR="00FA2024">
        <w:rPr>
          <w:rFonts w:ascii="Times New Roman" w:eastAsia="仿宋_GB2312" w:hAnsi="Times New Roman" w:hint="eastAsia"/>
          <w:sz w:val="28"/>
          <w:szCs w:val="28"/>
        </w:rPr>
        <w:t>陕西</w:t>
      </w:r>
      <w:r w:rsidR="00A01C94">
        <w:rPr>
          <w:rFonts w:ascii="Times New Roman" w:eastAsia="仿宋_GB2312" w:hAnsi="Times New Roman" w:hint="eastAsia"/>
          <w:sz w:val="28"/>
          <w:szCs w:val="28"/>
        </w:rPr>
        <w:t>省</w:t>
      </w:r>
      <w:r>
        <w:rPr>
          <w:rFonts w:ascii="Times New Roman" w:eastAsia="仿宋_GB2312" w:hAnsi="Times New Roman" w:hint="eastAsia"/>
          <w:sz w:val="28"/>
          <w:szCs w:val="28"/>
        </w:rPr>
        <w:t>有色金属冶炼行业</w:t>
      </w:r>
      <w:r w:rsidR="00AF5286" w:rsidRPr="00AF5286">
        <w:rPr>
          <w:rFonts w:ascii="Times New Roman" w:eastAsia="仿宋_GB2312" w:hAnsi="Times New Roman" w:hint="eastAsia"/>
          <w:sz w:val="28"/>
          <w:szCs w:val="28"/>
        </w:rPr>
        <w:t>含汞废物环境无害化管理现状评估</w:t>
      </w:r>
      <w:r>
        <w:rPr>
          <w:rFonts w:ascii="Times New Roman" w:eastAsia="仿宋_GB2312" w:hAnsi="Times New Roman" w:hint="eastAsia"/>
          <w:sz w:val="28"/>
          <w:szCs w:val="28"/>
        </w:rPr>
        <w:t>咨询服务</w:t>
      </w:r>
      <w:r>
        <w:rPr>
          <w:rFonts w:ascii="Times New Roman" w:eastAsia="仿宋_GB2312" w:hAnsi="Times New Roman"/>
          <w:sz w:val="28"/>
          <w:szCs w:val="28"/>
        </w:rPr>
        <w:t>”</w:t>
      </w:r>
      <w:r>
        <w:rPr>
          <w:rFonts w:ascii="Times New Roman" w:eastAsia="仿宋_GB2312" w:hAnsi="Times New Roman" w:hint="eastAsia"/>
          <w:sz w:val="28"/>
          <w:szCs w:val="28"/>
        </w:rPr>
        <w:t>任务。子</w:t>
      </w:r>
      <w:r>
        <w:rPr>
          <w:rFonts w:ascii="Times New Roman" w:eastAsia="仿宋_GB2312" w:hAnsi="Times New Roman"/>
          <w:sz w:val="28"/>
          <w:szCs w:val="28"/>
        </w:rPr>
        <w:t>项目执行期</w:t>
      </w:r>
      <w:r>
        <w:rPr>
          <w:rFonts w:ascii="Times New Roman" w:eastAsia="仿宋_GB2312" w:hAnsi="Times New Roman"/>
          <w:sz w:val="28"/>
          <w:szCs w:val="28"/>
        </w:rPr>
        <w:t>1</w:t>
      </w:r>
      <w:r>
        <w:rPr>
          <w:rFonts w:ascii="Times New Roman" w:eastAsia="仿宋_GB2312" w:hAnsi="Times New Roman" w:hint="eastAsia"/>
          <w:sz w:val="28"/>
          <w:szCs w:val="28"/>
        </w:rPr>
        <w:t>2</w:t>
      </w:r>
      <w:r>
        <w:rPr>
          <w:rFonts w:ascii="Times New Roman" w:eastAsia="仿宋_GB2312" w:hAnsi="Times New Roman" w:hint="eastAsia"/>
          <w:sz w:val="28"/>
          <w:szCs w:val="28"/>
        </w:rPr>
        <w:t>个月</w:t>
      </w:r>
      <w:bookmarkStart w:id="0" w:name="_GoBack"/>
      <w:bookmarkEnd w:id="0"/>
      <w:r>
        <w:rPr>
          <w:rFonts w:ascii="Times New Roman" w:eastAsia="仿宋_GB2312" w:hAnsi="Times New Roman" w:hint="eastAsia"/>
          <w:sz w:val="28"/>
          <w:szCs w:val="28"/>
        </w:rPr>
        <w:t>。</w:t>
      </w:r>
    </w:p>
    <w:p w14:paraId="481FD6AC"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三、工作内容</w:t>
      </w:r>
    </w:p>
    <w:p w14:paraId="32719FA2" w14:textId="0BE0E9C2"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（一）</w:t>
      </w:r>
      <w:r w:rsidR="00130993">
        <w:rPr>
          <w:rFonts w:ascii="Times New Roman" w:eastAsia="仿宋_GB2312" w:hAnsi="Times New Roman" w:hint="eastAsia"/>
          <w:sz w:val="28"/>
          <w:szCs w:val="28"/>
        </w:rPr>
        <w:t>开展辖区内</w:t>
      </w:r>
      <w:r>
        <w:rPr>
          <w:rFonts w:ascii="Times New Roman" w:eastAsia="仿宋_GB2312" w:hAnsi="Times New Roman"/>
          <w:sz w:val="28"/>
          <w:szCs w:val="28"/>
        </w:rPr>
        <w:t>有色金属冶炼</w:t>
      </w:r>
      <w:r w:rsidR="00130993">
        <w:rPr>
          <w:rFonts w:ascii="Times New Roman" w:eastAsia="仿宋_GB2312" w:hAnsi="Times New Roman" w:hint="eastAsia"/>
          <w:sz w:val="28"/>
          <w:szCs w:val="28"/>
        </w:rPr>
        <w:t>含汞废物产生及处置现状调研</w:t>
      </w:r>
    </w:p>
    <w:p w14:paraId="087B5137" w14:textId="48FB0D87"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掌握</w:t>
      </w:r>
      <w:r>
        <w:rPr>
          <w:rFonts w:ascii="Times New Roman" w:eastAsia="仿宋_GB2312" w:hAnsi="Times New Roman" w:hint="eastAsia"/>
          <w:sz w:val="28"/>
          <w:szCs w:val="28"/>
        </w:rPr>
        <w:t>2018-2020</w:t>
      </w:r>
      <w:r>
        <w:rPr>
          <w:rFonts w:ascii="Times New Roman" w:eastAsia="仿宋_GB2312" w:hAnsi="Times New Roman" w:hint="eastAsia"/>
          <w:sz w:val="28"/>
          <w:szCs w:val="28"/>
        </w:rPr>
        <w:t>年</w:t>
      </w:r>
      <w:r w:rsidR="00130993">
        <w:rPr>
          <w:rFonts w:ascii="Times New Roman" w:eastAsia="仿宋_GB2312" w:hAnsi="Times New Roman" w:hint="eastAsia"/>
          <w:sz w:val="28"/>
          <w:szCs w:val="28"/>
        </w:rPr>
        <w:t>辖区内</w:t>
      </w:r>
      <w:r>
        <w:rPr>
          <w:rFonts w:ascii="Times New Roman" w:eastAsia="仿宋_GB2312" w:hAnsi="Times New Roman" w:hint="eastAsia"/>
          <w:sz w:val="28"/>
          <w:szCs w:val="28"/>
        </w:rPr>
        <w:t>有色金属冶炼企业数量、规模、生产工艺、污控技术，摸清</w:t>
      </w:r>
      <w:r w:rsidR="00B60413">
        <w:rPr>
          <w:rFonts w:ascii="Times New Roman" w:eastAsia="仿宋_GB2312" w:hAnsi="Times New Roman" w:hint="eastAsia"/>
          <w:sz w:val="28"/>
          <w:szCs w:val="28"/>
        </w:rPr>
        <w:t>意向</w:t>
      </w:r>
      <w:r>
        <w:rPr>
          <w:rFonts w:ascii="Times New Roman" w:eastAsia="仿宋_GB2312" w:hAnsi="Times New Roman" w:hint="eastAsia"/>
          <w:sz w:val="28"/>
          <w:szCs w:val="28"/>
        </w:rPr>
        <w:t>省</w:t>
      </w:r>
      <w:r w:rsidR="00B60413">
        <w:rPr>
          <w:rFonts w:ascii="Times New Roman" w:eastAsia="仿宋_GB2312" w:hAnsi="Times New Roman" w:hint="eastAsia"/>
          <w:sz w:val="28"/>
          <w:szCs w:val="28"/>
        </w:rPr>
        <w:t>份</w:t>
      </w:r>
      <w:r>
        <w:rPr>
          <w:rFonts w:ascii="Times New Roman" w:eastAsia="仿宋_GB2312" w:hAnsi="Times New Roman" w:hint="eastAsia"/>
          <w:sz w:val="28"/>
          <w:szCs w:val="28"/>
        </w:rPr>
        <w:t>有色金属冶炼企业产生的</w:t>
      </w:r>
      <w:r>
        <w:rPr>
          <w:rFonts w:ascii="Times New Roman" w:eastAsia="仿宋_GB2312" w:hAnsi="Times New Roman"/>
          <w:sz w:val="28"/>
          <w:szCs w:val="28"/>
        </w:rPr>
        <w:t>含汞废物</w:t>
      </w:r>
      <w:r>
        <w:rPr>
          <w:rFonts w:ascii="Times New Roman" w:eastAsia="仿宋_GB2312" w:hAnsi="Times New Roman" w:hint="eastAsia"/>
          <w:sz w:val="28"/>
          <w:szCs w:val="28"/>
        </w:rPr>
        <w:t>种类、</w:t>
      </w:r>
      <w:r>
        <w:rPr>
          <w:rFonts w:ascii="Times New Roman" w:eastAsia="仿宋_GB2312" w:hAnsi="Times New Roman"/>
          <w:sz w:val="28"/>
          <w:szCs w:val="28"/>
        </w:rPr>
        <w:t>汞废物中汞含量、汞废物处置</w:t>
      </w:r>
      <w:r>
        <w:rPr>
          <w:rFonts w:ascii="Times New Roman" w:eastAsia="仿宋_GB2312" w:hAnsi="Times New Roman" w:hint="eastAsia"/>
          <w:sz w:val="28"/>
          <w:szCs w:val="28"/>
        </w:rPr>
        <w:t>方式，对</w:t>
      </w:r>
      <w:r w:rsidR="00FB71FF">
        <w:rPr>
          <w:rFonts w:ascii="Times New Roman" w:eastAsia="仿宋_GB2312" w:hAnsi="Times New Roman" w:hint="eastAsia"/>
          <w:sz w:val="28"/>
          <w:szCs w:val="28"/>
        </w:rPr>
        <w:t>重点产业</w:t>
      </w:r>
      <w:r>
        <w:rPr>
          <w:rFonts w:ascii="Times New Roman" w:eastAsia="仿宋_GB2312" w:hAnsi="Times New Roman" w:hint="eastAsia"/>
          <w:sz w:val="28"/>
          <w:szCs w:val="28"/>
        </w:rPr>
        <w:t>开展大气汞排放控制以及</w:t>
      </w:r>
      <w:r>
        <w:rPr>
          <w:rFonts w:ascii="Times New Roman" w:eastAsia="仿宋_GB2312" w:hAnsi="Times New Roman"/>
          <w:sz w:val="28"/>
          <w:szCs w:val="28"/>
        </w:rPr>
        <w:t>汞</w:t>
      </w:r>
      <w:r>
        <w:rPr>
          <w:rFonts w:ascii="Times New Roman" w:eastAsia="仿宋_GB2312" w:hAnsi="Times New Roman" w:hint="eastAsia"/>
          <w:sz w:val="28"/>
          <w:szCs w:val="28"/>
        </w:rPr>
        <w:t>废物流向调研，</w:t>
      </w:r>
      <w:r>
        <w:rPr>
          <w:rFonts w:ascii="Times New Roman" w:eastAsia="仿宋_GB2312" w:hAnsi="Times New Roman"/>
          <w:sz w:val="28"/>
          <w:szCs w:val="28"/>
        </w:rPr>
        <w:t>基本掌握</w:t>
      </w:r>
      <w:r>
        <w:rPr>
          <w:rFonts w:ascii="Times New Roman" w:eastAsia="仿宋_GB2312" w:hAnsi="Times New Roman" w:hint="eastAsia"/>
          <w:sz w:val="28"/>
          <w:szCs w:val="28"/>
        </w:rPr>
        <w:t>意向企业</w:t>
      </w:r>
      <w:r>
        <w:rPr>
          <w:rFonts w:ascii="Times New Roman" w:eastAsia="仿宋_GB2312" w:hAnsi="Times New Roman"/>
          <w:sz w:val="28"/>
          <w:szCs w:val="28"/>
        </w:rPr>
        <w:t>有色金属冶炼含汞废物的流向</w:t>
      </w:r>
      <w:r>
        <w:rPr>
          <w:rFonts w:ascii="Times New Roman" w:eastAsia="仿宋_GB2312" w:hAnsi="Times New Roman" w:hint="eastAsia"/>
          <w:sz w:val="28"/>
          <w:szCs w:val="28"/>
        </w:rPr>
        <w:t>。</w:t>
      </w:r>
    </w:p>
    <w:p w14:paraId="62D91EED" w14:textId="393CF920"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FB71FF">
        <w:rPr>
          <w:rFonts w:ascii="Times New Roman" w:eastAsia="仿宋_GB2312" w:hAnsi="Times New Roman" w:hint="eastAsia"/>
          <w:sz w:val="28"/>
          <w:szCs w:val="28"/>
        </w:rPr>
        <w:t>开展有色金属冶炼行业含汞废物环境无害化管理</w:t>
      </w:r>
      <w:r w:rsidR="002C052F">
        <w:rPr>
          <w:rFonts w:ascii="Times New Roman" w:eastAsia="仿宋_GB2312" w:hAnsi="Times New Roman" w:hint="eastAsia"/>
          <w:sz w:val="28"/>
          <w:szCs w:val="28"/>
        </w:rPr>
        <w:t>现状</w:t>
      </w:r>
      <w:r w:rsidR="002C052F">
        <w:rPr>
          <w:rFonts w:ascii="Times New Roman" w:eastAsia="仿宋_GB2312" w:hAnsi="Times New Roman"/>
          <w:sz w:val="28"/>
          <w:szCs w:val="28"/>
        </w:rPr>
        <w:t>评估</w:t>
      </w:r>
      <w:r w:rsidR="002C052F">
        <w:rPr>
          <w:rFonts w:ascii="Times New Roman" w:eastAsia="仿宋_GB2312" w:hAnsi="Times New Roman" w:hint="eastAsia"/>
          <w:sz w:val="28"/>
          <w:szCs w:val="28"/>
        </w:rPr>
        <w:t>及履约</w:t>
      </w:r>
      <w:r w:rsidR="00FB71FF">
        <w:rPr>
          <w:rFonts w:ascii="Times New Roman" w:eastAsia="仿宋_GB2312" w:hAnsi="Times New Roman" w:hint="eastAsia"/>
          <w:sz w:val="28"/>
          <w:szCs w:val="28"/>
        </w:rPr>
        <w:t>需求</w:t>
      </w:r>
      <w:r w:rsidR="002C052F">
        <w:rPr>
          <w:rFonts w:ascii="Times New Roman" w:eastAsia="仿宋_GB2312" w:hAnsi="Times New Roman" w:hint="eastAsia"/>
          <w:sz w:val="28"/>
          <w:szCs w:val="28"/>
        </w:rPr>
        <w:t>研究</w:t>
      </w:r>
    </w:p>
    <w:p w14:paraId="7DE75E74" w14:textId="5D1B9B92"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对照</w:t>
      </w:r>
      <w:r>
        <w:rPr>
          <w:rFonts w:ascii="Times New Roman" w:eastAsia="仿宋_GB2312" w:hAnsi="Times New Roman"/>
          <w:sz w:val="28"/>
          <w:szCs w:val="28"/>
        </w:rPr>
        <w:t>公约目前初步确定的</w:t>
      </w:r>
      <w:r>
        <w:rPr>
          <w:rFonts w:ascii="Times New Roman" w:eastAsia="仿宋_GB2312" w:hAnsi="Times New Roman" w:hint="eastAsia"/>
          <w:sz w:val="28"/>
          <w:szCs w:val="28"/>
        </w:rPr>
        <w:t>三类废物</w:t>
      </w:r>
      <w:r>
        <w:rPr>
          <w:rFonts w:ascii="Times New Roman" w:eastAsia="仿宋_GB2312" w:hAnsi="Times New Roman"/>
          <w:sz w:val="28"/>
          <w:szCs w:val="28"/>
        </w:rPr>
        <w:t>名单</w:t>
      </w:r>
      <w:r w:rsidR="002C052F">
        <w:rPr>
          <w:rFonts w:ascii="Times New Roman" w:eastAsia="仿宋_GB2312" w:hAnsi="Times New Roman" w:hint="eastAsia"/>
          <w:sz w:val="28"/>
          <w:szCs w:val="28"/>
        </w:rPr>
        <w:t>及相关管理需求</w:t>
      </w:r>
      <w:r>
        <w:rPr>
          <w:rFonts w:ascii="Times New Roman" w:eastAsia="仿宋_GB2312" w:hAnsi="Times New Roman"/>
          <w:sz w:val="28"/>
          <w:szCs w:val="28"/>
        </w:rPr>
        <w:t>，梳理</w:t>
      </w:r>
      <w:r>
        <w:rPr>
          <w:rFonts w:ascii="Times New Roman" w:eastAsia="仿宋_GB2312" w:hAnsi="Times New Roman" w:hint="eastAsia"/>
          <w:sz w:val="28"/>
          <w:szCs w:val="28"/>
        </w:rPr>
        <w:t>分析</w:t>
      </w:r>
      <w:r w:rsidR="00B60413">
        <w:rPr>
          <w:rFonts w:ascii="Times New Roman" w:eastAsia="仿宋_GB2312" w:hAnsi="Times New Roman" w:hint="eastAsia"/>
          <w:sz w:val="28"/>
          <w:szCs w:val="28"/>
        </w:rPr>
        <w:t>意向</w:t>
      </w:r>
      <w:r>
        <w:rPr>
          <w:rFonts w:ascii="Times New Roman" w:eastAsia="仿宋_GB2312" w:hAnsi="Times New Roman"/>
          <w:sz w:val="28"/>
          <w:szCs w:val="28"/>
        </w:rPr>
        <w:t>省</w:t>
      </w:r>
      <w:r w:rsidR="00B60413">
        <w:rPr>
          <w:rFonts w:ascii="Times New Roman" w:eastAsia="仿宋_GB2312" w:hAnsi="Times New Roman" w:hint="eastAsia"/>
          <w:sz w:val="28"/>
          <w:szCs w:val="28"/>
        </w:rPr>
        <w:t>份</w:t>
      </w:r>
      <w:r>
        <w:rPr>
          <w:rFonts w:ascii="Times New Roman" w:eastAsia="仿宋_GB2312" w:hAnsi="Times New Roman"/>
          <w:sz w:val="28"/>
          <w:szCs w:val="28"/>
        </w:rPr>
        <w:t>有色冶炼</w:t>
      </w:r>
      <w:r>
        <w:rPr>
          <w:rFonts w:ascii="Times New Roman" w:eastAsia="仿宋_GB2312" w:hAnsi="Times New Roman" w:hint="eastAsia"/>
          <w:sz w:val="28"/>
          <w:szCs w:val="28"/>
        </w:rPr>
        <w:t>含汞</w:t>
      </w:r>
      <w:r>
        <w:rPr>
          <w:rFonts w:ascii="Times New Roman" w:eastAsia="仿宋_GB2312" w:hAnsi="Times New Roman"/>
          <w:sz w:val="28"/>
          <w:szCs w:val="28"/>
        </w:rPr>
        <w:t>废物环境无害化管理</w:t>
      </w:r>
      <w:r>
        <w:rPr>
          <w:rFonts w:ascii="Times New Roman" w:eastAsia="仿宋_GB2312" w:hAnsi="Times New Roman" w:hint="eastAsia"/>
          <w:sz w:val="28"/>
          <w:szCs w:val="28"/>
        </w:rPr>
        <w:t>现状，</w:t>
      </w:r>
      <w:r w:rsidR="00B60413">
        <w:rPr>
          <w:rFonts w:ascii="Times New Roman" w:eastAsia="仿宋_GB2312" w:hAnsi="Times New Roman" w:hint="eastAsia"/>
          <w:sz w:val="28"/>
          <w:szCs w:val="28"/>
        </w:rPr>
        <w:t>在国家层面上</w:t>
      </w:r>
      <w:r>
        <w:rPr>
          <w:rFonts w:ascii="Times New Roman" w:eastAsia="仿宋_GB2312" w:hAnsi="Times New Roman" w:hint="eastAsia"/>
          <w:sz w:val="28"/>
          <w:szCs w:val="28"/>
        </w:rPr>
        <w:t>对照公约要求开展</w:t>
      </w:r>
      <w:r>
        <w:rPr>
          <w:rFonts w:ascii="Times New Roman" w:eastAsia="仿宋_GB2312" w:hAnsi="Times New Roman"/>
          <w:sz w:val="28"/>
          <w:szCs w:val="28"/>
        </w:rPr>
        <w:t>履约</w:t>
      </w:r>
      <w:r>
        <w:rPr>
          <w:rFonts w:ascii="Times New Roman" w:eastAsia="仿宋_GB2312" w:hAnsi="Times New Roman" w:hint="eastAsia"/>
          <w:sz w:val="28"/>
          <w:szCs w:val="28"/>
        </w:rPr>
        <w:t>差距和履约</w:t>
      </w:r>
      <w:r>
        <w:rPr>
          <w:rFonts w:ascii="Times New Roman" w:eastAsia="仿宋_GB2312" w:hAnsi="Times New Roman"/>
          <w:sz w:val="28"/>
          <w:szCs w:val="28"/>
        </w:rPr>
        <w:t>需求</w:t>
      </w:r>
      <w:r>
        <w:rPr>
          <w:rFonts w:ascii="Times New Roman" w:eastAsia="仿宋_GB2312" w:hAnsi="Times New Roman" w:hint="eastAsia"/>
          <w:sz w:val="28"/>
          <w:szCs w:val="28"/>
        </w:rPr>
        <w:t>分析。</w:t>
      </w:r>
    </w:p>
    <w:p w14:paraId="301F802D"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438517E3"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四、项目产出</w:t>
      </w:r>
    </w:p>
    <w:p w14:paraId="63F23BA0" w14:textId="77777777"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项目的产出及相应的提交时间和要求如下：</w:t>
      </w:r>
    </w:p>
    <w:p w14:paraId="5EE652FF"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1 </w:t>
      </w:r>
      <w:r>
        <w:rPr>
          <w:rFonts w:ascii="Times New Roman" w:eastAsia="仿宋_GB2312" w:hAnsi="Times New Roman" w:hint="eastAsia"/>
          <w:sz w:val="28"/>
          <w:szCs w:val="28"/>
        </w:rPr>
        <w:t>成果及提交时间列表</w:t>
      </w:r>
    </w:p>
    <w:tbl>
      <w:tblPr>
        <w:tblStyle w:val="a5"/>
        <w:tblW w:w="9979" w:type="dxa"/>
        <w:tblInd w:w="-628" w:type="dxa"/>
        <w:tblLook w:val="04A0" w:firstRow="1" w:lastRow="0" w:firstColumn="1" w:lastColumn="0" w:noHBand="0" w:noVBand="1"/>
      </w:tblPr>
      <w:tblGrid>
        <w:gridCol w:w="829"/>
        <w:gridCol w:w="6350"/>
        <w:gridCol w:w="2800"/>
      </w:tblGrid>
      <w:tr w:rsidR="00F240C6" w14:paraId="4C166451" w14:textId="77777777">
        <w:trPr>
          <w:trHeight w:val="749"/>
        </w:trPr>
        <w:tc>
          <w:tcPr>
            <w:tcW w:w="829" w:type="dxa"/>
            <w:vAlign w:val="center"/>
          </w:tcPr>
          <w:p w14:paraId="450AF3BA"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6350" w:type="dxa"/>
            <w:vAlign w:val="center"/>
          </w:tcPr>
          <w:p w14:paraId="50350069"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可交付成果</w:t>
            </w:r>
          </w:p>
        </w:tc>
        <w:tc>
          <w:tcPr>
            <w:tcW w:w="2800" w:type="dxa"/>
            <w:vAlign w:val="center"/>
          </w:tcPr>
          <w:p w14:paraId="1C5D8DD2"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时间表</w:t>
            </w:r>
          </w:p>
        </w:tc>
      </w:tr>
      <w:tr w:rsidR="00F240C6" w14:paraId="73E2627F" w14:textId="77777777">
        <w:trPr>
          <w:trHeight w:val="930"/>
        </w:trPr>
        <w:tc>
          <w:tcPr>
            <w:tcW w:w="829" w:type="dxa"/>
            <w:vAlign w:val="center"/>
          </w:tcPr>
          <w:p w14:paraId="121345A7"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350" w:type="dxa"/>
            <w:vAlign w:val="center"/>
          </w:tcPr>
          <w:p w14:paraId="0863E36D"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有色金属冶炼行业含汞废物回收处置现状调研评估报告（中英文版）</w:t>
            </w:r>
          </w:p>
        </w:tc>
        <w:tc>
          <w:tcPr>
            <w:tcW w:w="2800" w:type="dxa"/>
            <w:vAlign w:val="center"/>
          </w:tcPr>
          <w:p w14:paraId="7B187235"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2021年1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r>
      <w:tr w:rsidR="00F240C6" w14:paraId="50AEDAFF" w14:textId="77777777">
        <w:trPr>
          <w:trHeight w:val="824"/>
        </w:trPr>
        <w:tc>
          <w:tcPr>
            <w:tcW w:w="829" w:type="dxa"/>
            <w:vAlign w:val="center"/>
          </w:tcPr>
          <w:p w14:paraId="4EE99D18"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6350" w:type="dxa"/>
            <w:vAlign w:val="center"/>
          </w:tcPr>
          <w:p w14:paraId="733C7E67"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有色金属冶炼行业含汞废物环境无害化管理现状评估及履约需求分析报告（中英文版）</w:t>
            </w:r>
          </w:p>
        </w:tc>
        <w:tc>
          <w:tcPr>
            <w:tcW w:w="2800" w:type="dxa"/>
            <w:vAlign w:val="center"/>
          </w:tcPr>
          <w:p w14:paraId="72CA29B4"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月31日前提交</w:t>
            </w:r>
          </w:p>
        </w:tc>
      </w:tr>
    </w:tbl>
    <w:p w14:paraId="5F14452C" w14:textId="77777777" w:rsidR="00F240C6" w:rsidRDefault="00F240C6">
      <w:pPr>
        <w:ind w:leftChars="200" w:left="420"/>
        <w:rPr>
          <w:rFonts w:ascii="Times New Roman" w:eastAsia="仿宋_GB2312" w:hAnsi="Times New Roman"/>
          <w:sz w:val="28"/>
          <w:szCs w:val="28"/>
        </w:rPr>
      </w:pPr>
    </w:p>
    <w:p w14:paraId="27AE8F57" w14:textId="77777777" w:rsidR="00F240C6" w:rsidRDefault="0003177C">
      <w:pPr>
        <w:pStyle w:val="a6"/>
        <w:numPr>
          <w:ilvl w:val="0"/>
          <w:numId w:val="2"/>
        </w:numPr>
        <w:ind w:firstLineChars="0"/>
        <w:rPr>
          <w:rFonts w:ascii="Times New Roman" w:eastAsia="仿宋_GB2312" w:hAnsi="Times New Roman"/>
          <w:sz w:val="28"/>
          <w:szCs w:val="28"/>
        </w:rPr>
      </w:pPr>
      <w:r>
        <w:rPr>
          <w:rFonts w:ascii="Times New Roman" w:eastAsia="仿宋_GB2312" w:hAnsi="Times New Roman" w:hint="eastAsia"/>
          <w:b/>
          <w:bCs/>
          <w:sz w:val="28"/>
          <w:szCs w:val="28"/>
        </w:rPr>
        <w:t>支付进度</w:t>
      </w:r>
    </w:p>
    <w:p w14:paraId="6EBDB4B9"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支付进度产出表</w:t>
      </w:r>
    </w:p>
    <w:tbl>
      <w:tblPr>
        <w:tblStyle w:val="a5"/>
        <w:tblpPr w:leftFromText="180" w:rightFromText="180" w:vertAnchor="text" w:horzAnchor="page" w:tblpX="1751" w:tblpY="490"/>
        <w:tblOverlap w:val="never"/>
        <w:tblW w:w="9077" w:type="dxa"/>
        <w:tblLook w:val="04A0" w:firstRow="1" w:lastRow="0" w:firstColumn="1" w:lastColumn="0" w:noHBand="0" w:noVBand="1"/>
      </w:tblPr>
      <w:tblGrid>
        <w:gridCol w:w="854"/>
        <w:gridCol w:w="4323"/>
        <w:gridCol w:w="2413"/>
        <w:gridCol w:w="1487"/>
      </w:tblGrid>
      <w:tr w:rsidR="00F240C6" w14:paraId="2A98028A" w14:textId="77777777">
        <w:tc>
          <w:tcPr>
            <w:tcW w:w="854" w:type="dxa"/>
            <w:vAlign w:val="center"/>
          </w:tcPr>
          <w:p w14:paraId="7ECB1F47"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323" w:type="dxa"/>
            <w:vAlign w:val="center"/>
          </w:tcPr>
          <w:p w14:paraId="517BF395"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产出</w:t>
            </w:r>
          </w:p>
        </w:tc>
        <w:tc>
          <w:tcPr>
            <w:tcW w:w="2413" w:type="dxa"/>
            <w:vAlign w:val="center"/>
          </w:tcPr>
          <w:p w14:paraId="1B3C80A9"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支付时间</w:t>
            </w:r>
          </w:p>
        </w:tc>
        <w:tc>
          <w:tcPr>
            <w:tcW w:w="1487" w:type="dxa"/>
            <w:vAlign w:val="center"/>
          </w:tcPr>
          <w:p w14:paraId="7B208B96"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支付比例</w:t>
            </w:r>
          </w:p>
        </w:tc>
      </w:tr>
      <w:tr w:rsidR="00F240C6" w14:paraId="362C8546" w14:textId="77777777">
        <w:trPr>
          <w:trHeight w:val="488"/>
        </w:trPr>
        <w:tc>
          <w:tcPr>
            <w:tcW w:w="854" w:type="dxa"/>
            <w:vAlign w:val="center"/>
          </w:tcPr>
          <w:p w14:paraId="24A6242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323" w:type="dxa"/>
            <w:vAlign w:val="center"/>
          </w:tcPr>
          <w:p w14:paraId="14C5B29B" w14:textId="01365B0C" w:rsidR="00F240C6" w:rsidRDefault="0003177C" w:rsidP="00757F40">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w:t>
            </w:r>
            <w:r w:rsidR="00757F40">
              <w:rPr>
                <w:rFonts w:ascii="仿宋_GB2312" w:eastAsia="仿宋_GB2312" w:hAnsi="仿宋_GB2312" w:cs="仿宋_GB2312" w:hint="eastAsia"/>
                <w:sz w:val="24"/>
                <w:szCs w:val="24"/>
              </w:rPr>
              <w:t>提交工作计划</w:t>
            </w:r>
          </w:p>
        </w:tc>
        <w:tc>
          <w:tcPr>
            <w:tcW w:w="2413" w:type="dxa"/>
            <w:vAlign w:val="center"/>
          </w:tcPr>
          <w:p w14:paraId="7F618DE4"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合同签署后30天内</w:t>
            </w:r>
          </w:p>
        </w:tc>
        <w:tc>
          <w:tcPr>
            <w:tcW w:w="1487" w:type="dxa"/>
          </w:tcPr>
          <w:p w14:paraId="5C8D5CC3" w14:textId="18BB13EA"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sidR="0003177C">
              <w:rPr>
                <w:rFonts w:ascii="仿宋_GB2312" w:eastAsia="仿宋_GB2312" w:hAnsi="仿宋_GB2312" w:cs="仿宋_GB2312" w:hint="eastAsia"/>
                <w:sz w:val="24"/>
                <w:szCs w:val="24"/>
              </w:rPr>
              <w:t>%</w:t>
            </w:r>
          </w:p>
        </w:tc>
      </w:tr>
      <w:tr w:rsidR="00F240C6" w14:paraId="07563E11" w14:textId="77777777">
        <w:trPr>
          <w:trHeight w:val="937"/>
        </w:trPr>
        <w:tc>
          <w:tcPr>
            <w:tcW w:w="854" w:type="dxa"/>
            <w:vMerge w:val="restart"/>
            <w:vAlign w:val="center"/>
          </w:tcPr>
          <w:p w14:paraId="65019F80"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14:paraId="0A50DFDF"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5BA936D7"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有色金属冶炼行业含汞废物回收处置现状调研评估报告初稿(2021年1</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c>
          <w:tcPr>
            <w:tcW w:w="2413" w:type="dxa"/>
            <w:vMerge w:val="restart"/>
            <w:vAlign w:val="center"/>
          </w:tcPr>
          <w:p w14:paraId="05A9C53A"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p w14:paraId="5D0003DB"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restart"/>
            <w:vAlign w:val="center"/>
          </w:tcPr>
          <w:p w14:paraId="64A0D4D4" w14:textId="46F08BED"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5</w:t>
            </w:r>
            <w:r w:rsidR="0003177C">
              <w:rPr>
                <w:rFonts w:ascii="仿宋_GB2312" w:eastAsia="仿宋_GB2312" w:hAnsi="仿宋_GB2312" w:cs="仿宋_GB2312" w:hint="eastAsia"/>
                <w:sz w:val="24"/>
                <w:szCs w:val="24"/>
              </w:rPr>
              <w:t>%</w:t>
            </w:r>
          </w:p>
          <w:p w14:paraId="0911B4EB" w14:textId="77777777" w:rsidR="00F240C6" w:rsidRDefault="00F240C6">
            <w:pPr>
              <w:spacing w:line="360" w:lineRule="auto"/>
              <w:jc w:val="center"/>
              <w:rPr>
                <w:rFonts w:ascii="仿宋_GB2312" w:eastAsia="仿宋_GB2312" w:hAnsi="仿宋_GB2312" w:cs="仿宋_GB2312"/>
                <w:sz w:val="24"/>
                <w:szCs w:val="24"/>
              </w:rPr>
            </w:pPr>
          </w:p>
        </w:tc>
      </w:tr>
      <w:tr w:rsidR="00F240C6" w14:paraId="612DC4DB" w14:textId="77777777">
        <w:trPr>
          <w:trHeight w:val="594"/>
        </w:trPr>
        <w:tc>
          <w:tcPr>
            <w:tcW w:w="854" w:type="dxa"/>
            <w:vMerge/>
            <w:vAlign w:val="center"/>
          </w:tcPr>
          <w:p w14:paraId="1297C97A"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41902BE"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有色金属冶炼行业含汞废物回收处置现状调研评估报告定稿（中英文版）（202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月31日前提交）</w:t>
            </w:r>
          </w:p>
        </w:tc>
        <w:tc>
          <w:tcPr>
            <w:tcW w:w="2413" w:type="dxa"/>
            <w:vMerge/>
            <w:vAlign w:val="center"/>
          </w:tcPr>
          <w:p w14:paraId="2E8B206C"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2A678A34" w14:textId="77777777" w:rsidR="00F240C6" w:rsidRDefault="00F240C6">
            <w:pPr>
              <w:spacing w:line="360" w:lineRule="auto"/>
              <w:jc w:val="center"/>
              <w:rPr>
                <w:rFonts w:ascii="仿宋_GB2312" w:eastAsia="仿宋_GB2312" w:hAnsi="仿宋_GB2312" w:cs="仿宋_GB2312"/>
                <w:sz w:val="24"/>
                <w:szCs w:val="24"/>
              </w:rPr>
            </w:pPr>
          </w:p>
        </w:tc>
      </w:tr>
      <w:tr w:rsidR="00F240C6" w14:paraId="6ECBBB76" w14:textId="77777777">
        <w:tc>
          <w:tcPr>
            <w:tcW w:w="854" w:type="dxa"/>
            <w:vMerge w:val="restart"/>
            <w:vAlign w:val="center"/>
          </w:tcPr>
          <w:p w14:paraId="33E5E8D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4323" w:type="dxa"/>
            <w:vAlign w:val="center"/>
          </w:tcPr>
          <w:p w14:paraId="16224D6F"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有色金属冶炼行业含汞废物环境无害化管理现状评估及履约需求分析初稿 (2022年</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月31日前提交)</w:t>
            </w:r>
          </w:p>
        </w:tc>
        <w:tc>
          <w:tcPr>
            <w:tcW w:w="2413" w:type="dxa"/>
            <w:vMerge w:val="restart"/>
            <w:vAlign w:val="center"/>
          </w:tcPr>
          <w:p w14:paraId="3D01602F"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tc>
        <w:tc>
          <w:tcPr>
            <w:tcW w:w="1487" w:type="dxa"/>
            <w:vMerge w:val="restart"/>
            <w:vAlign w:val="center"/>
          </w:tcPr>
          <w:p w14:paraId="78D3C223" w14:textId="28E16B4A" w:rsidR="00F240C6" w:rsidRDefault="00D40CCB" w:rsidP="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45</w:t>
            </w:r>
            <w:r w:rsidR="0003177C">
              <w:rPr>
                <w:rFonts w:ascii="仿宋_GB2312" w:eastAsia="仿宋_GB2312" w:hAnsi="仿宋_GB2312" w:cs="仿宋_GB2312" w:hint="eastAsia"/>
                <w:sz w:val="24"/>
                <w:szCs w:val="24"/>
              </w:rPr>
              <w:t>%</w:t>
            </w:r>
          </w:p>
        </w:tc>
      </w:tr>
      <w:tr w:rsidR="00F240C6" w14:paraId="0DFEC508" w14:textId="77777777">
        <w:tc>
          <w:tcPr>
            <w:tcW w:w="854" w:type="dxa"/>
            <w:vMerge/>
            <w:vAlign w:val="center"/>
          </w:tcPr>
          <w:p w14:paraId="18E39CB9"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F002C9C"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有色金属冶炼行业含汞废物环境无害化管理现状评估及履约需求分析定稿(2022年5月31日前提交)</w:t>
            </w:r>
          </w:p>
        </w:tc>
        <w:tc>
          <w:tcPr>
            <w:tcW w:w="2413" w:type="dxa"/>
            <w:vMerge/>
            <w:vAlign w:val="center"/>
          </w:tcPr>
          <w:p w14:paraId="74BC60D8"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79DC2830" w14:textId="77777777" w:rsidR="00F240C6" w:rsidRDefault="00F240C6">
            <w:pPr>
              <w:spacing w:line="360" w:lineRule="auto"/>
              <w:jc w:val="center"/>
              <w:rPr>
                <w:rFonts w:ascii="仿宋_GB2312" w:eastAsia="仿宋_GB2312" w:hAnsi="仿宋_GB2312" w:cs="仿宋_GB2312"/>
                <w:sz w:val="24"/>
                <w:szCs w:val="24"/>
              </w:rPr>
            </w:pPr>
          </w:p>
        </w:tc>
      </w:tr>
    </w:tbl>
    <w:p w14:paraId="01D986AC"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111021E5" w14:textId="77777777" w:rsidR="00F240C6" w:rsidRDefault="00F240C6">
      <w:pPr>
        <w:numPr>
          <w:ilvl w:val="0"/>
          <w:numId w:val="3"/>
        </w:numPr>
        <w:ind w:firstLineChars="200" w:firstLine="562"/>
        <w:rPr>
          <w:rFonts w:ascii="Times New Roman" w:eastAsia="仿宋_GB2312" w:hAnsi="Times New Roman"/>
          <w:b/>
          <w:bCs/>
          <w:sz w:val="28"/>
          <w:szCs w:val="28"/>
        </w:rPr>
        <w:sectPr w:rsidR="00F240C6">
          <w:pgSz w:w="11906" w:h="16838"/>
          <w:pgMar w:top="1440" w:right="1800" w:bottom="1440" w:left="1800" w:header="851" w:footer="992" w:gutter="0"/>
          <w:cols w:space="425"/>
          <w:docGrid w:type="lines" w:linePitch="312"/>
        </w:sectPr>
      </w:pPr>
    </w:p>
    <w:p w14:paraId="32F10485" w14:textId="77777777" w:rsidR="00F240C6" w:rsidRDefault="0003177C">
      <w:pPr>
        <w:pStyle w:val="a6"/>
        <w:numPr>
          <w:ilvl w:val="0"/>
          <w:numId w:val="2"/>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项目时间安排</w:t>
      </w:r>
    </w:p>
    <w:p w14:paraId="634720E1" w14:textId="420B89D4" w:rsidR="00F240C6" w:rsidRDefault="0003177C">
      <w:pPr>
        <w:spacing w:line="48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本子项目实施周期共计</w:t>
      </w:r>
      <w:r>
        <w:rPr>
          <w:rFonts w:ascii="Times New Roman" w:eastAsia="仿宋_GB2312" w:hAnsi="Times New Roman" w:hint="eastAsia"/>
          <w:sz w:val="28"/>
          <w:szCs w:val="28"/>
        </w:rPr>
        <w:t>12</w:t>
      </w:r>
      <w:r>
        <w:rPr>
          <w:rFonts w:ascii="Times New Roman" w:eastAsia="仿宋_GB2312" w:hAnsi="Times New Roman" w:hint="eastAsia"/>
          <w:sz w:val="28"/>
          <w:szCs w:val="28"/>
        </w:rPr>
        <w:t>个月（</w:t>
      </w: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sidR="0053105B">
        <w:rPr>
          <w:rFonts w:ascii="Times New Roman" w:eastAsia="仿宋_GB2312" w:hAnsi="Times New Roman"/>
          <w:sz w:val="28"/>
          <w:szCs w:val="28"/>
        </w:rPr>
        <w:t>10</w:t>
      </w:r>
      <w:r>
        <w:rPr>
          <w:rFonts w:ascii="Times New Roman" w:eastAsia="仿宋_GB2312" w:hAnsi="Times New Roman" w:hint="eastAsia"/>
          <w:sz w:val="28"/>
          <w:szCs w:val="28"/>
        </w:rPr>
        <w:t>月至</w:t>
      </w: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sidR="0053105B">
        <w:rPr>
          <w:rFonts w:ascii="Times New Roman" w:eastAsia="仿宋_GB2312" w:hAnsi="Times New Roman"/>
          <w:sz w:val="28"/>
          <w:szCs w:val="28"/>
        </w:rPr>
        <w:t>9</w:t>
      </w:r>
      <w:r>
        <w:rPr>
          <w:rFonts w:ascii="Times New Roman" w:eastAsia="仿宋_GB2312" w:hAnsi="Times New Roman" w:hint="eastAsia"/>
          <w:sz w:val="28"/>
          <w:szCs w:val="28"/>
        </w:rPr>
        <w:t>月），具体时间安排如表</w:t>
      </w:r>
      <w:r>
        <w:rPr>
          <w:rFonts w:ascii="Times New Roman" w:eastAsia="仿宋_GB2312" w:hAnsi="Times New Roman" w:hint="eastAsia"/>
          <w:sz w:val="28"/>
          <w:szCs w:val="28"/>
        </w:rPr>
        <w:t>3</w:t>
      </w:r>
      <w:r>
        <w:rPr>
          <w:rFonts w:ascii="Times New Roman" w:eastAsia="仿宋_GB2312" w:hAnsi="Times New Roman" w:hint="eastAsia"/>
          <w:sz w:val="28"/>
          <w:szCs w:val="28"/>
        </w:rPr>
        <w:t>。</w:t>
      </w:r>
    </w:p>
    <w:p w14:paraId="3AC54B47" w14:textId="77777777" w:rsidR="00F240C6" w:rsidRDefault="0003177C">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3</w:t>
      </w:r>
      <w:r>
        <w:rPr>
          <w:rFonts w:ascii="Times New Roman" w:eastAsia="仿宋_GB2312" w:hAnsi="Times New Roman" w:hint="eastAsia"/>
          <w:sz w:val="28"/>
          <w:szCs w:val="28"/>
        </w:rPr>
        <w:t>项目时间安排表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66"/>
        <w:gridCol w:w="1502"/>
        <w:gridCol w:w="1559"/>
        <w:gridCol w:w="1559"/>
        <w:gridCol w:w="1559"/>
        <w:gridCol w:w="1479"/>
      </w:tblGrid>
      <w:tr w:rsidR="00ED20A0" w14:paraId="5DEF2FEE" w14:textId="77777777" w:rsidTr="00FB061E">
        <w:trPr>
          <w:trHeight w:val="383"/>
          <w:tblHeader/>
        </w:trPr>
        <w:tc>
          <w:tcPr>
            <w:tcW w:w="624" w:type="dxa"/>
            <w:vMerge w:val="restart"/>
            <w:vAlign w:val="center"/>
          </w:tcPr>
          <w:p w14:paraId="3DE5C014" w14:textId="77777777" w:rsidR="00ED20A0" w:rsidRDefault="00ED20A0">
            <w:pPr>
              <w:spacing w:line="276" w:lineRule="auto"/>
              <w:rPr>
                <w:rFonts w:ascii="宋体" w:eastAsia="宋体" w:hAnsi="宋体" w:cs="宋体"/>
                <w:sz w:val="24"/>
                <w:szCs w:val="24"/>
              </w:rPr>
            </w:pPr>
          </w:p>
        </w:tc>
        <w:tc>
          <w:tcPr>
            <w:tcW w:w="5666" w:type="dxa"/>
            <w:vMerge w:val="restart"/>
            <w:vAlign w:val="center"/>
          </w:tcPr>
          <w:p w14:paraId="32069E93" w14:textId="77777777" w:rsidR="00ED20A0" w:rsidRDefault="00ED20A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工作内容</w:t>
            </w:r>
          </w:p>
        </w:tc>
        <w:tc>
          <w:tcPr>
            <w:tcW w:w="1502" w:type="dxa"/>
            <w:tcBorders>
              <w:right w:val="single" w:sz="4" w:space="0" w:color="auto"/>
            </w:tcBorders>
          </w:tcPr>
          <w:p w14:paraId="1595C07F" w14:textId="77777777" w:rsidR="00ED20A0" w:rsidRDefault="00ED20A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2021</w:t>
            </w:r>
          </w:p>
        </w:tc>
        <w:tc>
          <w:tcPr>
            <w:tcW w:w="6156" w:type="dxa"/>
            <w:gridSpan w:val="4"/>
            <w:tcBorders>
              <w:right w:val="single" w:sz="4" w:space="0" w:color="000000"/>
            </w:tcBorders>
          </w:tcPr>
          <w:p w14:paraId="3044E418" w14:textId="77777777" w:rsidR="00ED20A0" w:rsidRDefault="00ED20A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2022</w:t>
            </w:r>
          </w:p>
        </w:tc>
      </w:tr>
      <w:tr w:rsidR="00F240C6" w14:paraId="002EB56B" w14:textId="77777777" w:rsidTr="00ED20A0">
        <w:trPr>
          <w:trHeight w:val="239"/>
          <w:tblHeader/>
        </w:trPr>
        <w:tc>
          <w:tcPr>
            <w:tcW w:w="624" w:type="dxa"/>
            <w:vMerge/>
            <w:vAlign w:val="center"/>
          </w:tcPr>
          <w:p w14:paraId="3C0E94AE" w14:textId="77777777" w:rsidR="00F240C6" w:rsidRDefault="00F240C6">
            <w:pPr>
              <w:spacing w:line="276" w:lineRule="auto"/>
              <w:rPr>
                <w:rFonts w:ascii="宋体" w:eastAsia="宋体" w:hAnsi="宋体" w:cs="宋体"/>
                <w:sz w:val="24"/>
                <w:szCs w:val="24"/>
              </w:rPr>
            </w:pPr>
          </w:p>
        </w:tc>
        <w:tc>
          <w:tcPr>
            <w:tcW w:w="5666" w:type="dxa"/>
            <w:vMerge/>
            <w:vAlign w:val="center"/>
          </w:tcPr>
          <w:p w14:paraId="166A9B2C" w14:textId="77777777" w:rsidR="00F240C6" w:rsidRDefault="00F240C6">
            <w:pPr>
              <w:spacing w:line="276" w:lineRule="auto"/>
              <w:rPr>
                <w:rFonts w:ascii="宋体" w:eastAsia="宋体" w:hAnsi="宋体" w:cs="宋体"/>
                <w:b/>
                <w:bCs/>
                <w:sz w:val="24"/>
                <w:szCs w:val="24"/>
              </w:rPr>
            </w:pPr>
          </w:p>
        </w:tc>
        <w:tc>
          <w:tcPr>
            <w:tcW w:w="1502" w:type="dxa"/>
            <w:vAlign w:val="center"/>
          </w:tcPr>
          <w:p w14:paraId="12CFB729" w14:textId="1F574CAF" w:rsidR="00F240C6" w:rsidRDefault="001F0A4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10-12</w:t>
            </w:r>
          </w:p>
        </w:tc>
        <w:tc>
          <w:tcPr>
            <w:tcW w:w="1559" w:type="dxa"/>
            <w:tcBorders>
              <w:right w:val="single" w:sz="4" w:space="0" w:color="000000"/>
            </w:tcBorders>
            <w:vAlign w:val="center"/>
          </w:tcPr>
          <w:p w14:paraId="45B26102" w14:textId="2A3626DB" w:rsidR="00F240C6" w:rsidRDefault="001F0A4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1-3</w:t>
            </w:r>
          </w:p>
        </w:tc>
        <w:tc>
          <w:tcPr>
            <w:tcW w:w="1559" w:type="dxa"/>
            <w:tcBorders>
              <w:left w:val="single" w:sz="4" w:space="0" w:color="000000"/>
            </w:tcBorders>
            <w:vAlign w:val="center"/>
          </w:tcPr>
          <w:p w14:paraId="67405DA5" w14:textId="52EAD483" w:rsidR="00F240C6" w:rsidRDefault="001F0A4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4-6</w:t>
            </w:r>
          </w:p>
        </w:tc>
        <w:tc>
          <w:tcPr>
            <w:tcW w:w="1559" w:type="dxa"/>
            <w:vAlign w:val="center"/>
          </w:tcPr>
          <w:p w14:paraId="2B556D91" w14:textId="0FE86C45" w:rsidR="00F240C6" w:rsidRDefault="001F0A4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-8</w:t>
            </w:r>
          </w:p>
        </w:tc>
        <w:tc>
          <w:tcPr>
            <w:tcW w:w="1479" w:type="dxa"/>
            <w:vAlign w:val="center"/>
          </w:tcPr>
          <w:p w14:paraId="0759195D" w14:textId="628E4711" w:rsidR="00F240C6" w:rsidRDefault="001F0A40">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9</w:t>
            </w:r>
          </w:p>
        </w:tc>
      </w:tr>
      <w:tr w:rsidR="00F240C6" w14:paraId="5218406E" w14:textId="77777777" w:rsidTr="00ED20A0">
        <w:trPr>
          <w:trHeight w:val="91"/>
        </w:trPr>
        <w:tc>
          <w:tcPr>
            <w:tcW w:w="624" w:type="dxa"/>
            <w:shd w:val="clear" w:color="auto" w:fill="auto"/>
            <w:vAlign w:val="center"/>
          </w:tcPr>
          <w:p w14:paraId="1AF278EE"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1</w:t>
            </w:r>
          </w:p>
        </w:tc>
        <w:tc>
          <w:tcPr>
            <w:tcW w:w="5666" w:type="dxa"/>
            <w:shd w:val="clear" w:color="auto" w:fill="auto"/>
            <w:vAlign w:val="center"/>
          </w:tcPr>
          <w:p w14:paraId="6315F8A2"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项目开题</w:t>
            </w:r>
          </w:p>
        </w:tc>
        <w:tc>
          <w:tcPr>
            <w:tcW w:w="1502" w:type="dxa"/>
            <w:shd w:val="clear" w:color="auto" w:fill="A6A6A6"/>
          </w:tcPr>
          <w:p w14:paraId="5CF05397" w14:textId="77777777" w:rsidR="00F240C6" w:rsidRDefault="00F240C6">
            <w:pPr>
              <w:spacing w:line="276" w:lineRule="auto"/>
              <w:rPr>
                <w:rFonts w:ascii="宋体" w:eastAsia="宋体" w:hAnsi="宋体" w:cs="宋体"/>
                <w:sz w:val="24"/>
                <w:szCs w:val="24"/>
              </w:rPr>
            </w:pPr>
          </w:p>
        </w:tc>
        <w:tc>
          <w:tcPr>
            <w:tcW w:w="1559" w:type="dxa"/>
            <w:vAlign w:val="center"/>
          </w:tcPr>
          <w:p w14:paraId="0AC3A18C" w14:textId="77777777" w:rsidR="00F240C6" w:rsidRDefault="00F240C6">
            <w:pPr>
              <w:spacing w:line="276" w:lineRule="auto"/>
              <w:rPr>
                <w:rFonts w:ascii="宋体" w:eastAsia="宋体" w:hAnsi="宋体" w:cs="宋体"/>
                <w:sz w:val="24"/>
                <w:szCs w:val="24"/>
              </w:rPr>
            </w:pPr>
          </w:p>
        </w:tc>
        <w:tc>
          <w:tcPr>
            <w:tcW w:w="1559" w:type="dxa"/>
            <w:vAlign w:val="center"/>
          </w:tcPr>
          <w:p w14:paraId="0E193B99" w14:textId="77777777" w:rsidR="00F240C6" w:rsidRDefault="00F240C6">
            <w:pPr>
              <w:spacing w:line="276" w:lineRule="auto"/>
              <w:rPr>
                <w:rFonts w:ascii="宋体" w:eastAsia="宋体" w:hAnsi="宋体" w:cs="宋体"/>
                <w:sz w:val="24"/>
                <w:szCs w:val="24"/>
              </w:rPr>
            </w:pPr>
          </w:p>
        </w:tc>
        <w:tc>
          <w:tcPr>
            <w:tcW w:w="1559" w:type="dxa"/>
            <w:vAlign w:val="center"/>
          </w:tcPr>
          <w:p w14:paraId="791017D9" w14:textId="77777777" w:rsidR="00F240C6" w:rsidRDefault="00F240C6">
            <w:pPr>
              <w:spacing w:line="276" w:lineRule="auto"/>
              <w:rPr>
                <w:rFonts w:ascii="宋体" w:eastAsia="宋体" w:hAnsi="宋体" w:cs="宋体"/>
                <w:sz w:val="24"/>
                <w:szCs w:val="24"/>
              </w:rPr>
            </w:pPr>
          </w:p>
        </w:tc>
        <w:tc>
          <w:tcPr>
            <w:tcW w:w="1479" w:type="dxa"/>
          </w:tcPr>
          <w:p w14:paraId="796FD3AB" w14:textId="77777777" w:rsidR="00F240C6" w:rsidRDefault="00F240C6">
            <w:pPr>
              <w:spacing w:line="276" w:lineRule="auto"/>
              <w:rPr>
                <w:rFonts w:ascii="宋体" w:eastAsia="宋体" w:hAnsi="宋体" w:cs="宋体"/>
                <w:sz w:val="24"/>
                <w:szCs w:val="24"/>
              </w:rPr>
            </w:pPr>
          </w:p>
        </w:tc>
      </w:tr>
      <w:tr w:rsidR="00F240C6" w14:paraId="74A69683" w14:textId="77777777" w:rsidTr="00ED20A0">
        <w:trPr>
          <w:trHeight w:val="321"/>
        </w:trPr>
        <w:tc>
          <w:tcPr>
            <w:tcW w:w="624" w:type="dxa"/>
            <w:shd w:val="clear" w:color="auto" w:fill="auto"/>
            <w:vAlign w:val="center"/>
          </w:tcPr>
          <w:p w14:paraId="076C98CD"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p>
        </w:tc>
        <w:tc>
          <w:tcPr>
            <w:tcW w:w="5666" w:type="dxa"/>
            <w:shd w:val="clear" w:color="auto" w:fill="auto"/>
            <w:vAlign w:val="center"/>
          </w:tcPr>
          <w:p w14:paraId="6C2EA5F8" w14:textId="4DC652CA"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意向</w:t>
            </w:r>
            <w:r w:rsidR="0003177C">
              <w:rPr>
                <w:rFonts w:ascii="宋体" w:eastAsia="宋体" w:hAnsi="宋体" w:cs="宋体" w:hint="eastAsia"/>
                <w:sz w:val="24"/>
                <w:szCs w:val="24"/>
              </w:rPr>
              <w:t>省有色金属冶炼行业含汞废物回收处置现状调查评估</w:t>
            </w:r>
          </w:p>
        </w:tc>
        <w:tc>
          <w:tcPr>
            <w:tcW w:w="1502" w:type="dxa"/>
            <w:shd w:val="clear" w:color="auto" w:fill="A6A6A6"/>
          </w:tcPr>
          <w:p w14:paraId="54A20F75"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6837D8CA"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41849CB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177C0DF1"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0D2F8FA6" w14:textId="77777777" w:rsidR="00F240C6" w:rsidRDefault="00F240C6">
            <w:pPr>
              <w:spacing w:line="276" w:lineRule="auto"/>
              <w:rPr>
                <w:rFonts w:ascii="宋体" w:eastAsia="宋体" w:hAnsi="宋体" w:cs="宋体"/>
                <w:sz w:val="24"/>
                <w:szCs w:val="24"/>
              </w:rPr>
            </w:pPr>
          </w:p>
        </w:tc>
      </w:tr>
      <w:tr w:rsidR="00F240C6" w14:paraId="5C3DA99E" w14:textId="77777777" w:rsidTr="00ED20A0">
        <w:trPr>
          <w:trHeight w:val="90"/>
        </w:trPr>
        <w:tc>
          <w:tcPr>
            <w:tcW w:w="624" w:type="dxa"/>
            <w:shd w:val="clear" w:color="auto" w:fill="auto"/>
            <w:vAlign w:val="center"/>
          </w:tcPr>
          <w:p w14:paraId="35E91D2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.1</w:t>
            </w:r>
          </w:p>
        </w:tc>
        <w:tc>
          <w:tcPr>
            <w:tcW w:w="5666" w:type="dxa"/>
            <w:shd w:val="clear" w:color="auto" w:fill="auto"/>
            <w:vAlign w:val="center"/>
          </w:tcPr>
          <w:p w14:paraId="4B10E4F2" w14:textId="4C62F73C"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开展</w:t>
            </w:r>
            <w:r w:rsidR="00B60413">
              <w:rPr>
                <w:rFonts w:ascii="宋体" w:eastAsia="宋体" w:hAnsi="宋体" w:cs="宋体" w:hint="eastAsia"/>
                <w:sz w:val="24"/>
                <w:szCs w:val="24"/>
              </w:rPr>
              <w:t>意向</w:t>
            </w:r>
            <w:r>
              <w:rPr>
                <w:rFonts w:ascii="宋体" w:eastAsia="宋体" w:hAnsi="宋体" w:cs="宋体" w:hint="eastAsia"/>
                <w:sz w:val="24"/>
                <w:szCs w:val="24"/>
              </w:rPr>
              <w:t>省含汞废物种类、汞废物中汞含量、汞废物处置方式调研</w:t>
            </w:r>
          </w:p>
        </w:tc>
        <w:tc>
          <w:tcPr>
            <w:tcW w:w="1502" w:type="dxa"/>
            <w:shd w:val="clear" w:color="auto" w:fill="AEAAAA" w:themeFill="background2" w:themeFillShade="BF"/>
          </w:tcPr>
          <w:p w14:paraId="622BE816" w14:textId="77777777" w:rsidR="00F240C6" w:rsidRDefault="00F240C6">
            <w:pPr>
              <w:spacing w:line="276" w:lineRule="auto"/>
              <w:rPr>
                <w:rFonts w:ascii="宋体" w:eastAsia="宋体" w:hAnsi="宋体" w:cs="宋体"/>
                <w:sz w:val="24"/>
                <w:szCs w:val="24"/>
                <w:highlight w:val="darkGray"/>
              </w:rPr>
            </w:pPr>
          </w:p>
        </w:tc>
        <w:tc>
          <w:tcPr>
            <w:tcW w:w="1559" w:type="dxa"/>
            <w:shd w:val="clear" w:color="auto" w:fill="A6A6A6"/>
            <w:vAlign w:val="center"/>
          </w:tcPr>
          <w:p w14:paraId="49737B78"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6E547E83" w14:textId="77777777" w:rsidR="00F240C6" w:rsidRDefault="00F240C6">
            <w:pPr>
              <w:spacing w:line="276" w:lineRule="auto"/>
              <w:rPr>
                <w:rFonts w:ascii="宋体" w:eastAsia="宋体" w:hAnsi="宋体" w:cs="宋体"/>
                <w:sz w:val="24"/>
                <w:szCs w:val="24"/>
              </w:rPr>
            </w:pPr>
          </w:p>
        </w:tc>
        <w:tc>
          <w:tcPr>
            <w:tcW w:w="1559" w:type="dxa"/>
            <w:vAlign w:val="center"/>
          </w:tcPr>
          <w:p w14:paraId="3A865237" w14:textId="77777777" w:rsidR="00F240C6" w:rsidRDefault="00F240C6">
            <w:pPr>
              <w:spacing w:line="276" w:lineRule="auto"/>
              <w:rPr>
                <w:rFonts w:ascii="宋体" w:eastAsia="宋体" w:hAnsi="宋体" w:cs="宋体"/>
                <w:sz w:val="24"/>
                <w:szCs w:val="24"/>
              </w:rPr>
            </w:pPr>
          </w:p>
        </w:tc>
        <w:tc>
          <w:tcPr>
            <w:tcW w:w="1479" w:type="dxa"/>
          </w:tcPr>
          <w:p w14:paraId="4E0CCDBD" w14:textId="77777777" w:rsidR="00F240C6" w:rsidRDefault="00F240C6">
            <w:pPr>
              <w:spacing w:line="276" w:lineRule="auto"/>
              <w:rPr>
                <w:rFonts w:ascii="宋体" w:eastAsia="宋体" w:hAnsi="宋体" w:cs="宋体"/>
                <w:sz w:val="24"/>
                <w:szCs w:val="24"/>
              </w:rPr>
            </w:pPr>
          </w:p>
        </w:tc>
      </w:tr>
      <w:tr w:rsidR="00F240C6" w14:paraId="408A102D" w14:textId="77777777" w:rsidTr="00ED20A0">
        <w:trPr>
          <w:trHeight w:val="137"/>
        </w:trPr>
        <w:tc>
          <w:tcPr>
            <w:tcW w:w="624" w:type="dxa"/>
            <w:shd w:val="clear" w:color="auto" w:fill="auto"/>
            <w:vAlign w:val="center"/>
          </w:tcPr>
          <w:p w14:paraId="44A10A0F"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.2</w:t>
            </w:r>
          </w:p>
        </w:tc>
        <w:tc>
          <w:tcPr>
            <w:tcW w:w="5666" w:type="dxa"/>
            <w:shd w:val="clear" w:color="auto" w:fill="auto"/>
            <w:vAlign w:val="center"/>
          </w:tcPr>
          <w:p w14:paraId="710BBE5C"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意向企业大气汞排放控制现状和色金属冶炼含汞废物的流向调查</w:t>
            </w:r>
          </w:p>
        </w:tc>
        <w:tc>
          <w:tcPr>
            <w:tcW w:w="1502" w:type="dxa"/>
            <w:shd w:val="clear" w:color="auto" w:fill="auto"/>
          </w:tcPr>
          <w:p w14:paraId="6A92B240" w14:textId="77777777" w:rsidR="00F240C6" w:rsidRDefault="00F240C6">
            <w:pPr>
              <w:spacing w:line="276" w:lineRule="auto"/>
              <w:rPr>
                <w:rFonts w:ascii="宋体" w:eastAsia="宋体" w:hAnsi="宋体" w:cs="宋体"/>
                <w:sz w:val="24"/>
                <w:szCs w:val="24"/>
                <w:highlight w:val="darkGray"/>
              </w:rPr>
            </w:pPr>
          </w:p>
        </w:tc>
        <w:tc>
          <w:tcPr>
            <w:tcW w:w="1559" w:type="dxa"/>
            <w:shd w:val="clear" w:color="auto" w:fill="A6A6A6"/>
            <w:vAlign w:val="center"/>
          </w:tcPr>
          <w:p w14:paraId="18CD3192" w14:textId="77777777" w:rsidR="00F240C6" w:rsidRDefault="00F240C6">
            <w:pPr>
              <w:spacing w:line="276" w:lineRule="auto"/>
              <w:rPr>
                <w:rFonts w:ascii="宋体" w:eastAsia="宋体" w:hAnsi="宋体" w:cs="宋体"/>
                <w:sz w:val="24"/>
                <w:szCs w:val="24"/>
              </w:rPr>
            </w:pPr>
          </w:p>
        </w:tc>
        <w:tc>
          <w:tcPr>
            <w:tcW w:w="1559" w:type="dxa"/>
            <w:vAlign w:val="center"/>
          </w:tcPr>
          <w:p w14:paraId="12F36C3C" w14:textId="77777777" w:rsidR="00F240C6" w:rsidRDefault="00F240C6">
            <w:pPr>
              <w:spacing w:line="276" w:lineRule="auto"/>
              <w:rPr>
                <w:rFonts w:ascii="宋体" w:eastAsia="宋体" w:hAnsi="宋体" w:cs="宋体"/>
                <w:sz w:val="24"/>
                <w:szCs w:val="24"/>
              </w:rPr>
            </w:pPr>
          </w:p>
        </w:tc>
        <w:tc>
          <w:tcPr>
            <w:tcW w:w="1559" w:type="dxa"/>
            <w:vAlign w:val="center"/>
          </w:tcPr>
          <w:p w14:paraId="1F8BE422" w14:textId="77777777" w:rsidR="00F240C6" w:rsidRDefault="00F240C6">
            <w:pPr>
              <w:spacing w:line="276" w:lineRule="auto"/>
              <w:rPr>
                <w:rFonts w:ascii="宋体" w:eastAsia="宋体" w:hAnsi="宋体" w:cs="宋体"/>
                <w:sz w:val="24"/>
                <w:szCs w:val="24"/>
              </w:rPr>
            </w:pPr>
          </w:p>
        </w:tc>
        <w:tc>
          <w:tcPr>
            <w:tcW w:w="1479" w:type="dxa"/>
          </w:tcPr>
          <w:p w14:paraId="54BBB7E1" w14:textId="77777777" w:rsidR="00F240C6" w:rsidRDefault="00F240C6">
            <w:pPr>
              <w:spacing w:line="276" w:lineRule="auto"/>
              <w:rPr>
                <w:rFonts w:ascii="宋体" w:eastAsia="宋体" w:hAnsi="宋体" w:cs="宋体"/>
                <w:sz w:val="24"/>
                <w:szCs w:val="24"/>
              </w:rPr>
            </w:pPr>
          </w:p>
        </w:tc>
      </w:tr>
      <w:tr w:rsidR="00F240C6" w14:paraId="5C58A3CC" w14:textId="77777777" w:rsidTr="00ED20A0">
        <w:trPr>
          <w:trHeight w:val="90"/>
        </w:trPr>
        <w:tc>
          <w:tcPr>
            <w:tcW w:w="624" w:type="dxa"/>
            <w:shd w:val="clear" w:color="auto" w:fill="auto"/>
            <w:vAlign w:val="center"/>
          </w:tcPr>
          <w:p w14:paraId="0B9B553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p>
        </w:tc>
        <w:tc>
          <w:tcPr>
            <w:tcW w:w="5666" w:type="dxa"/>
            <w:shd w:val="clear" w:color="auto" w:fill="auto"/>
            <w:vAlign w:val="center"/>
          </w:tcPr>
          <w:p w14:paraId="61218BD4" w14:textId="0BB38933"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意向</w:t>
            </w:r>
            <w:r w:rsidR="0003177C">
              <w:rPr>
                <w:rFonts w:ascii="宋体" w:eastAsia="宋体" w:hAnsi="宋体" w:cs="宋体" w:hint="eastAsia"/>
                <w:sz w:val="24"/>
                <w:szCs w:val="24"/>
              </w:rPr>
              <w:t>省有色金属冶炼行业汞环境无害化管理现状调查评估</w:t>
            </w:r>
          </w:p>
        </w:tc>
        <w:tc>
          <w:tcPr>
            <w:tcW w:w="1502" w:type="dxa"/>
            <w:shd w:val="clear" w:color="auto" w:fill="A6A6A6"/>
          </w:tcPr>
          <w:p w14:paraId="5EFE2439"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56C0813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322AD588"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304E8A1D"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50154DDB" w14:textId="77777777" w:rsidR="00F240C6" w:rsidRDefault="00F240C6">
            <w:pPr>
              <w:spacing w:line="276" w:lineRule="auto"/>
              <w:rPr>
                <w:rFonts w:ascii="宋体" w:eastAsia="宋体" w:hAnsi="宋体" w:cs="宋体"/>
                <w:sz w:val="24"/>
                <w:szCs w:val="24"/>
              </w:rPr>
            </w:pPr>
          </w:p>
        </w:tc>
      </w:tr>
      <w:tr w:rsidR="00F240C6" w14:paraId="0B0F0A32" w14:textId="77777777" w:rsidTr="00ED20A0">
        <w:trPr>
          <w:trHeight w:val="315"/>
        </w:trPr>
        <w:tc>
          <w:tcPr>
            <w:tcW w:w="624" w:type="dxa"/>
            <w:shd w:val="clear" w:color="auto" w:fill="auto"/>
            <w:vAlign w:val="center"/>
          </w:tcPr>
          <w:p w14:paraId="4F90AFC3"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.1</w:t>
            </w:r>
          </w:p>
        </w:tc>
        <w:tc>
          <w:tcPr>
            <w:tcW w:w="5666" w:type="dxa"/>
            <w:shd w:val="clear" w:color="auto" w:fill="auto"/>
            <w:vAlign w:val="center"/>
          </w:tcPr>
          <w:p w14:paraId="7CB39FD5" w14:textId="01A31930"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意向</w:t>
            </w:r>
            <w:r w:rsidR="0003177C">
              <w:rPr>
                <w:rFonts w:ascii="宋体" w:eastAsia="宋体" w:hAnsi="宋体" w:cs="宋体" w:hint="eastAsia"/>
                <w:sz w:val="24"/>
                <w:szCs w:val="24"/>
              </w:rPr>
              <w:t>省有色冶炼含汞废物环境无害化管理现状分析</w:t>
            </w:r>
          </w:p>
        </w:tc>
        <w:tc>
          <w:tcPr>
            <w:tcW w:w="1502" w:type="dxa"/>
            <w:shd w:val="clear" w:color="auto" w:fill="auto"/>
          </w:tcPr>
          <w:p w14:paraId="12079FF9"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4990D505"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5448F82F" w14:textId="77777777" w:rsidR="00F240C6" w:rsidRDefault="00F240C6">
            <w:pPr>
              <w:spacing w:line="276" w:lineRule="auto"/>
              <w:rPr>
                <w:rFonts w:ascii="宋体" w:eastAsia="宋体" w:hAnsi="宋体" w:cs="宋体"/>
                <w:sz w:val="24"/>
                <w:szCs w:val="24"/>
              </w:rPr>
            </w:pPr>
          </w:p>
        </w:tc>
        <w:tc>
          <w:tcPr>
            <w:tcW w:w="1559" w:type="dxa"/>
            <w:vAlign w:val="center"/>
          </w:tcPr>
          <w:p w14:paraId="0E65F4F9" w14:textId="77777777" w:rsidR="00F240C6" w:rsidRDefault="00F240C6">
            <w:pPr>
              <w:spacing w:line="276" w:lineRule="auto"/>
              <w:rPr>
                <w:rFonts w:ascii="宋体" w:eastAsia="宋体" w:hAnsi="宋体" w:cs="宋体"/>
                <w:sz w:val="24"/>
                <w:szCs w:val="24"/>
              </w:rPr>
            </w:pPr>
          </w:p>
        </w:tc>
        <w:tc>
          <w:tcPr>
            <w:tcW w:w="1479" w:type="dxa"/>
          </w:tcPr>
          <w:p w14:paraId="7873BC63" w14:textId="77777777" w:rsidR="00F240C6" w:rsidRDefault="00F240C6">
            <w:pPr>
              <w:spacing w:line="276" w:lineRule="auto"/>
              <w:rPr>
                <w:rFonts w:ascii="宋体" w:eastAsia="宋体" w:hAnsi="宋体" w:cs="宋体"/>
                <w:sz w:val="24"/>
                <w:szCs w:val="24"/>
              </w:rPr>
            </w:pPr>
          </w:p>
        </w:tc>
      </w:tr>
      <w:tr w:rsidR="00F240C6" w14:paraId="1446F72A" w14:textId="77777777" w:rsidTr="00ED20A0">
        <w:trPr>
          <w:trHeight w:val="110"/>
        </w:trPr>
        <w:tc>
          <w:tcPr>
            <w:tcW w:w="624" w:type="dxa"/>
            <w:shd w:val="clear" w:color="auto" w:fill="auto"/>
            <w:vAlign w:val="center"/>
          </w:tcPr>
          <w:p w14:paraId="5B06C6C0"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.2</w:t>
            </w:r>
          </w:p>
        </w:tc>
        <w:tc>
          <w:tcPr>
            <w:tcW w:w="5666" w:type="dxa"/>
            <w:shd w:val="clear" w:color="auto" w:fill="auto"/>
            <w:vAlign w:val="center"/>
          </w:tcPr>
          <w:p w14:paraId="2E03A27F" w14:textId="1A7B3F7E"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国家层面</w:t>
            </w:r>
            <w:r w:rsidR="0003177C">
              <w:rPr>
                <w:rFonts w:ascii="宋体" w:eastAsia="宋体" w:hAnsi="宋体" w:cs="宋体" w:hint="eastAsia"/>
                <w:sz w:val="24"/>
                <w:szCs w:val="24"/>
              </w:rPr>
              <w:t>履约差距和履约需求分析</w:t>
            </w:r>
          </w:p>
        </w:tc>
        <w:tc>
          <w:tcPr>
            <w:tcW w:w="1502" w:type="dxa"/>
            <w:shd w:val="clear" w:color="auto" w:fill="auto"/>
          </w:tcPr>
          <w:p w14:paraId="5C7DA772"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B8D9AE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627D601F"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7EDD5FEC" w14:textId="77777777" w:rsidR="00F240C6" w:rsidRDefault="00F240C6">
            <w:pPr>
              <w:spacing w:line="276" w:lineRule="auto"/>
              <w:rPr>
                <w:rFonts w:ascii="宋体" w:eastAsia="宋体" w:hAnsi="宋体" w:cs="宋体"/>
                <w:sz w:val="24"/>
                <w:szCs w:val="24"/>
              </w:rPr>
            </w:pPr>
          </w:p>
        </w:tc>
        <w:tc>
          <w:tcPr>
            <w:tcW w:w="1479" w:type="dxa"/>
          </w:tcPr>
          <w:p w14:paraId="0DB5D8B3" w14:textId="77777777" w:rsidR="00F240C6" w:rsidRDefault="00F240C6">
            <w:pPr>
              <w:spacing w:line="276" w:lineRule="auto"/>
              <w:rPr>
                <w:rFonts w:ascii="宋体" w:eastAsia="宋体" w:hAnsi="宋体" w:cs="宋体"/>
                <w:sz w:val="24"/>
                <w:szCs w:val="24"/>
              </w:rPr>
            </w:pPr>
          </w:p>
        </w:tc>
      </w:tr>
      <w:tr w:rsidR="00F240C6" w14:paraId="51D76AD2" w14:textId="77777777" w:rsidTr="00ED20A0">
        <w:trPr>
          <w:trHeight w:val="276"/>
        </w:trPr>
        <w:tc>
          <w:tcPr>
            <w:tcW w:w="624" w:type="dxa"/>
            <w:shd w:val="clear" w:color="auto" w:fill="auto"/>
            <w:vAlign w:val="center"/>
          </w:tcPr>
          <w:p w14:paraId="0184B937"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4</w:t>
            </w:r>
          </w:p>
        </w:tc>
        <w:tc>
          <w:tcPr>
            <w:tcW w:w="5666" w:type="dxa"/>
            <w:shd w:val="clear" w:color="auto" w:fill="auto"/>
            <w:vAlign w:val="center"/>
          </w:tcPr>
          <w:p w14:paraId="5BC213DF"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项目中期会</w:t>
            </w:r>
          </w:p>
        </w:tc>
        <w:tc>
          <w:tcPr>
            <w:tcW w:w="1502" w:type="dxa"/>
            <w:shd w:val="clear" w:color="auto" w:fill="auto"/>
          </w:tcPr>
          <w:p w14:paraId="3F814840" w14:textId="77777777" w:rsidR="00F240C6" w:rsidRDefault="00F240C6">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5DBD9651" w14:textId="77777777" w:rsidR="00F240C6" w:rsidRDefault="00F240C6">
            <w:pPr>
              <w:spacing w:line="276" w:lineRule="auto"/>
              <w:rPr>
                <w:rFonts w:ascii="宋体" w:eastAsia="宋体" w:hAnsi="宋体" w:cs="宋体"/>
                <w:sz w:val="24"/>
                <w:szCs w:val="24"/>
              </w:rPr>
            </w:pPr>
          </w:p>
        </w:tc>
        <w:tc>
          <w:tcPr>
            <w:tcW w:w="1559" w:type="dxa"/>
            <w:vAlign w:val="center"/>
          </w:tcPr>
          <w:p w14:paraId="4D3C7DD0" w14:textId="77777777" w:rsidR="00F240C6" w:rsidRDefault="00F240C6">
            <w:pPr>
              <w:spacing w:line="276" w:lineRule="auto"/>
              <w:rPr>
                <w:rFonts w:ascii="宋体" w:eastAsia="宋体" w:hAnsi="宋体" w:cs="宋体"/>
                <w:sz w:val="24"/>
                <w:szCs w:val="24"/>
              </w:rPr>
            </w:pPr>
          </w:p>
        </w:tc>
        <w:tc>
          <w:tcPr>
            <w:tcW w:w="1559" w:type="dxa"/>
            <w:vAlign w:val="center"/>
          </w:tcPr>
          <w:p w14:paraId="24B36CFB" w14:textId="77777777" w:rsidR="00F240C6" w:rsidRDefault="00F240C6">
            <w:pPr>
              <w:spacing w:line="276" w:lineRule="auto"/>
              <w:rPr>
                <w:rFonts w:ascii="宋体" w:eastAsia="宋体" w:hAnsi="宋体" w:cs="宋体"/>
                <w:sz w:val="24"/>
                <w:szCs w:val="24"/>
              </w:rPr>
            </w:pPr>
          </w:p>
        </w:tc>
        <w:tc>
          <w:tcPr>
            <w:tcW w:w="1479" w:type="dxa"/>
          </w:tcPr>
          <w:p w14:paraId="1268998D" w14:textId="77777777" w:rsidR="00F240C6" w:rsidRDefault="00F240C6">
            <w:pPr>
              <w:spacing w:line="276" w:lineRule="auto"/>
              <w:rPr>
                <w:rFonts w:ascii="宋体" w:eastAsia="宋体" w:hAnsi="宋体" w:cs="宋体"/>
                <w:sz w:val="24"/>
                <w:szCs w:val="24"/>
              </w:rPr>
            </w:pPr>
          </w:p>
        </w:tc>
      </w:tr>
      <w:tr w:rsidR="00F240C6" w14:paraId="0B4CE48B" w14:textId="77777777" w:rsidTr="00ED20A0">
        <w:trPr>
          <w:trHeight w:val="90"/>
        </w:trPr>
        <w:tc>
          <w:tcPr>
            <w:tcW w:w="624" w:type="dxa"/>
            <w:shd w:val="clear" w:color="auto" w:fill="auto"/>
            <w:vAlign w:val="center"/>
          </w:tcPr>
          <w:p w14:paraId="5029E7C2"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5</w:t>
            </w:r>
          </w:p>
        </w:tc>
        <w:tc>
          <w:tcPr>
            <w:tcW w:w="5666" w:type="dxa"/>
            <w:shd w:val="clear" w:color="auto" w:fill="auto"/>
            <w:vAlign w:val="center"/>
          </w:tcPr>
          <w:p w14:paraId="72ACE5C6"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项目验收会</w:t>
            </w:r>
          </w:p>
        </w:tc>
        <w:tc>
          <w:tcPr>
            <w:tcW w:w="1502" w:type="dxa"/>
            <w:shd w:val="clear" w:color="auto" w:fill="auto"/>
          </w:tcPr>
          <w:p w14:paraId="6DF7D723"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8053D7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C130F43" w14:textId="77777777" w:rsidR="00F240C6" w:rsidRDefault="00F240C6">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623D56CD" w14:textId="77777777" w:rsidR="00F240C6" w:rsidRDefault="00F240C6">
            <w:pPr>
              <w:spacing w:line="276" w:lineRule="auto"/>
              <w:rPr>
                <w:rFonts w:ascii="宋体" w:eastAsia="宋体" w:hAnsi="宋体" w:cs="宋体"/>
                <w:sz w:val="24"/>
                <w:szCs w:val="24"/>
              </w:rPr>
            </w:pPr>
          </w:p>
        </w:tc>
        <w:tc>
          <w:tcPr>
            <w:tcW w:w="1479" w:type="dxa"/>
            <w:tcBorders>
              <w:bottom w:val="single" w:sz="4" w:space="0" w:color="auto"/>
            </w:tcBorders>
            <w:shd w:val="clear" w:color="auto" w:fill="A6A6A6"/>
          </w:tcPr>
          <w:p w14:paraId="6637F207" w14:textId="77777777" w:rsidR="00F240C6" w:rsidRDefault="00F240C6">
            <w:pPr>
              <w:spacing w:line="276" w:lineRule="auto"/>
              <w:rPr>
                <w:rFonts w:ascii="宋体" w:eastAsia="宋体" w:hAnsi="宋体" w:cs="宋体"/>
                <w:sz w:val="24"/>
                <w:szCs w:val="24"/>
              </w:rPr>
            </w:pPr>
          </w:p>
        </w:tc>
      </w:tr>
    </w:tbl>
    <w:p w14:paraId="1FE84E7D" w14:textId="77777777" w:rsidR="00F240C6" w:rsidRDefault="00F240C6">
      <w:pPr>
        <w:rPr>
          <w:rFonts w:ascii="Times New Roman" w:eastAsia="仿宋_GB2312" w:hAnsi="Times New Roman"/>
          <w:sz w:val="28"/>
          <w:szCs w:val="28"/>
        </w:rPr>
        <w:sectPr w:rsidR="00F240C6">
          <w:pgSz w:w="16838" w:h="11906" w:orient="landscape"/>
          <w:pgMar w:top="1803" w:right="1440" w:bottom="1803" w:left="1440" w:header="851" w:footer="992" w:gutter="0"/>
          <w:cols w:space="0"/>
          <w:docGrid w:type="lines" w:linePitch="319"/>
        </w:sectPr>
      </w:pPr>
    </w:p>
    <w:p w14:paraId="2E17C869" w14:textId="77777777" w:rsidR="00F240C6" w:rsidRDefault="0003177C">
      <w:pPr>
        <w:pStyle w:val="TOC1"/>
        <w:spacing w:before="0" w:line="360" w:lineRule="auto"/>
        <w:rPr>
          <w:rFonts w:ascii="Times New Roman" w:eastAsia="仿宋_GB2312" w:hAnsi="Times New Roman"/>
          <w:bCs w:val="0"/>
          <w:color w:val="auto"/>
          <w:kern w:val="2"/>
        </w:rPr>
      </w:pPr>
      <w:r>
        <w:rPr>
          <w:rFonts w:ascii="Times New Roman" w:eastAsia="仿宋_GB2312" w:hAnsi="Times New Roman" w:hint="eastAsia"/>
          <w:bCs w:val="0"/>
          <w:color w:val="auto"/>
          <w:kern w:val="2"/>
        </w:rPr>
        <w:lastRenderedPageBreak/>
        <w:t>七、资质要求</w:t>
      </w:r>
    </w:p>
    <w:p w14:paraId="6170240F" w14:textId="77777777" w:rsidR="00F240C6" w:rsidRDefault="0003177C">
      <w:pPr>
        <w:pStyle w:val="a6"/>
        <w:numPr>
          <w:ilvl w:val="0"/>
          <w:numId w:val="4"/>
        </w:numPr>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单位资质要求</w:t>
      </w:r>
    </w:p>
    <w:p w14:paraId="26242AF8"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具有5年或以上有色金属冶炼汞排放控制技术和相关管理政策研究经验；</w:t>
      </w:r>
    </w:p>
    <w:p w14:paraId="54912590"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 xml:space="preserve">具有汞及其化合物环境样品采样和分析检测能力； </w:t>
      </w:r>
    </w:p>
    <w:p w14:paraId="5F5AEB5D"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具有较强的现场调研组织协调能力及丰富的调研经验；</w:t>
      </w:r>
    </w:p>
    <w:p w14:paraId="3E0437C3" w14:textId="77777777" w:rsidR="00F240C6" w:rsidRDefault="0003177C">
      <w:pPr>
        <w:widowControl/>
        <w:numPr>
          <w:ilvl w:val="0"/>
          <w:numId w:val="5"/>
        </w:numPr>
        <w:spacing w:line="360" w:lineRule="auto"/>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具有相关领域政策研究、分析报告编写经验。</w:t>
      </w:r>
    </w:p>
    <w:p w14:paraId="42DBF9AC" w14:textId="77777777" w:rsidR="00F240C6" w:rsidRDefault="0003177C">
      <w:pPr>
        <w:widowControl/>
        <w:spacing w:line="360" w:lineRule="auto"/>
        <w:ind w:left="560"/>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（二）成员资质要求</w:t>
      </w:r>
    </w:p>
    <w:p w14:paraId="0C06206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子项目负责人</w:t>
      </w:r>
    </w:p>
    <w:p w14:paraId="62164FA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）团队负责人应具有正高级职称，具有较强的组织沟通和协调能力，具有环境管理领域</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lang w:val="en-GB"/>
        </w:rPr>
        <w:t>年以上工作经验；</w:t>
      </w:r>
    </w:p>
    <w:p w14:paraId="0CFBC9DD"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）熟悉中国关于有色金属冶炼污染物控制相关技术和管理要求；</w:t>
      </w:r>
    </w:p>
    <w:p w14:paraId="327BDC3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）具有丰富的政策研究、数据分析和报告编写经验；</w:t>
      </w:r>
    </w:p>
    <w:p w14:paraId="54BC9F12"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lang w:val="en-GB"/>
        </w:rPr>
        <w:t>）英文听说读写能力较强。</w:t>
      </w:r>
    </w:p>
    <w:p w14:paraId="632F54F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主要成员</w:t>
      </w:r>
    </w:p>
    <w:p w14:paraId="29DCA43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）至少拥有副高级职称的核心成员2-3人，具有丰富的行业调研、数据分析、政策研究分析和报告写作经验，具有环境管理领域</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lang w:val="en-GB"/>
        </w:rPr>
        <w:t>年以上工作经验；</w:t>
      </w:r>
    </w:p>
    <w:p w14:paraId="109482D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）英文听说读写能力较强的人员至少1名。</w:t>
      </w:r>
    </w:p>
    <w:p w14:paraId="2C6C0FB4"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其他成员</w:t>
      </w:r>
    </w:p>
    <w:p w14:paraId="48A33C90"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）具有行业调研分析经验；</w:t>
      </w:r>
    </w:p>
    <w:p w14:paraId="395747CA"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lastRenderedPageBreak/>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）优秀的英文听说读写能力</w:t>
      </w:r>
    </w:p>
    <w:p w14:paraId="6469E44D" w14:textId="77777777" w:rsidR="00F240C6" w:rsidRDefault="0003177C">
      <w:pPr>
        <w:widowControl/>
        <w:spacing w:line="360" w:lineRule="auto"/>
        <w:ind w:left="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en-GB"/>
        </w:rPr>
        <w:t>表</w:t>
      </w:r>
      <w:r>
        <w:rPr>
          <w:rFonts w:ascii="仿宋_GB2312" w:eastAsia="仿宋_GB2312" w:hAnsi="仿宋_GB2312" w:cs="仿宋_GB2312" w:hint="eastAsia"/>
          <w:kern w:val="0"/>
          <w:sz w:val="28"/>
          <w:szCs w:val="28"/>
        </w:rPr>
        <w:t>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444"/>
        <w:gridCol w:w="1418"/>
      </w:tblGrid>
      <w:tr w:rsidR="00F240C6" w14:paraId="6F9B022A" w14:textId="77777777">
        <w:trPr>
          <w:trHeight w:val="454"/>
        </w:trPr>
        <w:tc>
          <w:tcPr>
            <w:tcW w:w="0" w:type="auto"/>
            <w:shd w:val="clear" w:color="auto" w:fill="auto"/>
            <w:vAlign w:val="center"/>
          </w:tcPr>
          <w:p w14:paraId="4D684898"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职务</w:t>
            </w:r>
          </w:p>
        </w:tc>
        <w:tc>
          <w:tcPr>
            <w:tcW w:w="6444" w:type="dxa"/>
            <w:vAlign w:val="center"/>
          </w:tcPr>
          <w:p w14:paraId="34B5DB44"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工作内容</w:t>
            </w:r>
          </w:p>
        </w:tc>
        <w:tc>
          <w:tcPr>
            <w:tcW w:w="1418" w:type="dxa"/>
            <w:vAlign w:val="center"/>
          </w:tcPr>
          <w:p w14:paraId="3FA996B2"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工作量</w:t>
            </w:r>
          </w:p>
          <w:p w14:paraId="68070015"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（人月）</w:t>
            </w:r>
          </w:p>
        </w:tc>
      </w:tr>
      <w:tr w:rsidR="00F240C6" w14:paraId="5400A023" w14:textId="77777777">
        <w:trPr>
          <w:trHeight w:val="454"/>
        </w:trPr>
        <w:tc>
          <w:tcPr>
            <w:tcW w:w="0" w:type="auto"/>
            <w:vMerge w:val="restart"/>
            <w:shd w:val="clear" w:color="auto" w:fill="auto"/>
            <w:vAlign w:val="center"/>
          </w:tcPr>
          <w:p w14:paraId="28AEEB9D" w14:textId="77777777" w:rsidR="00F240C6" w:rsidRDefault="0003177C">
            <w:pPr>
              <w:snapToGrid w:val="0"/>
              <w:spacing w:line="340" w:lineRule="exact"/>
              <w:jc w:val="center"/>
              <w:rPr>
                <w:rFonts w:ascii="仿宋_GB2312" w:eastAsia="仿宋_GB2312" w:hAnsi="仿宋_GB2312" w:cs="仿宋_GB2312"/>
                <w:sz w:val="24"/>
                <w:szCs w:val="24"/>
                <w:lang w:val="en-GB"/>
              </w:rPr>
            </w:pPr>
            <w:r>
              <w:rPr>
                <w:rFonts w:ascii="仿宋_GB2312" w:eastAsia="仿宋_GB2312" w:hAnsi="仿宋_GB2312" w:cs="仿宋_GB2312" w:hint="eastAsia"/>
                <w:sz w:val="24"/>
                <w:szCs w:val="24"/>
                <w:lang w:val="en-GB"/>
              </w:rPr>
              <w:t>项目</w:t>
            </w:r>
          </w:p>
          <w:p w14:paraId="59919E4E"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负责人</w:t>
            </w:r>
          </w:p>
        </w:tc>
        <w:tc>
          <w:tcPr>
            <w:tcW w:w="6444" w:type="dxa"/>
            <w:vAlign w:val="center"/>
          </w:tcPr>
          <w:p w14:paraId="4272FFFC"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总体负责项目工作方案制定和实施</w:t>
            </w:r>
          </w:p>
        </w:tc>
        <w:tc>
          <w:tcPr>
            <w:tcW w:w="1418" w:type="dxa"/>
            <w:vAlign w:val="center"/>
          </w:tcPr>
          <w:p w14:paraId="50D344B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21AC6D3C" w14:textId="77777777">
        <w:trPr>
          <w:trHeight w:val="594"/>
        </w:trPr>
        <w:tc>
          <w:tcPr>
            <w:tcW w:w="0" w:type="auto"/>
            <w:vMerge/>
            <w:shd w:val="clear" w:color="auto" w:fill="auto"/>
            <w:vAlign w:val="center"/>
          </w:tcPr>
          <w:p w14:paraId="370C2F43" w14:textId="77777777" w:rsidR="00F240C6" w:rsidRDefault="00F240C6">
            <w:pPr>
              <w:snapToGrid w:val="0"/>
              <w:spacing w:line="340" w:lineRule="exact"/>
              <w:jc w:val="center"/>
              <w:rPr>
                <w:rFonts w:ascii="仿宋_GB2312" w:eastAsia="仿宋_GB2312" w:hAnsi="仿宋_GB2312" w:cs="仿宋_GB2312"/>
                <w:sz w:val="24"/>
                <w:szCs w:val="24"/>
                <w:lang w:val="en-GB"/>
              </w:rPr>
            </w:pPr>
          </w:p>
        </w:tc>
        <w:tc>
          <w:tcPr>
            <w:tcW w:w="6444" w:type="dxa"/>
            <w:vAlign w:val="center"/>
          </w:tcPr>
          <w:p w14:paraId="697E014B"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参与项目相关会议和活动</w:t>
            </w:r>
          </w:p>
        </w:tc>
        <w:tc>
          <w:tcPr>
            <w:tcW w:w="1418" w:type="dxa"/>
            <w:vAlign w:val="center"/>
          </w:tcPr>
          <w:p w14:paraId="22047FED"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1</w:t>
            </w:r>
          </w:p>
        </w:tc>
      </w:tr>
      <w:tr w:rsidR="00F240C6" w14:paraId="65B0DB1C" w14:textId="77777777">
        <w:trPr>
          <w:trHeight w:val="454"/>
        </w:trPr>
        <w:tc>
          <w:tcPr>
            <w:tcW w:w="7621" w:type="dxa"/>
            <w:gridSpan w:val="2"/>
            <w:shd w:val="clear" w:color="auto" w:fill="auto"/>
            <w:vAlign w:val="center"/>
          </w:tcPr>
          <w:p w14:paraId="6EE74ADF" w14:textId="77777777" w:rsidR="00F240C6" w:rsidRDefault="0003177C">
            <w:pPr>
              <w:jc w:val="right"/>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hint="eastAsia"/>
                <w:b/>
                <w:color w:val="0D0D0D"/>
                <w:sz w:val="24"/>
                <w:szCs w:val="24"/>
                <w:shd w:val="pct10" w:color="auto" w:fill="FFFFFF"/>
              </w:rPr>
              <w:t>小计</w:t>
            </w:r>
          </w:p>
        </w:tc>
        <w:tc>
          <w:tcPr>
            <w:tcW w:w="1418" w:type="dxa"/>
            <w:vAlign w:val="center"/>
          </w:tcPr>
          <w:p w14:paraId="3A303011"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7</w:t>
            </w:r>
          </w:p>
        </w:tc>
      </w:tr>
      <w:tr w:rsidR="00F240C6" w14:paraId="3107D90E" w14:textId="77777777">
        <w:trPr>
          <w:trHeight w:val="454"/>
        </w:trPr>
        <w:tc>
          <w:tcPr>
            <w:tcW w:w="0" w:type="auto"/>
            <w:vMerge w:val="restart"/>
            <w:shd w:val="clear" w:color="auto" w:fill="auto"/>
            <w:vAlign w:val="center"/>
          </w:tcPr>
          <w:p w14:paraId="4CD2A055"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主要成员</w:t>
            </w:r>
          </w:p>
        </w:tc>
        <w:tc>
          <w:tcPr>
            <w:tcW w:w="6444" w:type="dxa"/>
            <w:vAlign w:val="center"/>
          </w:tcPr>
          <w:p w14:paraId="475DAA94" w14:textId="6909E7A1" w:rsidR="00F240C6" w:rsidRPr="00070477" w:rsidRDefault="00B60413">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意向</w:t>
            </w:r>
            <w:r w:rsidR="0003177C">
              <w:rPr>
                <w:rFonts w:ascii="仿宋_GB2312" w:eastAsia="仿宋_GB2312" w:hAnsi="仿宋_GB2312" w:cs="仿宋_GB2312" w:hint="eastAsia"/>
                <w:color w:val="0D0D0D"/>
                <w:sz w:val="24"/>
                <w:szCs w:val="24"/>
              </w:rPr>
              <w:t>省有色金属冶炼行业含汞废物回收处置现状调查评估</w:t>
            </w:r>
          </w:p>
        </w:tc>
        <w:tc>
          <w:tcPr>
            <w:tcW w:w="1418" w:type="dxa"/>
            <w:vAlign w:val="center"/>
          </w:tcPr>
          <w:p w14:paraId="6F65D777"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76321764" w14:textId="77777777" w:rsidTr="00070477">
        <w:trPr>
          <w:trHeight w:val="570"/>
        </w:trPr>
        <w:tc>
          <w:tcPr>
            <w:tcW w:w="0" w:type="auto"/>
            <w:vMerge/>
            <w:shd w:val="clear" w:color="auto" w:fill="auto"/>
            <w:vAlign w:val="center"/>
          </w:tcPr>
          <w:p w14:paraId="151ECC6C"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59951902" w14:textId="3C07F73D" w:rsidR="00F240C6" w:rsidRPr="00070477" w:rsidRDefault="00B60413" w:rsidP="00070477">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意向</w:t>
            </w:r>
            <w:r w:rsidR="0003177C">
              <w:rPr>
                <w:rFonts w:ascii="仿宋_GB2312" w:eastAsia="仿宋_GB2312" w:hAnsi="仿宋_GB2312" w:cs="仿宋_GB2312" w:hint="eastAsia"/>
                <w:color w:val="0D0D0D"/>
                <w:sz w:val="24"/>
                <w:szCs w:val="24"/>
              </w:rPr>
              <w:t>省有色金属冶炼行业汞环境无害化管理现状调查评估</w:t>
            </w:r>
          </w:p>
        </w:tc>
        <w:tc>
          <w:tcPr>
            <w:tcW w:w="1418" w:type="dxa"/>
            <w:vAlign w:val="center"/>
          </w:tcPr>
          <w:p w14:paraId="47ED5065"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5146079A" w14:textId="77777777">
        <w:trPr>
          <w:trHeight w:val="454"/>
        </w:trPr>
        <w:tc>
          <w:tcPr>
            <w:tcW w:w="7621" w:type="dxa"/>
            <w:gridSpan w:val="2"/>
            <w:shd w:val="clear" w:color="auto" w:fill="auto"/>
            <w:vAlign w:val="center"/>
          </w:tcPr>
          <w:p w14:paraId="7AB85C53" w14:textId="77777777" w:rsidR="00F240C6" w:rsidRDefault="0003177C">
            <w:pPr>
              <w:widowControl/>
              <w:ind w:left="780"/>
              <w:jc w:val="right"/>
              <w:rPr>
                <w:rFonts w:ascii="仿宋_GB2312" w:eastAsia="仿宋_GB2312" w:hAnsi="仿宋_GB2312" w:cs="仿宋_GB2312"/>
                <w:b/>
                <w:color w:val="0D0D0D"/>
                <w:kern w:val="0"/>
                <w:sz w:val="24"/>
                <w:szCs w:val="24"/>
                <w:shd w:val="pct10" w:color="auto" w:fill="FFFFFF"/>
                <w:lang w:val="en-GB"/>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0DBAC5E1" w14:textId="77777777" w:rsidR="00F240C6" w:rsidRDefault="0003177C">
            <w:pPr>
              <w:jc w:val="center"/>
              <w:rPr>
                <w:rFonts w:ascii="仿宋_GB2312" w:eastAsia="仿宋_GB2312" w:hAnsi="仿宋_GB2312" w:cs="仿宋_GB2312"/>
                <w:sz w:val="24"/>
                <w:szCs w:val="24"/>
                <w:shd w:val="pct10" w:color="auto" w:fill="FFFFFF"/>
              </w:rPr>
            </w:pPr>
            <w:r>
              <w:rPr>
                <w:rFonts w:ascii="仿宋_GB2312" w:eastAsia="仿宋_GB2312" w:hAnsi="仿宋_GB2312" w:cs="仿宋_GB2312"/>
                <w:color w:val="0D0D0D"/>
                <w:sz w:val="24"/>
                <w:szCs w:val="24"/>
                <w:shd w:val="pct10" w:color="auto" w:fill="FFFFFF"/>
              </w:rPr>
              <w:t>12</w:t>
            </w:r>
          </w:p>
        </w:tc>
      </w:tr>
      <w:tr w:rsidR="00F240C6" w14:paraId="5CD138B0" w14:textId="77777777">
        <w:trPr>
          <w:trHeight w:val="454"/>
        </w:trPr>
        <w:tc>
          <w:tcPr>
            <w:tcW w:w="0" w:type="auto"/>
            <w:vMerge w:val="restart"/>
            <w:shd w:val="clear" w:color="auto" w:fill="auto"/>
            <w:vAlign w:val="center"/>
          </w:tcPr>
          <w:p w14:paraId="069E8800"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其他成员</w:t>
            </w:r>
          </w:p>
        </w:tc>
        <w:tc>
          <w:tcPr>
            <w:tcW w:w="6444" w:type="dxa"/>
            <w:vAlign w:val="center"/>
          </w:tcPr>
          <w:p w14:paraId="0AD40E71" w14:textId="77777777" w:rsidR="00F240C6" w:rsidRDefault="0003177C">
            <w:pPr>
              <w:widowControl/>
              <w:numPr>
                <w:ilvl w:val="0"/>
                <w:numId w:val="8"/>
              </w:numPr>
              <w:spacing w:afterLines="50" w:after="159"/>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资料收集、数据整理等工作</w:t>
            </w:r>
          </w:p>
        </w:tc>
        <w:tc>
          <w:tcPr>
            <w:tcW w:w="1418" w:type="dxa"/>
            <w:vAlign w:val="center"/>
          </w:tcPr>
          <w:p w14:paraId="043ABF80"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67243C48" w14:textId="77777777">
        <w:trPr>
          <w:trHeight w:val="454"/>
        </w:trPr>
        <w:tc>
          <w:tcPr>
            <w:tcW w:w="0" w:type="auto"/>
            <w:vMerge/>
            <w:shd w:val="clear" w:color="auto" w:fill="auto"/>
            <w:vAlign w:val="center"/>
          </w:tcPr>
          <w:p w14:paraId="617891B3"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697A7118" w14:textId="77777777" w:rsidR="00F240C6" w:rsidRDefault="0003177C">
            <w:pPr>
              <w:widowControl/>
              <w:numPr>
                <w:ilvl w:val="0"/>
                <w:numId w:val="8"/>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为各项任务开展提供支持</w:t>
            </w:r>
          </w:p>
        </w:tc>
        <w:tc>
          <w:tcPr>
            <w:tcW w:w="1418" w:type="dxa"/>
            <w:vAlign w:val="center"/>
          </w:tcPr>
          <w:p w14:paraId="1951833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7C593499" w14:textId="77777777">
        <w:trPr>
          <w:trHeight w:val="454"/>
        </w:trPr>
        <w:tc>
          <w:tcPr>
            <w:tcW w:w="7621" w:type="dxa"/>
            <w:gridSpan w:val="2"/>
            <w:shd w:val="clear" w:color="auto" w:fill="auto"/>
            <w:vAlign w:val="center"/>
          </w:tcPr>
          <w:p w14:paraId="74298BCA" w14:textId="77777777" w:rsidR="00F240C6" w:rsidRDefault="0003177C">
            <w:pPr>
              <w:widowControl/>
              <w:ind w:left="360"/>
              <w:jc w:val="right"/>
              <w:rPr>
                <w:rFonts w:ascii="仿宋_GB2312" w:eastAsia="仿宋_GB2312" w:hAnsi="仿宋_GB2312" w:cs="仿宋_GB2312"/>
                <w:color w:val="0D0D0D"/>
                <w:kern w:val="0"/>
                <w:sz w:val="24"/>
                <w:szCs w:val="24"/>
                <w:shd w:val="pct10" w:color="auto" w:fill="FFFFFF"/>
                <w:lang w:val="en-GB" w:eastAsia="en-US"/>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78E4CB53"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6</w:t>
            </w:r>
          </w:p>
        </w:tc>
      </w:tr>
      <w:tr w:rsidR="00F240C6" w14:paraId="12127856" w14:textId="77777777">
        <w:trPr>
          <w:trHeight w:val="454"/>
        </w:trPr>
        <w:tc>
          <w:tcPr>
            <w:tcW w:w="7621" w:type="dxa"/>
            <w:gridSpan w:val="2"/>
            <w:shd w:val="clear" w:color="auto" w:fill="auto"/>
            <w:vAlign w:val="center"/>
          </w:tcPr>
          <w:p w14:paraId="0543BEC2" w14:textId="77777777" w:rsidR="00F240C6" w:rsidRDefault="0003177C">
            <w:pPr>
              <w:jc w:val="right"/>
              <w:rPr>
                <w:rFonts w:ascii="仿宋_GB2312" w:eastAsia="仿宋_GB2312" w:hAnsi="仿宋_GB2312" w:cs="仿宋_GB2312"/>
                <w:b/>
                <w:color w:val="0D0D0D"/>
                <w:sz w:val="24"/>
                <w:szCs w:val="24"/>
              </w:rPr>
            </w:pPr>
            <w:r>
              <w:rPr>
                <w:rFonts w:ascii="仿宋_GB2312" w:eastAsia="仿宋_GB2312" w:hAnsi="仿宋_GB2312" w:cs="仿宋_GB2312" w:hint="eastAsia"/>
                <w:b/>
                <w:color w:val="0D0D0D"/>
                <w:sz w:val="24"/>
                <w:szCs w:val="24"/>
              </w:rPr>
              <w:t>合计</w:t>
            </w:r>
          </w:p>
        </w:tc>
        <w:tc>
          <w:tcPr>
            <w:tcW w:w="1418" w:type="dxa"/>
            <w:vAlign w:val="center"/>
          </w:tcPr>
          <w:p w14:paraId="12F9BE9E"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25</w:t>
            </w:r>
          </w:p>
        </w:tc>
      </w:tr>
    </w:tbl>
    <w:p w14:paraId="699F32E9" w14:textId="77777777" w:rsidR="00F240C6" w:rsidRDefault="00F240C6">
      <w:pPr>
        <w:rPr>
          <w:rFonts w:ascii="Times New Roman" w:eastAsia="仿宋_GB2312" w:hAnsi="Times New Roman"/>
          <w:sz w:val="28"/>
          <w:szCs w:val="28"/>
        </w:rPr>
      </w:pPr>
    </w:p>
    <w:p w14:paraId="1B711347" w14:textId="77777777" w:rsidR="00F240C6" w:rsidRDefault="0003177C">
      <w:pPr>
        <w:pStyle w:val="a6"/>
        <w:numPr>
          <w:ilvl w:val="0"/>
          <w:numId w:val="9"/>
        </w:numPr>
        <w:ind w:leftChars="200" w:left="1140" w:firstLineChars="0"/>
        <w:jc w:val="left"/>
        <w:rPr>
          <w:rFonts w:ascii="Times New Roman" w:eastAsia="仿宋_GB2312" w:hAnsi="Times New Roman"/>
          <w:b/>
          <w:bCs/>
          <w:sz w:val="28"/>
          <w:szCs w:val="28"/>
        </w:rPr>
      </w:pPr>
      <w:r>
        <w:rPr>
          <w:rFonts w:ascii="Times New Roman" w:eastAsia="仿宋_GB2312" w:hAnsi="Times New Roman" w:hint="eastAsia"/>
          <w:b/>
          <w:bCs/>
          <w:sz w:val="28"/>
          <w:szCs w:val="28"/>
        </w:rPr>
        <w:t>子项目工作费用和服务需求</w:t>
      </w:r>
    </w:p>
    <w:p w14:paraId="5BFD3D38" w14:textId="77777777" w:rsidR="00F240C6" w:rsidRDefault="0003177C">
      <w:pPr>
        <w:jc w:val="center"/>
        <w:rPr>
          <w:rFonts w:ascii="仿宋_GB2312" w:eastAsia="仿宋_GB2312" w:hAnsi="仿宋_GB2312" w:cs="仿宋_GB2312"/>
          <w:kern w:val="0"/>
          <w:sz w:val="28"/>
          <w:szCs w:val="28"/>
          <w:lang w:val="en-GB"/>
        </w:rPr>
      </w:pPr>
      <w:r>
        <w:rPr>
          <w:rFonts w:ascii="仿宋_GB2312" w:eastAsia="仿宋_GB2312" w:hAnsi="仿宋_GB2312" w:cs="仿宋_GB2312" w:hint="eastAsia"/>
          <w:sz w:val="28"/>
          <w:szCs w:val="28"/>
        </w:rPr>
        <w:t xml:space="preserve">表5 </w:t>
      </w:r>
      <w:r>
        <w:rPr>
          <w:rFonts w:ascii="仿宋_GB2312" w:eastAsia="仿宋_GB2312" w:hAnsi="仿宋_GB2312" w:cs="仿宋_GB2312" w:hint="eastAsia"/>
          <w:kern w:val="0"/>
          <w:sz w:val="28"/>
          <w:szCs w:val="28"/>
          <w:lang w:val="en-GB"/>
        </w:rPr>
        <w:t>子项目工作费用和服务需求明细表</w:t>
      </w:r>
    </w:p>
    <w:tbl>
      <w:tblPr>
        <w:tblStyle w:val="a5"/>
        <w:tblW w:w="7030" w:type="dxa"/>
        <w:jc w:val="center"/>
        <w:tblLook w:val="04A0" w:firstRow="1" w:lastRow="0" w:firstColumn="1" w:lastColumn="0" w:noHBand="0" w:noVBand="1"/>
      </w:tblPr>
      <w:tblGrid>
        <w:gridCol w:w="859"/>
        <w:gridCol w:w="1701"/>
        <w:gridCol w:w="4470"/>
      </w:tblGrid>
      <w:tr w:rsidR="00F240C6" w14:paraId="247620DE" w14:textId="77777777">
        <w:trPr>
          <w:tblHeader/>
          <w:jc w:val="center"/>
        </w:trPr>
        <w:tc>
          <w:tcPr>
            <w:tcW w:w="859" w:type="dxa"/>
            <w:vAlign w:val="center"/>
          </w:tcPr>
          <w:p w14:paraId="1D22708D" w14:textId="77777777" w:rsidR="00F240C6" w:rsidRDefault="0003177C">
            <w:pPr>
              <w:spacing w:beforeLines="50" w:before="159" w:line="312" w:lineRule="auto"/>
              <w:jc w:val="left"/>
              <w:rPr>
                <w:rFonts w:ascii="仿宋_GB2312" w:eastAsia="仿宋_GB2312" w:hAnsi="仿宋_GB2312" w:cs="仿宋_GB2312"/>
                <w:kern w:val="0"/>
                <w:sz w:val="24"/>
                <w:szCs w:val="24"/>
                <w:lang w:val="en-GB"/>
              </w:rPr>
            </w:pPr>
            <w:r>
              <w:rPr>
                <w:rFonts w:ascii="仿宋_GB2312" w:eastAsia="仿宋_GB2312" w:hAnsi="仿宋_GB2312" w:cs="仿宋_GB2312" w:hint="eastAsia"/>
                <w:b/>
                <w:kern w:val="0"/>
                <w:sz w:val="24"/>
                <w:szCs w:val="24"/>
                <w:lang w:val="en-GB"/>
              </w:rPr>
              <w:t>序号</w:t>
            </w:r>
          </w:p>
        </w:tc>
        <w:tc>
          <w:tcPr>
            <w:tcW w:w="1701" w:type="dxa"/>
            <w:vAlign w:val="center"/>
          </w:tcPr>
          <w:p w14:paraId="4D449794"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类别</w:t>
            </w:r>
          </w:p>
        </w:tc>
        <w:tc>
          <w:tcPr>
            <w:tcW w:w="4470" w:type="dxa"/>
            <w:vAlign w:val="center"/>
          </w:tcPr>
          <w:p w14:paraId="5B77F81C"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工作内容</w:t>
            </w:r>
          </w:p>
        </w:tc>
      </w:tr>
      <w:tr w:rsidR="00F240C6" w14:paraId="3D7085B6" w14:textId="77777777">
        <w:trPr>
          <w:jc w:val="center"/>
        </w:trPr>
        <w:tc>
          <w:tcPr>
            <w:tcW w:w="859" w:type="dxa"/>
            <w:vAlign w:val="center"/>
          </w:tcPr>
          <w:p w14:paraId="62D79E3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701" w:type="dxa"/>
            <w:vAlign w:val="center"/>
          </w:tcPr>
          <w:p w14:paraId="04DCAAD3"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样品采集和</w:t>
            </w:r>
          </w:p>
          <w:p w14:paraId="20921F25"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分析</w:t>
            </w:r>
            <w:r>
              <w:rPr>
                <w:rFonts w:ascii="仿宋_GB2312" w:eastAsia="仿宋_GB2312" w:hAnsi="仿宋_GB2312" w:cs="仿宋_GB2312" w:hint="eastAsia"/>
                <w:sz w:val="24"/>
                <w:szCs w:val="24"/>
              </w:rPr>
              <w:t>检测</w:t>
            </w:r>
          </w:p>
        </w:tc>
        <w:tc>
          <w:tcPr>
            <w:tcW w:w="4470" w:type="dxa"/>
            <w:vAlign w:val="center"/>
          </w:tcPr>
          <w:p w14:paraId="20C194A7" w14:textId="77777777" w:rsidR="00F240C6" w:rsidRDefault="0003177C" w:rsidP="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样品数：约</w:t>
            </w:r>
            <w:r>
              <w:rPr>
                <w:rFonts w:ascii="仿宋_GB2312" w:eastAsia="仿宋_GB2312" w:hAnsi="仿宋_GB2312" w:cs="仿宋_GB2312"/>
                <w:sz w:val="24"/>
                <w:szCs w:val="24"/>
              </w:rPr>
              <w:t>45</w:t>
            </w:r>
            <w:r>
              <w:rPr>
                <w:rFonts w:ascii="仿宋_GB2312" w:eastAsia="仿宋_GB2312" w:hAnsi="仿宋_GB2312" w:cs="仿宋_GB2312" w:hint="eastAsia"/>
                <w:sz w:val="24"/>
                <w:szCs w:val="24"/>
              </w:rPr>
              <w:t>个，包括采样、制样、测样全过程。</w:t>
            </w:r>
            <w:r>
              <w:rPr>
                <w:rFonts w:ascii="仿宋_GB2312" w:eastAsia="仿宋_GB2312" w:hAnsi="仿宋_GB2312" w:cs="仿宋_GB2312"/>
                <w:sz w:val="24"/>
                <w:szCs w:val="24"/>
              </w:rPr>
              <w:t xml:space="preserve"> </w:t>
            </w:r>
          </w:p>
        </w:tc>
      </w:tr>
      <w:tr w:rsidR="00F240C6" w14:paraId="71DA1F0F" w14:textId="77777777">
        <w:trPr>
          <w:jc w:val="center"/>
        </w:trPr>
        <w:tc>
          <w:tcPr>
            <w:tcW w:w="859" w:type="dxa"/>
            <w:vAlign w:val="center"/>
          </w:tcPr>
          <w:p w14:paraId="20C6760E"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01" w:type="dxa"/>
            <w:vAlign w:val="center"/>
          </w:tcPr>
          <w:p w14:paraId="78ABAFE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耗材</w:t>
            </w:r>
          </w:p>
        </w:tc>
        <w:tc>
          <w:tcPr>
            <w:tcW w:w="4470" w:type="dxa"/>
            <w:vAlign w:val="center"/>
          </w:tcPr>
          <w:p w14:paraId="6D873EC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用于研究所需仪器设备耗材</w:t>
            </w:r>
            <w:r>
              <w:rPr>
                <w:rFonts w:ascii="仿宋_GB2312" w:eastAsia="仿宋_GB2312" w:hAnsi="仿宋_GB2312" w:cs="仿宋_GB2312"/>
                <w:sz w:val="24"/>
                <w:szCs w:val="24"/>
              </w:rPr>
              <w:t>,包括但不限于:</w:t>
            </w:r>
            <w:r>
              <w:rPr>
                <w:rFonts w:ascii="仿宋_GB2312" w:eastAsia="仿宋_GB2312" w:hAnsi="仿宋_GB2312" w:cs="仿宋_GB2312" w:hint="eastAsia"/>
                <w:sz w:val="24"/>
                <w:szCs w:val="24"/>
              </w:rPr>
              <w:t>总汞分析仪等；</w:t>
            </w:r>
          </w:p>
          <w:p w14:paraId="7881263F"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具体但不限于如下：</w:t>
            </w:r>
          </w:p>
          <w:p w14:paraId="0DA52EC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镍舟；</w:t>
            </w:r>
          </w:p>
          <w:p w14:paraId="14FF834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sz w:val="24"/>
                <w:szCs w:val="24"/>
              </w:rPr>
              <w:t xml:space="preserve">Hydra C </w:t>
            </w:r>
            <w:r>
              <w:rPr>
                <w:rFonts w:ascii="仿宋_GB2312" w:eastAsia="仿宋_GB2312" w:hAnsi="仿宋_GB2312" w:cs="仿宋_GB2312" w:hint="eastAsia"/>
                <w:sz w:val="24"/>
                <w:szCs w:val="24"/>
              </w:rPr>
              <w:t>催化剂；</w:t>
            </w:r>
          </w:p>
          <w:p w14:paraId="295CC4A4"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石英舟；</w:t>
            </w:r>
          </w:p>
          <w:p w14:paraId="66F08CB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干燥管；</w:t>
            </w:r>
          </w:p>
          <w:p w14:paraId="3553FB3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金汞齐等。</w:t>
            </w:r>
          </w:p>
        </w:tc>
      </w:tr>
      <w:tr w:rsidR="00F240C6" w14:paraId="7B553AC8" w14:textId="77777777">
        <w:trPr>
          <w:jc w:val="center"/>
        </w:trPr>
        <w:tc>
          <w:tcPr>
            <w:tcW w:w="859" w:type="dxa"/>
            <w:vAlign w:val="center"/>
          </w:tcPr>
          <w:p w14:paraId="57E682BA"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p>
        </w:tc>
        <w:tc>
          <w:tcPr>
            <w:tcW w:w="1701" w:type="dxa"/>
            <w:vAlign w:val="center"/>
          </w:tcPr>
          <w:p w14:paraId="4131F23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文献资料查阅</w:t>
            </w:r>
          </w:p>
        </w:tc>
        <w:tc>
          <w:tcPr>
            <w:tcW w:w="4470" w:type="dxa"/>
            <w:vAlign w:val="center"/>
          </w:tcPr>
          <w:p w14:paraId="3425D6E3"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用于纸质图书、统计、地方资料购买，具体为：</w:t>
            </w:r>
          </w:p>
          <w:p w14:paraId="2AB19111"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中文文献；</w:t>
            </w:r>
          </w:p>
          <w:p w14:paraId="79170167"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lastRenderedPageBreak/>
              <w:t>图书、统计年鉴、报告等；</w:t>
            </w:r>
          </w:p>
          <w:p w14:paraId="029DD085" w14:textId="77777777" w:rsidR="00F240C6" w:rsidRDefault="0003177C">
            <w:pPr>
              <w:numPr>
                <w:ilvl w:val="0"/>
                <w:numId w:val="10"/>
              </w:numPr>
              <w:ind w:left="0" w:firstLine="0"/>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国外文献</w:t>
            </w:r>
          </w:p>
        </w:tc>
      </w:tr>
      <w:tr w:rsidR="00F240C6" w14:paraId="06E6FD09" w14:textId="77777777">
        <w:trPr>
          <w:jc w:val="center"/>
        </w:trPr>
        <w:tc>
          <w:tcPr>
            <w:tcW w:w="859" w:type="dxa"/>
            <w:vAlign w:val="center"/>
          </w:tcPr>
          <w:p w14:paraId="0FBCFAE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p>
        </w:tc>
        <w:tc>
          <w:tcPr>
            <w:tcW w:w="1701" w:type="dxa"/>
            <w:vAlign w:val="center"/>
          </w:tcPr>
          <w:p w14:paraId="5FF23E37"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市内</w:t>
            </w:r>
            <w:r>
              <w:rPr>
                <w:rFonts w:ascii="仿宋_GB2312" w:eastAsia="仿宋_GB2312" w:hAnsi="仿宋_GB2312" w:cs="仿宋_GB2312"/>
                <w:kern w:val="0"/>
                <w:sz w:val="24"/>
                <w:szCs w:val="24"/>
                <w:lang w:val="en-GB"/>
              </w:rPr>
              <w:t>交通</w:t>
            </w:r>
          </w:p>
        </w:tc>
        <w:tc>
          <w:tcPr>
            <w:tcW w:w="4470" w:type="dxa"/>
            <w:vAlign w:val="center"/>
          </w:tcPr>
          <w:p w14:paraId="6B49BD1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包括因工作需要（外出开会、加班、外出联络等等）产生的市内交通费</w:t>
            </w:r>
          </w:p>
        </w:tc>
      </w:tr>
      <w:tr w:rsidR="00F240C6" w14:paraId="4904949B" w14:textId="77777777">
        <w:trPr>
          <w:jc w:val="center"/>
        </w:trPr>
        <w:tc>
          <w:tcPr>
            <w:tcW w:w="859" w:type="dxa"/>
            <w:vAlign w:val="center"/>
          </w:tcPr>
          <w:p w14:paraId="6685FD3C"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p>
        </w:tc>
        <w:tc>
          <w:tcPr>
            <w:tcW w:w="1701" w:type="dxa"/>
            <w:vAlign w:val="center"/>
          </w:tcPr>
          <w:p w14:paraId="3D50E520"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差旅</w:t>
            </w:r>
          </w:p>
        </w:tc>
        <w:tc>
          <w:tcPr>
            <w:tcW w:w="4470" w:type="dxa"/>
            <w:vAlign w:val="center"/>
          </w:tcPr>
          <w:p w14:paraId="6372DFE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包括往返旅费、住宿费、餐费、出差补助</w:t>
            </w:r>
          </w:p>
        </w:tc>
      </w:tr>
      <w:tr w:rsidR="00F240C6" w14:paraId="6262D375" w14:textId="77777777">
        <w:trPr>
          <w:jc w:val="center"/>
        </w:trPr>
        <w:tc>
          <w:tcPr>
            <w:tcW w:w="859" w:type="dxa"/>
            <w:vAlign w:val="center"/>
          </w:tcPr>
          <w:p w14:paraId="4FC5E98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701" w:type="dxa"/>
            <w:vAlign w:val="center"/>
          </w:tcPr>
          <w:p w14:paraId="769CDD78"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通讯</w:t>
            </w:r>
          </w:p>
        </w:tc>
        <w:tc>
          <w:tcPr>
            <w:tcW w:w="4470" w:type="dxa"/>
            <w:vAlign w:val="center"/>
          </w:tcPr>
          <w:p w14:paraId="7AE9475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工作所需通讯费用</w:t>
            </w:r>
          </w:p>
        </w:tc>
      </w:tr>
      <w:tr w:rsidR="00F240C6" w14:paraId="2C008042" w14:textId="77777777">
        <w:trPr>
          <w:jc w:val="center"/>
        </w:trPr>
        <w:tc>
          <w:tcPr>
            <w:tcW w:w="859" w:type="dxa"/>
            <w:vAlign w:val="center"/>
          </w:tcPr>
          <w:p w14:paraId="04571D47"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w:t>
            </w:r>
          </w:p>
        </w:tc>
        <w:tc>
          <w:tcPr>
            <w:tcW w:w="1701" w:type="dxa"/>
            <w:vAlign w:val="center"/>
          </w:tcPr>
          <w:p w14:paraId="1D0AE43E"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会议</w:t>
            </w:r>
          </w:p>
        </w:tc>
        <w:tc>
          <w:tcPr>
            <w:tcW w:w="4470" w:type="dxa"/>
            <w:vAlign w:val="center"/>
          </w:tcPr>
          <w:p w14:paraId="45E2E1E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子项目承担方内部会议，包括报告讨论会、进展沟通会等(</w:t>
            </w:r>
            <w:r>
              <w:rPr>
                <w:rFonts w:ascii="仿宋_GB2312" w:eastAsia="仿宋_GB2312" w:hAnsi="仿宋_GB2312" w:cs="仿宋_GB2312"/>
                <w:sz w:val="24"/>
                <w:szCs w:val="24"/>
              </w:rPr>
              <w:t>15</w:t>
            </w:r>
            <w:r>
              <w:rPr>
                <w:rFonts w:ascii="仿宋_GB2312" w:eastAsia="仿宋_GB2312" w:hAnsi="仿宋_GB2312" w:cs="仿宋_GB2312" w:hint="eastAsia"/>
                <w:sz w:val="24"/>
                <w:szCs w:val="24"/>
              </w:rPr>
              <w:t>人次，</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天，约</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次)</w:t>
            </w:r>
          </w:p>
        </w:tc>
      </w:tr>
      <w:tr w:rsidR="00F240C6" w14:paraId="533FC72B" w14:textId="77777777">
        <w:trPr>
          <w:jc w:val="center"/>
        </w:trPr>
        <w:tc>
          <w:tcPr>
            <w:tcW w:w="859" w:type="dxa"/>
            <w:vAlign w:val="center"/>
          </w:tcPr>
          <w:p w14:paraId="2A451FB2"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w:t>
            </w:r>
          </w:p>
        </w:tc>
        <w:tc>
          <w:tcPr>
            <w:tcW w:w="1701" w:type="dxa"/>
            <w:vAlign w:val="center"/>
          </w:tcPr>
          <w:p w14:paraId="38DDC09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办公用品采购</w:t>
            </w:r>
          </w:p>
        </w:tc>
        <w:tc>
          <w:tcPr>
            <w:tcW w:w="4470" w:type="dxa"/>
            <w:vAlign w:val="center"/>
          </w:tcPr>
          <w:p w14:paraId="2E321AE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报告打印、复印、印刷资料制作费用</w:t>
            </w:r>
          </w:p>
        </w:tc>
      </w:tr>
      <w:tr w:rsidR="00F240C6" w14:paraId="32943377" w14:textId="77777777">
        <w:trPr>
          <w:jc w:val="center"/>
        </w:trPr>
        <w:tc>
          <w:tcPr>
            <w:tcW w:w="859" w:type="dxa"/>
            <w:vAlign w:val="center"/>
          </w:tcPr>
          <w:p w14:paraId="50C8AAFD"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9</w:t>
            </w:r>
            <w:r>
              <w:rPr>
                <w:rFonts w:ascii="仿宋_GB2312" w:eastAsia="仿宋_GB2312" w:hAnsi="仿宋_GB2312" w:cs="仿宋_GB2312" w:hint="eastAsia"/>
                <w:sz w:val="24"/>
                <w:szCs w:val="24"/>
              </w:rPr>
              <w:t>.</w:t>
            </w:r>
          </w:p>
        </w:tc>
        <w:tc>
          <w:tcPr>
            <w:tcW w:w="1701" w:type="dxa"/>
            <w:vAlign w:val="center"/>
          </w:tcPr>
          <w:p w14:paraId="3D549B1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人员报酬</w:t>
            </w:r>
          </w:p>
        </w:tc>
        <w:tc>
          <w:tcPr>
            <w:tcW w:w="4470" w:type="dxa"/>
            <w:vAlign w:val="center"/>
          </w:tcPr>
          <w:p w14:paraId="71CF239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支付给项目</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内研究人员的劳动报酬,</w:t>
            </w:r>
            <w:r>
              <w:rPr>
                <w:rFonts w:ascii="仿宋_GB2312" w:eastAsia="仿宋_GB2312" w:hAnsi="仿宋_GB2312" w:cs="仿宋_GB2312" w:hint="eastAsia"/>
                <w:kern w:val="0"/>
                <w:sz w:val="24"/>
                <w:szCs w:val="24"/>
                <w:lang w:val="en-GB"/>
              </w:rPr>
              <w:t>包括项目咨询、报告撰写、项目其他工作文件的撰写等</w:t>
            </w:r>
          </w:p>
        </w:tc>
      </w:tr>
      <w:tr w:rsidR="00F240C6" w14:paraId="5F386429" w14:textId="77777777">
        <w:trPr>
          <w:jc w:val="center"/>
        </w:trPr>
        <w:tc>
          <w:tcPr>
            <w:tcW w:w="859" w:type="dxa"/>
            <w:vAlign w:val="center"/>
          </w:tcPr>
          <w:p w14:paraId="7A872249"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w:t>
            </w:r>
          </w:p>
        </w:tc>
        <w:tc>
          <w:tcPr>
            <w:tcW w:w="1701" w:type="dxa"/>
            <w:vAlign w:val="center"/>
          </w:tcPr>
          <w:p w14:paraId="2D3B445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劳务</w:t>
            </w:r>
          </w:p>
        </w:tc>
        <w:tc>
          <w:tcPr>
            <w:tcW w:w="4470" w:type="dxa"/>
            <w:vAlign w:val="center"/>
          </w:tcPr>
          <w:p w14:paraId="55BA1805"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临时聘用工作人员、聘用外部专家支持。</w:t>
            </w:r>
          </w:p>
        </w:tc>
      </w:tr>
    </w:tbl>
    <w:p w14:paraId="11676BC3" w14:textId="77777777" w:rsidR="00F240C6" w:rsidRDefault="00F240C6">
      <w:pPr>
        <w:ind w:leftChars="200" w:left="420"/>
        <w:jc w:val="center"/>
        <w:rPr>
          <w:rFonts w:ascii="仿宋_GB2312" w:eastAsia="仿宋_GB2312" w:hAnsi="仿宋_GB2312" w:cs="仿宋_GB2312"/>
          <w:kern w:val="0"/>
          <w:sz w:val="28"/>
          <w:szCs w:val="28"/>
          <w:lang w:val="en-GB"/>
        </w:rPr>
      </w:pPr>
    </w:p>
    <w:p w14:paraId="479DDCC6" w14:textId="77777777" w:rsidR="00F240C6" w:rsidRDefault="0003177C">
      <w:pP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br w:type="page"/>
      </w:r>
    </w:p>
    <w:p w14:paraId="0E2B75F8" w14:textId="77777777" w:rsidR="00F240C6" w:rsidRDefault="0003177C">
      <w:pPr>
        <w:adjustRightInd w:val="0"/>
        <w:snapToGrid w:val="0"/>
        <w:spacing w:line="360" w:lineRule="auto"/>
        <w:ind w:firstLineChars="100" w:firstLine="281"/>
        <w:rPr>
          <w:rFonts w:ascii="仿宋_GB2312" w:eastAsia="仿宋_GB2312" w:hAnsiTheme="minorEastAsia"/>
          <w:b/>
          <w:sz w:val="28"/>
          <w:szCs w:val="28"/>
        </w:rPr>
      </w:pPr>
      <w:r>
        <w:rPr>
          <w:rFonts w:ascii="仿宋_GB2312" w:eastAsia="仿宋_GB2312" w:hAnsiTheme="minorEastAsia" w:hint="eastAsia"/>
          <w:b/>
          <w:sz w:val="28"/>
          <w:szCs w:val="28"/>
        </w:rPr>
        <w:lastRenderedPageBreak/>
        <w:t>九、项目实施机构提供的支持</w:t>
      </w:r>
    </w:p>
    <w:p w14:paraId="34595CFF"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提供其他相关项目成果；</w:t>
      </w:r>
    </w:p>
    <w:p w14:paraId="63517B6D"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就本子项目相关技术内容或成果与其他子项目承担单位或专家进行协调。</w:t>
      </w:r>
    </w:p>
    <w:p w14:paraId="7F473D40" w14:textId="77777777" w:rsidR="00F240C6" w:rsidRDefault="00F240C6">
      <w:pPr>
        <w:ind w:firstLineChars="200" w:firstLine="560"/>
        <w:rPr>
          <w:rFonts w:ascii="Times New Roman" w:eastAsia="仿宋_GB2312" w:hAnsi="Times New Roman"/>
          <w:sz w:val="28"/>
          <w:szCs w:val="28"/>
        </w:rPr>
      </w:pPr>
    </w:p>
    <w:sectPr w:rsidR="00F240C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550D" w14:textId="77777777" w:rsidR="000243F6" w:rsidRDefault="000243F6" w:rsidP="00307F39">
      <w:r>
        <w:separator/>
      </w:r>
    </w:p>
  </w:endnote>
  <w:endnote w:type="continuationSeparator" w:id="0">
    <w:p w14:paraId="392C2FA7" w14:textId="77777777" w:rsidR="000243F6" w:rsidRDefault="000243F6" w:rsidP="003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2DCC4" w14:textId="77777777" w:rsidR="000243F6" w:rsidRDefault="000243F6" w:rsidP="00307F39">
      <w:r>
        <w:separator/>
      </w:r>
    </w:p>
  </w:footnote>
  <w:footnote w:type="continuationSeparator" w:id="0">
    <w:p w14:paraId="2B9E7BFB" w14:textId="77777777" w:rsidR="000243F6" w:rsidRDefault="000243F6" w:rsidP="0030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93580"/>
    <w:multiLevelType w:val="singleLevel"/>
    <w:tmpl w:val="F7D93580"/>
    <w:lvl w:ilvl="0">
      <w:start w:val="1"/>
      <w:numFmt w:val="chineseCounting"/>
      <w:suff w:val="nothing"/>
      <w:lvlText w:val="（%1）"/>
      <w:lvlJc w:val="left"/>
      <w:rPr>
        <w:rFonts w:hint="eastAsia"/>
      </w:rPr>
    </w:lvl>
  </w:abstractNum>
  <w:abstractNum w:abstractNumId="1"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0156F6"/>
    <w:multiLevelType w:val="multilevel"/>
    <w:tmpl w:val="0B0156F6"/>
    <w:lvl w:ilvl="0">
      <w:start w:val="1"/>
      <w:numFmt w:val="decimal"/>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6376B83"/>
    <w:multiLevelType w:val="multilevel"/>
    <w:tmpl w:val="16376B83"/>
    <w:lvl w:ilvl="0">
      <w:start w:val="1"/>
      <w:numFmt w:val="decimal"/>
      <w:lvlText w:val="%1."/>
      <w:lvlJc w:val="left"/>
      <w:pPr>
        <w:ind w:left="59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CB03DB"/>
    <w:multiLevelType w:val="multilevel"/>
    <w:tmpl w:val="25CB03DB"/>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4E0B1B"/>
    <w:multiLevelType w:val="singleLevel"/>
    <w:tmpl w:val="264E0B1B"/>
    <w:lvl w:ilvl="0">
      <w:start w:val="4"/>
      <w:numFmt w:val="chineseCounting"/>
      <w:suff w:val="nothing"/>
      <w:lvlText w:val="%1、"/>
      <w:lvlJc w:val="left"/>
      <w:rPr>
        <w:rFonts w:hint="eastAsia"/>
        <w:b/>
        <w:bCs/>
      </w:rPr>
    </w:lvl>
  </w:abstractNum>
  <w:abstractNum w:abstractNumId="7" w15:restartNumberingAfterBreak="0">
    <w:nsid w:val="32133FB6"/>
    <w:multiLevelType w:val="multilevel"/>
    <w:tmpl w:val="32133F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4A59AF"/>
    <w:multiLevelType w:val="multilevel"/>
    <w:tmpl w:val="3A4A59AF"/>
    <w:lvl w:ilvl="0">
      <w:start w:val="8"/>
      <w:numFmt w:val="japaneseCounting"/>
      <w:lvlText w:val="%1、"/>
      <w:lvlJc w:val="left"/>
      <w:pPr>
        <w:ind w:left="720" w:hanging="720"/>
      </w:pPr>
      <w:rPr>
        <w:rFonts w:ascii="仿宋_GB2312" w:hAnsi="仿宋_GB2312" w:cs="仿宋_GB2312"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DD76B6"/>
    <w:multiLevelType w:val="multilevel"/>
    <w:tmpl w:val="41DD76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37AE7"/>
    <w:multiLevelType w:val="multilevel"/>
    <w:tmpl w:val="5BD37AE7"/>
    <w:lvl w:ilvl="0">
      <w:start w:val="5"/>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2"/>
  </w:num>
  <w:num w:numId="3">
    <w:abstractNumId w:val="6"/>
  </w:num>
  <w:num w:numId="4">
    <w:abstractNumId w:val="0"/>
  </w:num>
  <w:num w:numId="5">
    <w:abstractNumId w:val="2"/>
  </w:num>
  <w:num w:numId="6">
    <w:abstractNumId w:val="11"/>
  </w:num>
  <w:num w:numId="7">
    <w:abstractNumId w:val="9"/>
  </w:num>
  <w:num w:numId="8">
    <w:abstractNumId w:val="14"/>
  </w:num>
  <w:num w:numId="9">
    <w:abstractNumId w:val="8"/>
  </w:num>
  <w:num w:numId="10">
    <w:abstractNumId w:val="1"/>
  </w:num>
  <w:num w:numId="11">
    <w:abstractNumId w:val="3"/>
  </w:num>
  <w:num w:numId="12">
    <w:abstractNumId w:val="5"/>
  </w:num>
  <w:num w:numId="13">
    <w:abstractNumId w:val="1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E"/>
    <w:rsid w:val="00016A8E"/>
    <w:rsid w:val="00023C0A"/>
    <w:rsid w:val="000243F6"/>
    <w:rsid w:val="0003177C"/>
    <w:rsid w:val="000422D0"/>
    <w:rsid w:val="00051E86"/>
    <w:rsid w:val="00056567"/>
    <w:rsid w:val="00056619"/>
    <w:rsid w:val="00070477"/>
    <w:rsid w:val="000727CC"/>
    <w:rsid w:val="000A513E"/>
    <w:rsid w:val="000D0734"/>
    <w:rsid w:val="000D3D28"/>
    <w:rsid w:val="00130993"/>
    <w:rsid w:val="001377F9"/>
    <w:rsid w:val="00140E2A"/>
    <w:rsid w:val="00164F67"/>
    <w:rsid w:val="001946D4"/>
    <w:rsid w:val="001A42F2"/>
    <w:rsid w:val="001A6F18"/>
    <w:rsid w:val="001B39A9"/>
    <w:rsid w:val="001C58CE"/>
    <w:rsid w:val="001F0A40"/>
    <w:rsid w:val="00253C90"/>
    <w:rsid w:val="002C052F"/>
    <w:rsid w:val="002C5EAE"/>
    <w:rsid w:val="002F401D"/>
    <w:rsid w:val="003058D0"/>
    <w:rsid w:val="00307F39"/>
    <w:rsid w:val="00325670"/>
    <w:rsid w:val="0034691E"/>
    <w:rsid w:val="003E4DAF"/>
    <w:rsid w:val="003F567D"/>
    <w:rsid w:val="00411848"/>
    <w:rsid w:val="004237A6"/>
    <w:rsid w:val="00452AAB"/>
    <w:rsid w:val="00454328"/>
    <w:rsid w:val="00485E91"/>
    <w:rsid w:val="0048694B"/>
    <w:rsid w:val="004A25E1"/>
    <w:rsid w:val="004B1FA7"/>
    <w:rsid w:val="0053105B"/>
    <w:rsid w:val="0056602B"/>
    <w:rsid w:val="005777F0"/>
    <w:rsid w:val="005A0ED5"/>
    <w:rsid w:val="005A3E14"/>
    <w:rsid w:val="006602B5"/>
    <w:rsid w:val="00667D14"/>
    <w:rsid w:val="00680C86"/>
    <w:rsid w:val="00696BFA"/>
    <w:rsid w:val="0069777D"/>
    <w:rsid w:val="006B39F1"/>
    <w:rsid w:val="006B58C8"/>
    <w:rsid w:val="006E5A1F"/>
    <w:rsid w:val="006F3057"/>
    <w:rsid w:val="006F7E0C"/>
    <w:rsid w:val="0070387C"/>
    <w:rsid w:val="007353CE"/>
    <w:rsid w:val="007413D1"/>
    <w:rsid w:val="007461B2"/>
    <w:rsid w:val="00757F40"/>
    <w:rsid w:val="007E5AD0"/>
    <w:rsid w:val="007F51DE"/>
    <w:rsid w:val="00813EC2"/>
    <w:rsid w:val="0087659A"/>
    <w:rsid w:val="0089377E"/>
    <w:rsid w:val="008E34B7"/>
    <w:rsid w:val="008E6A3F"/>
    <w:rsid w:val="009005A4"/>
    <w:rsid w:val="009139C0"/>
    <w:rsid w:val="00917F2E"/>
    <w:rsid w:val="00923AB3"/>
    <w:rsid w:val="0094563F"/>
    <w:rsid w:val="00950AC3"/>
    <w:rsid w:val="00966645"/>
    <w:rsid w:val="009C5C40"/>
    <w:rsid w:val="00A0120E"/>
    <w:rsid w:val="00A01C94"/>
    <w:rsid w:val="00A119CA"/>
    <w:rsid w:val="00A24884"/>
    <w:rsid w:val="00A34173"/>
    <w:rsid w:val="00A441B4"/>
    <w:rsid w:val="00A450EF"/>
    <w:rsid w:val="00A75ABE"/>
    <w:rsid w:val="00A813E3"/>
    <w:rsid w:val="00AC6EFA"/>
    <w:rsid w:val="00AF5286"/>
    <w:rsid w:val="00B11930"/>
    <w:rsid w:val="00B25072"/>
    <w:rsid w:val="00B35C28"/>
    <w:rsid w:val="00B60413"/>
    <w:rsid w:val="00B77950"/>
    <w:rsid w:val="00B85BC7"/>
    <w:rsid w:val="00B97A95"/>
    <w:rsid w:val="00BA4D8F"/>
    <w:rsid w:val="00C022DD"/>
    <w:rsid w:val="00C064A1"/>
    <w:rsid w:val="00C114F9"/>
    <w:rsid w:val="00C14746"/>
    <w:rsid w:val="00C1780D"/>
    <w:rsid w:val="00C210A8"/>
    <w:rsid w:val="00C40CCE"/>
    <w:rsid w:val="00C46C52"/>
    <w:rsid w:val="00C91F23"/>
    <w:rsid w:val="00CB0CC1"/>
    <w:rsid w:val="00CC357A"/>
    <w:rsid w:val="00D204D6"/>
    <w:rsid w:val="00D2244B"/>
    <w:rsid w:val="00D31166"/>
    <w:rsid w:val="00D40CCB"/>
    <w:rsid w:val="00DC25DC"/>
    <w:rsid w:val="00DF3D86"/>
    <w:rsid w:val="00E1181B"/>
    <w:rsid w:val="00E121C7"/>
    <w:rsid w:val="00E16638"/>
    <w:rsid w:val="00E21E23"/>
    <w:rsid w:val="00E33620"/>
    <w:rsid w:val="00E86EC4"/>
    <w:rsid w:val="00EB3BB0"/>
    <w:rsid w:val="00EC2209"/>
    <w:rsid w:val="00ED20A0"/>
    <w:rsid w:val="00F07050"/>
    <w:rsid w:val="00F240C6"/>
    <w:rsid w:val="00F3327F"/>
    <w:rsid w:val="00F8188E"/>
    <w:rsid w:val="00FA2024"/>
    <w:rsid w:val="00FA4084"/>
    <w:rsid w:val="00FA419A"/>
    <w:rsid w:val="00FA72F6"/>
    <w:rsid w:val="00FB71FF"/>
    <w:rsid w:val="02215925"/>
    <w:rsid w:val="22517D56"/>
    <w:rsid w:val="2301211C"/>
    <w:rsid w:val="38FC73C7"/>
    <w:rsid w:val="42EF29CD"/>
    <w:rsid w:val="46EE4911"/>
    <w:rsid w:val="4B6556F4"/>
    <w:rsid w:val="5A5374F1"/>
    <w:rsid w:val="5B823437"/>
    <w:rsid w:val="61210C8A"/>
    <w:rsid w:val="67A8557A"/>
    <w:rsid w:val="6F347065"/>
    <w:rsid w:val="70B32E92"/>
    <w:rsid w:val="7644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EEDAE"/>
  <w15:docId w15:val="{A838362E-5283-4BBA-9E25-930A559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rFonts w:ascii="Times New Roman" w:eastAsia="黑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pPr>
      <w:ind w:firstLineChars="200" w:firstLine="420"/>
    </w:p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4">
    <w:name w:val="批注框文本 字符"/>
    <w:basedOn w:val="a0"/>
    <w:link w:val="a3"/>
    <w:uiPriority w:val="99"/>
    <w:semiHidden/>
    <w:qFormat/>
    <w:rPr>
      <w:kern w:val="2"/>
      <w:sz w:val="18"/>
      <w:szCs w:val="18"/>
    </w:rPr>
  </w:style>
  <w:style w:type="character" w:customStyle="1" w:styleId="a7">
    <w:name w:val="列出段落 字符"/>
    <w:link w:val="a6"/>
    <w:uiPriority w:val="99"/>
    <w:qFormat/>
    <w:rPr>
      <w:kern w:val="2"/>
      <w:sz w:val="21"/>
      <w:szCs w:val="22"/>
    </w:rPr>
  </w:style>
  <w:style w:type="paragraph" w:customStyle="1" w:styleId="10">
    <w:name w:val="修订1"/>
    <w:hidden/>
    <w:uiPriority w:val="99"/>
    <w:semiHidden/>
    <w:qFormat/>
    <w:rPr>
      <w:kern w:val="2"/>
      <w:sz w:val="21"/>
      <w:szCs w:val="22"/>
    </w:rPr>
  </w:style>
  <w:style w:type="paragraph" w:styleId="a8">
    <w:name w:val="Revision"/>
    <w:hidden/>
    <w:uiPriority w:val="99"/>
    <w:semiHidden/>
    <w:rsid w:val="0070387C"/>
    <w:rPr>
      <w:kern w:val="2"/>
      <w:sz w:val="21"/>
      <w:szCs w:val="22"/>
    </w:rPr>
  </w:style>
  <w:style w:type="character" w:styleId="a9">
    <w:name w:val="annotation reference"/>
    <w:basedOn w:val="a0"/>
    <w:uiPriority w:val="99"/>
    <w:semiHidden/>
    <w:unhideWhenUsed/>
    <w:rsid w:val="00307F39"/>
    <w:rPr>
      <w:sz w:val="16"/>
      <w:szCs w:val="16"/>
    </w:rPr>
  </w:style>
  <w:style w:type="paragraph" w:styleId="aa">
    <w:name w:val="annotation text"/>
    <w:basedOn w:val="a"/>
    <w:link w:val="ab"/>
    <w:uiPriority w:val="99"/>
    <w:semiHidden/>
    <w:unhideWhenUsed/>
    <w:rsid w:val="00307F39"/>
    <w:rPr>
      <w:sz w:val="20"/>
      <w:szCs w:val="20"/>
    </w:rPr>
  </w:style>
  <w:style w:type="character" w:customStyle="1" w:styleId="ab">
    <w:name w:val="批注文字 字符"/>
    <w:basedOn w:val="a0"/>
    <w:link w:val="aa"/>
    <w:uiPriority w:val="99"/>
    <w:semiHidden/>
    <w:rsid w:val="00307F39"/>
    <w:rPr>
      <w:kern w:val="2"/>
    </w:rPr>
  </w:style>
  <w:style w:type="paragraph" w:styleId="ac">
    <w:name w:val="annotation subject"/>
    <w:basedOn w:val="aa"/>
    <w:next w:val="aa"/>
    <w:link w:val="ad"/>
    <w:uiPriority w:val="99"/>
    <w:semiHidden/>
    <w:unhideWhenUsed/>
    <w:rsid w:val="00307F39"/>
    <w:rPr>
      <w:b/>
      <w:bCs/>
    </w:rPr>
  </w:style>
  <w:style w:type="character" w:customStyle="1" w:styleId="ad">
    <w:name w:val="批注主题 字符"/>
    <w:basedOn w:val="ab"/>
    <w:link w:val="ac"/>
    <w:uiPriority w:val="99"/>
    <w:semiHidden/>
    <w:rsid w:val="00307F39"/>
    <w:rPr>
      <w:b/>
      <w:bCs/>
      <w:kern w:val="2"/>
    </w:rPr>
  </w:style>
  <w:style w:type="paragraph" w:styleId="ae">
    <w:name w:val="header"/>
    <w:basedOn w:val="a"/>
    <w:link w:val="af"/>
    <w:uiPriority w:val="99"/>
    <w:unhideWhenUsed/>
    <w:rsid w:val="00307F39"/>
    <w:pPr>
      <w:tabs>
        <w:tab w:val="center" w:pos="4320"/>
        <w:tab w:val="right" w:pos="8640"/>
      </w:tabs>
    </w:pPr>
  </w:style>
  <w:style w:type="character" w:customStyle="1" w:styleId="af">
    <w:name w:val="页眉 字符"/>
    <w:basedOn w:val="a0"/>
    <w:link w:val="ae"/>
    <w:uiPriority w:val="99"/>
    <w:rsid w:val="00307F39"/>
    <w:rPr>
      <w:kern w:val="2"/>
      <w:sz w:val="21"/>
      <w:szCs w:val="22"/>
    </w:rPr>
  </w:style>
  <w:style w:type="paragraph" w:styleId="af0">
    <w:name w:val="footer"/>
    <w:basedOn w:val="a"/>
    <w:link w:val="af1"/>
    <w:uiPriority w:val="99"/>
    <w:unhideWhenUsed/>
    <w:rsid w:val="00307F39"/>
    <w:pPr>
      <w:tabs>
        <w:tab w:val="center" w:pos="4320"/>
        <w:tab w:val="right" w:pos="8640"/>
      </w:tabs>
    </w:pPr>
  </w:style>
  <w:style w:type="character" w:customStyle="1" w:styleId="af1">
    <w:name w:val="页脚 字符"/>
    <w:basedOn w:val="a0"/>
    <w:link w:val="af0"/>
    <w:uiPriority w:val="99"/>
    <w:rsid w:val="00307F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赵m</dc:creator>
  <cp:lastModifiedBy>赵m</cp:lastModifiedBy>
  <cp:revision>30</cp:revision>
  <cp:lastPrinted>2021-09-09T07:37:00Z</cp:lastPrinted>
  <dcterms:created xsi:type="dcterms:W3CDTF">2021-06-29T00:47:00Z</dcterms:created>
  <dcterms:modified xsi:type="dcterms:W3CDTF">2021-09-09T07:55:00Z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61BBFFE0CEE148E59AE16C0B4440ED34</vt:lpwstr>
  </property>
</Properties>
</file>