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C7255" w14:textId="25DF669F" w:rsidR="00285D6F" w:rsidRPr="00BF2950" w:rsidRDefault="00285D6F" w:rsidP="007E4FAC">
      <w:pPr>
        <w:jc w:val="center"/>
        <w:rPr>
          <w:rFonts w:ascii="方正小标宋简体" w:eastAsia="方正小标宋简体" w:hAnsi="Times New Roman"/>
          <w:b/>
          <w:sz w:val="32"/>
          <w:szCs w:val="32"/>
          <w:lang w:eastAsia="zh-CN"/>
        </w:rPr>
      </w:pPr>
      <w:r w:rsidRPr="00BF2950">
        <w:rPr>
          <w:rFonts w:ascii="方正小标宋简体" w:eastAsia="方正小标宋简体" w:hAnsi="Times New Roman" w:hint="eastAsia"/>
          <w:b/>
          <w:sz w:val="32"/>
          <w:szCs w:val="32"/>
          <w:lang w:eastAsia="zh-CN"/>
        </w:rPr>
        <w:t>专家工作大纲</w:t>
      </w:r>
    </w:p>
    <w:p w14:paraId="767D83F9" w14:textId="28EEC76E" w:rsidR="007E4FAC" w:rsidRPr="00A111D0" w:rsidRDefault="00BF2950" w:rsidP="007E4FAC">
      <w:pPr>
        <w:jc w:val="center"/>
        <w:rPr>
          <w:rFonts w:ascii="Times New Roman" w:eastAsia="仿宋_GB2312" w:hAnsi="Times New Roman"/>
          <w:b/>
        </w:rPr>
      </w:pPr>
      <w:r w:rsidRPr="00A111D0">
        <w:rPr>
          <w:rFonts w:ascii="Times New Roman" w:eastAsia="仿宋_GB2312" w:hAnsi="Times New Roman"/>
          <w:b/>
          <w:sz w:val="32"/>
          <w:szCs w:val="32"/>
          <w:lang w:eastAsia="zh-CN"/>
        </w:rPr>
        <w:t>Terms of Reference for Consultants</w:t>
      </w:r>
    </w:p>
    <w:p w14:paraId="1C4FD7CC" w14:textId="3E167591" w:rsidR="00696B3C" w:rsidRPr="00285D6F" w:rsidRDefault="00696B3C" w:rsidP="00987912">
      <w:pPr>
        <w:rPr>
          <w:rFonts w:ascii="Times New Roman" w:eastAsia="仿宋_GB2312" w:hAnsi="Times New Roman"/>
        </w:rPr>
      </w:pPr>
    </w:p>
    <w:p w14:paraId="7EA907F3" w14:textId="77777777" w:rsidR="00696B3C" w:rsidRPr="00285D6F" w:rsidRDefault="00696B3C" w:rsidP="00987912">
      <w:pPr>
        <w:rPr>
          <w:rFonts w:ascii="Times New Roman" w:eastAsia="仿宋_GB2312" w:hAnsi="Times New Roman"/>
        </w:rPr>
      </w:pPr>
    </w:p>
    <w:p w14:paraId="0C6B437C" w14:textId="2D874BA5" w:rsidR="00A111D0" w:rsidRPr="00A111D0" w:rsidRDefault="0056388C" w:rsidP="00627A77">
      <w:pPr>
        <w:pStyle w:val="a"/>
        <w:numPr>
          <w:ilvl w:val="0"/>
          <w:numId w:val="4"/>
        </w:numPr>
        <w:rPr>
          <w:rFonts w:ascii="Times New Roman" w:eastAsia="仿宋_GB2312" w:hAnsi="Times New Roman"/>
          <w:sz w:val="24"/>
        </w:rPr>
      </w:pPr>
      <w:r w:rsidRPr="00A111D0">
        <w:rPr>
          <w:rFonts w:ascii="Times New Roman" w:eastAsia="仿宋_GB2312" w:hAnsi="Times New Roman" w:cs="Arial" w:hint="eastAsia"/>
          <w:b/>
          <w:sz w:val="24"/>
        </w:rPr>
        <w:t>环境法和生态保护专家（国际专家</w:t>
      </w:r>
      <w:r w:rsidRPr="00A111D0">
        <w:rPr>
          <w:rFonts w:ascii="Times New Roman" w:eastAsia="仿宋_GB2312" w:hAnsi="Times New Roman" w:cs="Arial" w:hint="eastAsia"/>
          <w:b/>
          <w:sz w:val="24"/>
          <w:lang w:eastAsia="zh-CN"/>
        </w:rPr>
        <w:t>，</w:t>
      </w:r>
      <w:r w:rsidRPr="00A111D0">
        <w:rPr>
          <w:rFonts w:ascii="Times New Roman" w:eastAsia="仿宋_GB2312" w:hAnsi="Times New Roman" w:cs="Arial" w:hint="eastAsia"/>
          <w:b/>
          <w:sz w:val="24"/>
          <w:lang w:eastAsia="zh-CN"/>
        </w:rPr>
        <w:t>2</w:t>
      </w:r>
      <w:r w:rsidRPr="00A111D0">
        <w:rPr>
          <w:rFonts w:ascii="Times New Roman" w:eastAsia="仿宋_GB2312" w:hAnsi="Times New Roman" w:cs="Arial"/>
          <w:b/>
          <w:sz w:val="24"/>
          <w:lang w:eastAsia="zh-CN"/>
        </w:rPr>
        <w:t>2</w:t>
      </w:r>
      <w:r w:rsidR="00FA625D">
        <w:rPr>
          <w:rFonts w:ascii="Times New Roman" w:eastAsia="仿宋_GB2312" w:hAnsi="Times New Roman" w:cs="Arial" w:hint="eastAsia"/>
          <w:b/>
          <w:sz w:val="24"/>
          <w:lang w:eastAsia="zh-CN"/>
        </w:rPr>
        <w:t>天工作量</w:t>
      </w:r>
      <w:r w:rsidRPr="00A111D0">
        <w:rPr>
          <w:rFonts w:ascii="Times New Roman" w:eastAsia="仿宋_GB2312" w:hAnsi="Times New Roman" w:cs="Arial" w:hint="eastAsia"/>
          <w:b/>
          <w:sz w:val="24"/>
        </w:rPr>
        <w:t>）</w:t>
      </w:r>
    </w:p>
    <w:p w14:paraId="552D8023" w14:textId="7FD0E843" w:rsidR="00627A77" w:rsidRPr="00A111D0" w:rsidRDefault="00987912" w:rsidP="00A111D0">
      <w:pPr>
        <w:pStyle w:val="a"/>
        <w:numPr>
          <w:ilvl w:val="0"/>
          <w:numId w:val="0"/>
        </w:numPr>
        <w:ind w:left="360"/>
        <w:rPr>
          <w:rFonts w:ascii="Times New Roman" w:eastAsia="仿宋_GB2312" w:hAnsi="Times New Roman"/>
          <w:sz w:val="24"/>
        </w:rPr>
      </w:pPr>
      <w:r w:rsidRPr="00A111D0">
        <w:rPr>
          <w:rFonts w:ascii="Times New Roman" w:eastAsia="仿宋_GB2312" w:hAnsi="Times New Roman" w:cs="Arial"/>
          <w:b/>
          <w:sz w:val="24"/>
        </w:rPr>
        <w:t>Environmental law and ecological protection specialist (international</w:t>
      </w:r>
      <w:r w:rsidR="007E4FAC" w:rsidRPr="00A111D0">
        <w:rPr>
          <w:rFonts w:ascii="Times New Roman" w:eastAsia="仿宋_GB2312" w:hAnsi="Times New Roman" w:cs="Arial"/>
          <w:b/>
          <w:sz w:val="24"/>
        </w:rPr>
        <w:t>, 22 working days</w:t>
      </w:r>
      <w:r w:rsidRPr="00A111D0">
        <w:rPr>
          <w:rFonts w:ascii="Times New Roman" w:eastAsia="仿宋_GB2312" w:hAnsi="Times New Roman" w:cs="Arial"/>
          <w:b/>
          <w:sz w:val="24"/>
        </w:rPr>
        <w:t>)</w:t>
      </w:r>
      <w:r w:rsidRPr="00A111D0">
        <w:rPr>
          <w:rFonts w:ascii="Times New Roman" w:eastAsia="仿宋_GB2312" w:hAnsi="Times New Roman" w:cs="Arial"/>
          <w:sz w:val="24"/>
        </w:rPr>
        <w:t xml:space="preserve">. </w:t>
      </w:r>
    </w:p>
    <w:p w14:paraId="762C3E5F" w14:textId="15169DFF" w:rsidR="00627A77" w:rsidRPr="00285D6F" w:rsidRDefault="00627A77" w:rsidP="008D6FEE">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hav</w:t>
      </w:r>
      <w:r w:rsidR="008D6FEE" w:rsidRPr="00285D6F">
        <w:rPr>
          <w:rFonts w:ascii="Times New Roman" w:eastAsia="仿宋_GB2312" w:hAnsi="Times New Roman"/>
        </w:rPr>
        <w:t>e: (</w:t>
      </w:r>
      <w:proofErr w:type="spellStart"/>
      <w:r w:rsidR="008D6FEE" w:rsidRPr="00285D6F">
        <w:rPr>
          <w:rFonts w:ascii="Times New Roman" w:eastAsia="仿宋_GB2312" w:hAnsi="Times New Roman"/>
        </w:rPr>
        <w:t>i</w:t>
      </w:r>
      <w:proofErr w:type="spellEnd"/>
      <w:r w:rsidR="008D6FEE" w:rsidRPr="00285D6F">
        <w:rPr>
          <w:rFonts w:ascii="Times New Roman" w:eastAsia="仿宋_GB2312" w:hAnsi="Times New Roman"/>
        </w:rPr>
        <w:t xml:space="preserve">) </w:t>
      </w:r>
      <w:r w:rsidRPr="00285D6F">
        <w:rPr>
          <w:rFonts w:ascii="Times New Roman" w:eastAsia="仿宋_GB2312" w:hAnsi="Times New Roman"/>
        </w:rPr>
        <w:t>at least a master’s degree in environmental law or related fields; (ii) a minimum of 15 years of working experience in environmental law and policy;(iii) insightful and comprehensive knowledge of environmental law at watershed level in developed countries; (iv) good understanding of environmental law and policy, and watershed governance in the People’s Republic of China (PRC); and (v) excellent proficiency skills both in written and oral English.</w:t>
      </w:r>
    </w:p>
    <w:p w14:paraId="4CFD4EEE" w14:textId="77777777" w:rsidR="00627A77" w:rsidRPr="00285D6F" w:rsidRDefault="00627A77" w:rsidP="00627A77">
      <w:pPr>
        <w:pStyle w:val="a"/>
        <w:numPr>
          <w:ilvl w:val="0"/>
          <w:numId w:val="0"/>
        </w:numPr>
        <w:ind w:left="360"/>
        <w:rPr>
          <w:rFonts w:ascii="Times New Roman" w:eastAsia="仿宋_GB2312" w:hAnsi="Times New Roman"/>
        </w:rPr>
      </w:pPr>
    </w:p>
    <w:p w14:paraId="6FB69338" w14:textId="12D9EA47"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perform, but not limited to, the following tasks:</w:t>
      </w:r>
    </w:p>
    <w:p w14:paraId="4BDC1466" w14:textId="6A01B219"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w:t>
      </w:r>
      <w:proofErr w:type="spellStart"/>
      <w:r w:rsidRPr="00285D6F">
        <w:rPr>
          <w:rFonts w:ascii="Times New Roman" w:eastAsia="仿宋_GB2312" w:hAnsi="Times New Roman"/>
        </w:rPr>
        <w:t>i</w:t>
      </w:r>
      <w:proofErr w:type="spellEnd"/>
      <w:r w:rsidRPr="00285D6F">
        <w:rPr>
          <w:rFonts w:ascii="Times New Roman" w:eastAsia="仿宋_GB2312" w:hAnsi="Times New Roman"/>
        </w:rPr>
        <w:t>) provide the ADB project team a research report on the international experiences in watershed environmental protection legislation and in watershed environmental quality improvement policy;</w:t>
      </w:r>
    </w:p>
    <w:p w14:paraId="5507791A" w14:textId="6C2D0315"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(ii) compile a summary report on best practices of environmental law at watershed level in developed countries;</w:t>
      </w:r>
    </w:p>
    <w:p w14:paraId="73E44758" w14:textId="468B4496"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(iii) support the ADB project team by working closely with the national environmental law and ecological protection specialist and deputy team leader to prepare an assessment report on the current progress and gaps in the Yellow River Ecological Corridor (YREC) towards a basin protection legislation and the new YRB master plan;</w:t>
      </w:r>
    </w:p>
    <w:p w14:paraId="6D402799" w14:textId="750778D9"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(iv) draft, revise, and finalize for publication a knowledge product with a dissemination report of the Yellow River Protection Law, covering the legislative, policy and institutional aspects for a holistic basin approach to ecological protection in the YRB; and including the (a) proposed ecological legal provisions for the Yellow River Protection Law; and (b) recommendations on policy integration and institutional coordination for the YRB master plan implementation;</w:t>
      </w:r>
    </w:p>
    <w:p w14:paraId="07885D52" w14:textId="68E2CF64"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(v) assist the national environmental law and ecological protection specialist and deputy team leader in preparing, reviewing, revising, and finalizing the recommendation report on the proposed ecological legal provisions for the Yellow River Protection Law across key ecological and environmental dimensions for the YREC; </w:t>
      </w:r>
    </w:p>
    <w:p w14:paraId="214DBD92" w14:textId="6447E462"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(vi) contribute inputs and assist in reviewing, revising, and finalizing the TA inception, interim, draft final, and final reports and other related reports on the TA subproject implementation;</w:t>
      </w:r>
    </w:p>
    <w:p w14:paraId="25EA463F" w14:textId="7E155139"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(vii) assist the national river basin master planning and conservation specialist and team leader in organizing the TA inception, interim, and final review workshops and presenting the progress of the TA subproject implementation and the TA findings during these workshops; and</w:t>
      </w:r>
    </w:p>
    <w:p w14:paraId="04387678" w14:textId="2795B894" w:rsidR="00627A77" w:rsidRPr="00285D6F" w:rsidRDefault="00627A77" w:rsidP="00627A77">
      <w:pPr>
        <w:pStyle w:val="a"/>
        <w:numPr>
          <w:ilvl w:val="0"/>
          <w:numId w:val="0"/>
        </w:numPr>
        <w:ind w:left="360"/>
        <w:rPr>
          <w:rFonts w:ascii="Times New Roman" w:eastAsia="仿宋_GB2312" w:hAnsi="Times New Roman"/>
        </w:rPr>
      </w:pPr>
      <w:r w:rsidRPr="00285D6F">
        <w:rPr>
          <w:rFonts w:ascii="Times New Roman" w:eastAsia="仿宋_GB2312" w:hAnsi="Times New Roman"/>
        </w:rPr>
        <w:t>(viii) undertake other necessary tasks for the TA subproject implementation.</w:t>
      </w:r>
    </w:p>
    <w:p w14:paraId="6F43A3F8" w14:textId="77777777" w:rsidR="00987912" w:rsidRPr="00285D6F" w:rsidRDefault="00987912" w:rsidP="00987912">
      <w:pPr>
        <w:pStyle w:val="a"/>
        <w:numPr>
          <w:ilvl w:val="0"/>
          <w:numId w:val="0"/>
        </w:numPr>
        <w:rPr>
          <w:rFonts w:ascii="Times New Roman" w:eastAsia="仿宋_GB2312" w:hAnsi="Times New Roman" w:cs="Arial"/>
          <w:b/>
        </w:rPr>
      </w:pPr>
    </w:p>
    <w:p w14:paraId="10F64128" w14:textId="77777777" w:rsidR="00987912" w:rsidRPr="00285D6F" w:rsidRDefault="00987912" w:rsidP="00987912">
      <w:pPr>
        <w:pStyle w:val="a"/>
        <w:numPr>
          <w:ilvl w:val="0"/>
          <w:numId w:val="0"/>
        </w:numPr>
        <w:rPr>
          <w:rFonts w:ascii="Times New Roman" w:eastAsia="仿宋_GB2312" w:hAnsi="Times New Roman" w:cs="Arial"/>
          <w:b/>
        </w:rPr>
      </w:pPr>
    </w:p>
    <w:p w14:paraId="766D60DB" w14:textId="3E4F68A8" w:rsidR="00A111D0" w:rsidRPr="00A111D0" w:rsidRDefault="00A111D0" w:rsidP="008D6FEE">
      <w:pPr>
        <w:pStyle w:val="a"/>
        <w:numPr>
          <w:ilvl w:val="0"/>
          <w:numId w:val="4"/>
        </w:numPr>
        <w:rPr>
          <w:rFonts w:ascii="Times New Roman" w:eastAsia="仿宋_GB2312" w:hAnsi="Times New Roman"/>
          <w:sz w:val="24"/>
        </w:rPr>
      </w:pPr>
      <w:r w:rsidRPr="00A111D0">
        <w:rPr>
          <w:rFonts w:ascii="Times New Roman" w:eastAsia="仿宋_GB2312" w:hAnsi="Times New Roman" w:hint="eastAsia"/>
          <w:b/>
          <w:bCs/>
          <w:sz w:val="24"/>
        </w:rPr>
        <w:t>流域总体规划保护专家（国际专家</w:t>
      </w:r>
      <w:r w:rsidRPr="00A111D0">
        <w:rPr>
          <w:rFonts w:ascii="Times New Roman" w:eastAsia="仿宋_GB2312" w:hAnsi="Times New Roman" w:hint="eastAsia"/>
          <w:b/>
          <w:bCs/>
          <w:sz w:val="24"/>
          <w:lang w:eastAsia="zh-CN"/>
        </w:rPr>
        <w:t>，</w:t>
      </w:r>
      <w:r w:rsidRPr="00A111D0">
        <w:rPr>
          <w:rFonts w:ascii="Times New Roman" w:eastAsia="仿宋_GB2312" w:hAnsi="Times New Roman" w:hint="eastAsia"/>
          <w:b/>
          <w:bCs/>
          <w:sz w:val="24"/>
          <w:lang w:eastAsia="zh-CN"/>
        </w:rPr>
        <w:t>2</w:t>
      </w:r>
      <w:r w:rsidRPr="00A111D0">
        <w:rPr>
          <w:rFonts w:ascii="Times New Roman" w:eastAsia="仿宋_GB2312" w:hAnsi="Times New Roman"/>
          <w:b/>
          <w:bCs/>
          <w:sz w:val="24"/>
          <w:lang w:eastAsia="zh-CN"/>
        </w:rPr>
        <w:t>2</w:t>
      </w:r>
      <w:r w:rsidR="00F82C0C">
        <w:rPr>
          <w:rFonts w:ascii="Times New Roman" w:eastAsia="仿宋_GB2312" w:hAnsi="Times New Roman" w:cs="Arial" w:hint="eastAsia"/>
          <w:b/>
          <w:sz w:val="24"/>
          <w:lang w:eastAsia="zh-CN"/>
        </w:rPr>
        <w:t>天工作量</w:t>
      </w:r>
      <w:r w:rsidRPr="00A111D0">
        <w:rPr>
          <w:rFonts w:ascii="Times New Roman" w:eastAsia="仿宋_GB2312" w:hAnsi="Times New Roman" w:hint="eastAsia"/>
          <w:b/>
          <w:bCs/>
          <w:sz w:val="24"/>
        </w:rPr>
        <w:t>）</w:t>
      </w:r>
    </w:p>
    <w:p w14:paraId="6300FA03" w14:textId="44DD3CAC" w:rsidR="008D6FEE" w:rsidRPr="00A111D0" w:rsidRDefault="00987912" w:rsidP="00A111D0">
      <w:pPr>
        <w:pStyle w:val="a"/>
        <w:numPr>
          <w:ilvl w:val="0"/>
          <w:numId w:val="0"/>
        </w:numPr>
        <w:ind w:left="360"/>
        <w:rPr>
          <w:rFonts w:ascii="Times New Roman" w:eastAsia="仿宋_GB2312" w:hAnsi="Times New Roman"/>
          <w:sz w:val="24"/>
        </w:rPr>
      </w:pPr>
      <w:r w:rsidRPr="00A111D0">
        <w:rPr>
          <w:rFonts w:ascii="Times New Roman" w:eastAsia="仿宋_GB2312" w:hAnsi="Times New Roman"/>
          <w:b/>
          <w:bCs/>
          <w:sz w:val="24"/>
        </w:rPr>
        <w:t>River basin master planning and conservation specialist (international</w:t>
      </w:r>
      <w:r w:rsidR="007E4FAC" w:rsidRPr="00A111D0">
        <w:rPr>
          <w:rFonts w:ascii="Times New Roman" w:eastAsia="仿宋_GB2312" w:hAnsi="Times New Roman"/>
          <w:b/>
          <w:bCs/>
          <w:sz w:val="24"/>
        </w:rPr>
        <w:t>, 22 working days</w:t>
      </w:r>
      <w:r w:rsidRPr="00A111D0">
        <w:rPr>
          <w:rFonts w:ascii="Times New Roman" w:eastAsia="仿宋_GB2312" w:hAnsi="Times New Roman"/>
          <w:b/>
          <w:bCs/>
          <w:sz w:val="24"/>
        </w:rPr>
        <w:t>)</w:t>
      </w:r>
      <w:r w:rsidRPr="00A111D0">
        <w:rPr>
          <w:rFonts w:ascii="Times New Roman" w:eastAsia="仿宋_GB2312" w:hAnsi="Times New Roman"/>
          <w:sz w:val="24"/>
        </w:rPr>
        <w:t xml:space="preserve">. </w:t>
      </w:r>
    </w:p>
    <w:p w14:paraId="448D98E6" w14:textId="009FB37B" w:rsidR="0024390D" w:rsidRPr="00285D6F" w:rsidRDefault="0024390D" w:rsidP="00DF2D78">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have (</w:t>
      </w:r>
      <w:proofErr w:type="spellStart"/>
      <w:r w:rsidRPr="00285D6F">
        <w:rPr>
          <w:rFonts w:ascii="Times New Roman" w:eastAsia="仿宋_GB2312" w:hAnsi="Times New Roman"/>
        </w:rPr>
        <w:t>i</w:t>
      </w:r>
      <w:proofErr w:type="spellEnd"/>
      <w:r w:rsidRPr="00285D6F">
        <w:rPr>
          <w:rFonts w:ascii="Times New Roman" w:eastAsia="仿宋_GB2312" w:hAnsi="Times New Roman"/>
        </w:rPr>
        <w:t>) at least a master’s degree in environmental governance and policy or a related discipline; (ii) a minimum of 15 years of working experience in watershed environmental planning and water ecological and environmental policy making; (iii) at least 5-year experience in similar projects in the PRC; (iv) a comprehensive knowledge of watershed planning, water pollution control, water resources management, and water ecology conservation; (v) excellent proficiency skills both in written and oral English; and (vi) experience preferably with ADB projects.</w:t>
      </w:r>
    </w:p>
    <w:p w14:paraId="09B5317B" w14:textId="5A9ECC1C" w:rsidR="00DF2D78" w:rsidRPr="00285D6F" w:rsidRDefault="00DF2D78" w:rsidP="00DF2D78">
      <w:pPr>
        <w:pStyle w:val="a"/>
        <w:numPr>
          <w:ilvl w:val="0"/>
          <w:numId w:val="0"/>
        </w:numPr>
        <w:ind w:left="360"/>
        <w:rPr>
          <w:rFonts w:ascii="Times New Roman" w:eastAsia="仿宋_GB2312" w:hAnsi="Times New Roman"/>
        </w:rPr>
      </w:pPr>
    </w:p>
    <w:p w14:paraId="0CA65EED" w14:textId="77777777" w:rsidR="0003785D"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perform, but not limited to, the following tasks:</w:t>
      </w:r>
    </w:p>
    <w:p w14:paraId="06C86E3C" w14:textId="0B681946" w:rsidR="0003785D"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w:t>
      </w:r>
      <w:proofErr w:type="spellStart"/>
      <w:r w:rsidRPr="00285D6F">
        <w:rPr>
          <w:rFonts w:ascii="Times New Roman" w:eastAsia="仿宋_GB2312" w:hAnsi="Times New Roman"/>
        </w:rPr>
        <w:t>i</w:t>
      </w:r>
      <w:proofErr w:type="spellEnd"/>
      <w:r w:rsidRPr="00285D6F">
        <w:rPr>
          <w:rFonts w:ascii="Times New Roman" w:eastAsia="仿宋_GB2312" w:hAnsi="Times New Roman"/>
        </w:rPr>
        <w:t xml:space="preserve">) provide the ADB project team a research report on the international experiences in watershed planning, water pollution control, water resources management, and water ecological conservation;  </w:t>
      </w:r>
    </w:p>
    <w:p w14:paraId="5239AA92" w14:textId="77777777" w:rsidR="0003785D"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(ii) gather information and compile a summary report on successful practices of watershed planning selectively in developed countries;</w:t>
      </w:r>
    </w:p>
    <w:p w14:paraId="33CBF8E4" w14:textId="4F9AA81F" w:rsidR="0003785D"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(iii) support the ADB project team by contributing inputs and comments during review of the national river basin master planning and conservation specialist and team leader’s analytical report on the problems and challenges within the YREC, especially on water quality, water resources, and water ecology system;</w:t>
      </w:r>
    </w:p>
    <w:p w14:paraId="624C44E0" w14:textId="4D4D1E22" w:rsidR="0003785D"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(iv) working closely with the ADB project team and the national river basin master planning and conservation and team leader, organize an international study visit, including coordination and sending of invitation to about 6–10 participants, to be conducted among ADB’s developing member countries;</w:t>
      </w:r>
    </w:p>
    <w:p w14:paraId="6873A4D1" w14:textId="7CC826CE" w:rsidR="0003785D"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(v) assist the national river basin master planning and conservation and team leader in preparing and reviewing the report on the YRB master plan for ecological protection, with suggestions on key policy integration and institutional coordination reforms; and the analytical report on the problems and challenges within the YREC, especially on water quality, water resources, and water ecology system comparative to international experiences and examples of best practices; </w:t>
      </w:r>
    </w:p>
    <w:p w14:paraId="49603DE4" w14:textId="0CE9F362" w:rsidR="0003785D"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(vi) contribute inputs and assist in reviewing, revising, and finalizing the TA inception, interim, draft final, and final reports and other related reports on the TA subproject implementation; </w:t>
      </w:r>
    </w:p>
    <w:p w14:paraId="20D95CE7" w14:textId="2886A508" w:rsidR="0003785D"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(vii) assist the national river basin master planning and conservation specialist and team leader in organizing the TA inception, interim, and final review workshops and presenting the progress of the TA subproject implementation and the TA findings during these workshops; and</w:t>
      </w:r>
    </w:p>
    <w:p w14:paraId="19BB41F9" w14:textId="4DCDBE71" w:rsidR="00320BAF" w:rsidRPr="00285D6F" w:rsidRDefault="0003785D" w:rsidP="0003785D">
      <w:pPr>
        <w:pStyle w:val="a"/>
        <w:numPr>
          <w:ilvl w:val="0"/>
          <w:numId w:val="0"/>
        </w:numPr>
        <w:ind w:left="360"/>
        <w:rPr>
          <w:rFonts w:ascii="Times New Roman" w:eastAsia="仿宋_GB2312" w:hAnsi="Times New Roman"/>
        </w:rPr>
      </w:pPr>
      <w:r w:rsidRPr="00285D6F">
        <w:rPr>
          <w:rFonts w:ascii="Times New Roman" w:eastAsia="仿宋_GB2312" w:hAnsi="Times New Roman"/>
        </w:rPr>
        <w:t>(viii) undertake other necessary tasks for the TA subproject implementation.</w:t>
      </w:r>
    </w:p>
    <w:p w14:paraId="5CB3ACC5" w14:textId="73F7D928" w:rsidR="00320BAF" w:rsidRPr="00285D6F" w:rsidRDefault="00320BAF" w:rsidP="00DF2D78">
      <w:pPr>
        <w:pStyle w:val="a"/>
        <w:numPr>
          <w:ilvl w:val="0"/>
          <w:numId w:val="0"/>
        </w:numPr>
        <w:ind w:left="360"/>
        <w:rPr>
          <w:rFonts w:ascii="Times New Roman" w:eastAsia="仿宋_GB2312" w:hAnsi="Times New Roman"/>
        </w:rPr>
      </w:pPr>
    </w:p>
    <w:p w14:paraId="333AC1D7" w14:textId="77777777" w:rsidR="00987912" w:rsidRPr="00285D6F" w:rsidRDefault="00987912" w:rsidP="00987912">
      <w:pPr>
        <w:pStyle w:val="a"/>
        <w:numPr>
          <w:ilvl w:val="0"/>
          <w:numId w:val="0"/>
        </w:numPr>
        <w:rPr>
          <w:rFonts w:ascii="Times New Roman" w:eastAsia="仿宋_GB2312" w:hAnsi="Times New Roman" w:cs="Arial"/>
          <w:b/>
        </w:rPr>
      </w:pPr>
    </w:p>
    <w:p w14:paraId="2238B1E8" w14:textId="3F70A4CA" w:rsidR="00A111D0" w:rsidRPr="00C156C4" w:rsidRDefault="00A111D0" w:rsidP="008D6FEE">
      <w:pPr>
        <w:pStyle w:val="a"/>
        <w:numPr>
          <w:ilvl w:val="0"/>
          <w:numId w:val="4"/>
        </w:numPr>
        <w:rPr>
          <w:rFonts w:ascii="Times New Roman" w:eastAsia="仿宋_GB2312" w:hAnsi="Times New Roman" w:cs="Arial"/>
          <w:b/>
          <w:sz w:val="24"/>
        </w:rPr>
      </w:pPr>
      <w:r w:rsidRPr="00C156C4">
        <w:rPr>
          <w:rFonts w:ascii="Times New Roman" w:eastAsia="仿宋_GB2312" w:hAnsi="Times New Roman" w:hint="eastAsia"/>
          <w:b/>
          <w:bCs/>
          <w:sz w:val="24"/>
        </w:rPr>
        <w:t>流域总体规划保护专家</w:t>
      </w:r>
      <w:r w:rsidRPr="00C156C4">
        <w:rPr>
          <w:rFonts w:ascii="Times New Roman" w:eastAsia="仿宋_GB2312" w:hAnsi="Times New Roman" w:hint="eastAsia"/>
          <w:b/>
          <w:bCs/>
          <w:sz w:val="24"/>
        </w:rPr>
        <w:t>-</w:t>
      </w:r>
      <w:r w:rsidRPr="00C156C4">
        <w:rPr>
          <w:rFonts w:ascii="Times New Roman" w:eastAsia="仿宋_GB2312" w:hAnsi="Times New Roman" w:hint="eastAsia"/>
          <w:b/>
          <w:bCs/>
          <w:sz w:val="24"/>
        </w:rPr>
        <w:t>专家组组长（国内专家</w:t>
      </w:r>
      <w:r w:rsidRPr="00C156C4">
        <w:rPr>
          <w:rFonts w:ascii="Times New Roman" w:eastAsia="仿宋_GB2312" w:hAnsi="Times New Roman" w:hint="eastAsia"/>
          <w:b/>
          <w:bCs/>
          <w:sz w:val="24"/>
          <w:lang w:eastAsia="zh-CN"/>
        </w:rPr>
        <w:t>，</w:t>
      </w:r>
      <w:r w:rsidRPr="00C156C4">
        <w:rPr>
          <w:rFonts w:ascii="Times New Roman" w:eastAsia="仿宋_GB2312" w:hAnsi="Times New Roman" w:hint="eastAsia"/>
          <w:b/>
          <w:bCs/>
          <w:sz w:val="24"/>
          <w:lang w:eastAsia="zh-CN"/>
        </w:rPr>
        <w:t>1</w:t>
      </w:r>
      <w:r w:rsidRPr="00C156C4">
        <w:rPr>
          <w:rFonts w:ascii="Times New Roman" w:eastAsia="仿宋_GB2312" w:hAnsi="Times New Roman"/>
          <w:b/>
          <w:bCs/>
          <w:sz w:val="24"/>
          <w:lang w:eastAsia="zh-CN"/>
        </w:rPr>
        <w:t>54</w:t>
      </w:r>
      <w:r w:rsidR="00F82C0C">
        <w:rPr>
          <w:rFonts w:ascii="Times New Roman" w:eastAsia="仿宋_GB2312" w:hAnsi="Times New Roman" w:cs="Arial" w:hint="eastAsia"/>
          <w:b/>
          <w:sz w:val="24"/>
          <w:lang w:eastAsia="zh-CN"/>
        </w:rPr>
        <w:t>天工作量</w:t>
      </w:r>
      <w:r w:rsidRPr="00C156C4">
        <w:rPr>
          <w:rFonts w:ascii="Times New Roman" w:eastAsia="仿宋_GB2312" w:hAnsi="Times New Roman" w:hint="eastAsia"/>
          <w:b/>
          <w:bCs/>
          <w:sz w:val="24"/>
        </w:rPr>
        <w:t>）</w:t>
      </w:r>
    </w:p>
    <w:p w14:paraId="3032A479" w14:textId="1C5C7672" w:rsidR="008D6FEE" w:rsidRPr="00C156C4" w:rsidRDefault="00987912" w:rsidP="00A111D0">
      <w:pPr>
        <w:pStyle w:val="a"/>
        <w:numPr>
          <w:ilvl w:val="0"/>
          <w:numId w:val="0"/>
        </w:numPr>
        <w:ind w:left="360"/>
        <w:rPr>
          <w:rFonts w:ascii="Times New Roman" w:eastAsia="仿宋_GB2312" w:hAnsi="Times New Roman" w:cs="Arial"/>
          <w:b/>
          <w:sz w:val="24"/>
        </w:rPr>
      </w:pPr>
      <w:r w:rsidRPr="00C156C4">
        <w:rPr>
          <w:rFonts w:ascii="Times New Roman" w:eastAsia="仿宋_GB2312" w:hAnsi="Times New Roman"/>
          <w:b/>
          <w:bCs/>
          <w:sz w:val="24"/>
        </w:rPr>
        <w:lastRenderedPageBreak/>
        <w:t>River basin master planning and conservation specialist/team leader (national</w:t>
      </w:r>
      <w:r w:rsidR="00DD6483" w:rsidRPr="00C156C4">
        <w:rPr>
          <w:rFonts w:ascii="Times New Roman" w:eastAsia="仿宋_GB2312" w:hAnsi="Times New Roman"/>
          <w:b/>
          <w:bCs/>
          <w:sz w:val="24"/>
        </w:rPr>
        <w:t>, 154 working days</w:t>
      </w:r>
      <w:r w:rsidRPr="00C156C4">
        <w:rPr>
          <w:rFonts w:ascii="Times New Roman" w:eastAsia="仿宋_GB2312" w:hAnsi="Times New Roman"/>
          <w:b/>
          <w:bCs/>
          <w:sz w:val="24"/>
        </w:rPr>
        <w:t>)</w:t>
      </w:r>
      <w:r w:rsidRPr="00C156C4">
        <w:rPr>
          <w:rFonts w:ascii="Times New Roman" w:eastAsia="仿宋_GB2312" w:hAnsi="Times New Roman"/>
          <w:sz w:val="24"/>
        </w:rPr>
        <w:t xml:space="preserve">. </w:t>
      </w:r>
    </w:p>
    <w:p w14:paraId="4EBA8AEC" w14:textId="33370780" w:rsidR="00DD6483" w:rsidRPr="00285D6F" w:rsidRDefault="006333CD" w:rsidP="00285D6F">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have (</w:t>
      </w:r>
      <w:proofErr w:type="spellStart"/>
      <w:r w:rsidRPr="00285D6F">
        <w:rPr>
          <w:rFonts w:ascii="Times New Roman" w:eastAsia="仿宋_GB2312" w:hAnsi="Times New Roman"/>
        </w:rPr>
        <w:t>i</w:t>
      </w:r>
      <w:proofErr w:type="spellEnd"/>
      <w:r w:rsidRPr="00285D6F">
        <w:rPr>
          <w:rFonts w:ascii="Times New Roman" w:eastAsia="仿宋_GB2312" w:hAnsi="Times New Roman"/>
        </w:rPr>
        <w:t>) at least a master’s degree in environmental engineering, water environment and ecology, or related discipline; (ii) a minimum of 10-year working experience in watershed environmental planning and water pollution control; (iii) a certificate of senior engineer or equivalent (such as associate professor, professor), issued by the MEE, Ministry of Water Resources, higher education institutions, or other ministries; (iv) demonstrated strong experiences in supporting the MEE, the Ministry of Water Resources, or provincial agencies in drafting and/or implementing watershed governance or water pollution control policy; (v) a comprehensive knowledge of watershed governance measures, water pollution control, water resources management, and water ecology conservation technologies and policies; (vi) excellent proficiency skills both in written and oral English; and (vii) experience preferably with ADB projects.</w:t>
      </w:r>
    </w:p>
    <w:p w14:paraId="24EF2E22" w14:textId="77777777" w:rsidR="00DD6483" w:rsidRPr="00285D6F" w:rsidRDefault="00DD6483" w:rsidP="008D6FEE">
      <w:pPr>
        <w:pStyle w:val="a"/>
        <w:numPr>
          <w:ilvl w:val="0"/>
          <w:numId w:val="0"/>
        </w:numPr>
        <w:ind w:left="360"/>
        <w:rPr>
          <w:rFonts w:ascii="Times New Roman" w:eastAsia="仿宋_GB2312" w:hAnsi="Times New Roman"/>
        </w:rPr>
      </w:pPr>
    </w:p>
    <w:p w14:paraId="66601AE9" w14:textId="77777777"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The specialist will perform, but not limited to, the following tasks: </w:t>
      </w:r>
    </w:p>
    <w:p w14:paraId="0FF55907" w14:textId="77777777"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w:t>
      </w:r>
      <w:proofErr w:type="spellStart"/>
      <w:r w:rsidRPr="00285D6F">
        <w:rPr>
          <w:rFonts w:ascii="Times New Roman" w:eastAsia="仿宋_GB2312" w:hAnsi="Times New Roman"/>
        </w:rPr>
        <w:t>i</w:t>
      </w:r>
      <w:proofErr w:type="spellEnd"/>
      <w:r w:rsidRPr="00285D6F">
        <w:rPr>
          <w:rFonts w:ascii="Times New Roman" w:eastAsia="仿宋_GB2312" w:hAnsi="Times New Roman"/>
        </w:rPr>
        <w:t>) organize and coordinate the implementation of the TA subproject 2 in the PRC;</w:t>
      </w:r>
    </w:p>
    <w:p w14:paraId="0DE68FD5" w14:textId="6599C6B1"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(ii) cooperate closely with international and national specialists and the FECO project team, and make sure that the TA subproject 2 is carried out in a timely manner and as required;</w:t>
      </w:r>
    </w:p>
    <w:p w14:paraId="6128997F" w14:textId="77777777"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(iii) manage the team members and project inputs and/or outputs to ensure task divisions, consistency, and quality control;</w:t>
      </w:r>
    </w:p>
    <w:p w14:paraId="1BD0F1AC" w14:textId="0C258CAB"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(iv) communicate with local governments and relevant agencies, provide guidance to the survey team on the collection of the available relevant government data and studies, and ensure that all data required for the TA subproject implementation are acquired in a timely manner;</w:t>
      </w:r>
    </w:p>
    <w:p w14:paraId="39D421A3" w14:textId="77777777"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(v) analyze the problems and challenges within the YRB, especially on water quality, water resources, and water ecological system;</w:t>
      </w:r>
    </w:p>
    <w:p w14:paraId="1FE6E31A" w14:textId="56793913"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(vi) provide guidance on proposed protection measures for water ecology and environment, and governance capacity suggestions related to the Yellow River master plan;</w:t>
      </w:r>
    </w:p>
    <w:p w14:paraId="46A676E5" w14:textId="22599311"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(vii) draft, revise, and finalize the report with suggestions on key policy integration and institutional coordination reforms for ensuring smooth implementation of the YRB master plan for ecological protection;</w:t>
      </w:r>
    </w:p>
    <w:p w14:paraId="65DBAD20" w14:textId="4198A2D0"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(viii) assist the deputy team leader in the review and finalization of the recommendation report on the proposed ecological legal provisions for the Yellow River Protection Law across key ecological and environmental dimensions for the YREC; </w:t>
      </w:r>
    </w:p>
    <w:p w14:paraId="25AC513C" w14:textId="62443326"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(ix) support the international environmental law and ecological protection specialist in the preparation, revision, and finalization for publication of the knowledge product with a dissemination report of the Yellow River Protection Law, covering the legislative, policy and institutional aspects for a holistic basin approach to ecological protection in the YRB; and including the (a) proposed ecological legal provisions for the Yellow River Protection Law; and (b) recommendations on key policy integration and institutional coordination reforms for the YRB master plan implementation;</w:t>
      </w:r>
    </w:p>
    <w:p w14:paraId="699B83F5" w14:textId="19B0D128"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(x) support the international river basin master planning and conservation specialist in organizing an international study visit, including coordination and sending of invitation to about 6–10 participants, to be conducted among ADB’s developing member countries;  </w:t>
      </w:r>
    </w:p>
    <w:p w14:paraId="50569005" w14:textId="3586CFF8"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lastRenderedPageBreak/>
        <w:t>(xi) consolidate the TA consultants’ inputs and related reports; and coordinate the review, revision, and finalization of the TA inception, interim, draft final, and final reports on the progress of the TA subproject implementation for submission to the ADB project team;</w:t>
      </w:r>
    </w:p>
    <w:p w14:paraId="5EA3B441" w14:textId="513891DC"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(xii) organize the TA inception, interim, and final review workshops; and present the progress of the TA subproject implementation and the TA findings during these workshops; </w:t>
      </w:r>
    </w:p>
    <w:p w14:paraId="494717C6" w14:textId="77777777"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(xiii) organize study visits in consultation with the MEE’s FECO;</w:t>
      </w:r>
    </w:p>
    <w:p w14:paraId="4767F1ED" w14:textId="464F2226" w:rsidR="006333CD"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(xiv) strengthen the relationship between the ADB project team and the TA consultants;</w:t>
      </w:r>
      <w:r w:rsidR="00285D6F">
        <w:rPr>
          <w:rFonts w:ascii="Times New Roman" w:eastAsia="仿宋_GB2312" w:hAnsi="Times New Roman"/>
        </w:rPr>
        <w:t xml:space="preserve"> </w:t>
      </w:r>
      <w:r w:rsidRPr="00285D6F">
        <w:rPr>
          <w:rFonts w:ascii="Times New Roman" w:eastAsia="仿宋_GB2312" w:hAnsi="Times New Roman"/>
        </w:rPr>
        <w:t>and</w:t>
      </w:r>
    </w:p>
    <w:p w14:paraId="7E24358D" w14:textId="79B8F99F" w:rsidR="00DD6483" w:rsidRPr="00285D6F" w:rsidRDefault="006333CD" w:rsidP="006333CD">
      <w:pPr>
        <w:pStyle w:val="a"/>
        <w:numPr>
          <w:ilvl w:val="0"/>
          <w:numId w:val="0"/>
        </w:numPr>
        <w:ind w:left="360"/>
        <w:rPr>
          <w:rFonts w:ascii="Times New Roman" w:eastAsia="仿宋_GB2312" w:hAnsi="Times New Roman"/>
        </w:rPr>
      </w:pPr>
      <w:r w:rsidRPr="00285D6F">
        <w:rPr>
          <w:rFonts w:ascii="Times New Roman" w:eastAsia="仿宋_GB2312" w:hAnsi="Times New Roman"/>
        </w:rPr>
        <w:t>(xv) undertake other necessary tasks for the TA subproject implementation.</w:t>
      </w:r>
    </w:p>
    <w:p w14:paraId="57BB6422" w14:textId="77777777" w:rsidR="00DD6483" w:rsidRPr="00285D6F" w:rsidRDefault="00DD6483" w:rsidP="008D6FEE">
      <w:pPr>
        <w:pStyle w:val="a"/>
        <w:numPr>
          <w:ilvl w:val="0"/>
          <w:numId w:val="0"/>
        </w:numPr>
        <w:ind w:left="360"/>
        <w:rPr>
          <w:rFonts w:ascii="Times New Roman" w:eastAsia="仿宋_GB2312" w:hAnsi="Times New Roman"/>
        </w:rPr>
      </w:pPr>
    </w:p>
    <w:p w14:paraId="5D1F6086" w14:textId="77777777" w:rsidR="00987912" w:rsidRPr="00285D6F" w:rsidRDefault="00987912" w:rsidP="00987912">
      <w:pPr>
        <w:pStyle w:val="a"/>
        <w:numPr>
          <w:ilvl w:val="0"/>
          <w:numId w:val="0"/>
        </w:numPr>
        <w:rPr>
          <w:rFonts w:ascii="Times New Roman" w:eastAsia="仿宋_GB2312" w:hAnsi="Times New Roman" w:cs="Arial"/>
          <w:b/>
        </w:rPr>
      </w:pPr>
    </w:p>
    <w:p w14:paraId="75A6E339" w14:textId="3506A192" w:rsidR="00C156C4" w:rsidRPr="00C156C4" w:rsidRDefault="00C156C4" w:rsidP="008D6FEE">
      <w:pPr>
        <w:pStyle w:val="a"/>
        <w:numPr>
          <w:ilvl w:val="0"/>
          <w:numId w:val="4"/>
        </w:numPr>
        <w:rPr>
          <w:rFonts w:ascii="Times New Roman" w:eastAsia="仿宋_GB2312" w:hAnsi="Times New Roman"/>
          <w:sz w:val="24"/>
        </w:rPr>
      </w:pPr>
      <w:r w:rsidRPr="00C156C4">
        <w:rPr>
          <w:rFonts w:ascii="Times New Roman" w:eastAsia="仿宋_GB2312" w:hAnsi="Times New Roman" w:hint="eastAsia"/>
          <w:b/>
          <w:bCs/>
          <w:sz w:val="24"/>
        </w:rPr>
        <w:t>环境法和生态保护专家</w:t>
      </w:r>
      <w:r w:rsidRPr="00C156C4">
        <w:rPr>
          <w:rFonts w:ascii="Times New Roman" w:eastAsia="仿宋_GB2312" w:hAnsi="Times New Roman" w:hint="eastAsia"/>
          <w:b/>
          <w:bCs/>
          <w:sz w:val="24"/>
        </w:rPr>
        <w:t>-</w:t>
      </w:r>
      <w:r w:rsidRPr="00C156C4">
        <w:rPr>
          <w:rFonts w:ascii="Times New Roman" w:eastAsia="仿宋_GB2312" w:hAnsi="Times New Roman" w:hint="eastAsia"/>
          <w:b/>
          <w:bCs/>
          <w:sz w:val="24"/>
        </w:rPr>
        <w:t>专家组副组长（国内专家</w:t>
      </w:r>
      <w:r w:rsidRPr="00C156C4">
        <w:rPr>
          <w:rFonts w:ascii="Times New Roman" w:eastAsia="仿宋_GB2312" w:hAnsi="Times New Roman" w:hint="eastAsia"/>
          <w:b/>
          <w:bCs/>
          <w:sz w:val="24"/>
          <w:lang w:eastAsia="zh-CN"/>
        </w:rPr>
        <w:t>，</w:t>
      </w:r>
      <w:r w:rsidRPr="00C156C4">
        <w:rPr>
          <w:rFonts w:ascii="Times New Roman" w:eastAsia="仿宋_GB2312" w:hAnsi="Times New Roman" w:hint="eastAsia"/>
          <w:b/>
          <w:bCs/>
          <w:sz w:val="24"/>
          <w:lang w:eastAsia="zh-CN"/>
        </w:rPr>
        <w:t>1</w:t>
      </w:r>
      <w:r w:rsidRPr="00C156C4">
        <w:rPr>
          <w:rFonts w:ascii="Times New Roman" w:eastAsia="仿宋_GB2312" w:hAnsi="Times New Roman"/>
          <w:b/>
          <w:bCs/>
          <w:sz w:val="24"/>
          <w:lang w:eastAsia="zh-CN"/>
        </w:rPr>
        <w:t>10</w:t>
      </w:r>
      <w:r w:rsidR="00F82C0C">
        <w:rPr>
          <w:rFonts w:ascii="Times New Roman" w:eastAsia="仿宋_GB2312" w:hAnsi="Times New Roman" w:cs="Arial" w:hint="eastAsia"/>
          <w:b/>
          <w:sz w:val="24"/>
          <w:lang w:eastAsia="zh-CN"/>
        </w:rPr>
        <w:t>天工作量</w:t>
      </w:r>
      <w:r w:rsidRPr="00C156C4">
        <w:rPr>
          <w:rFonts w:ascii="Times New Roman" w:eastAsia="仿宋_GB2312" w:hAnsi="Times New Roman" w:hint="eastAsia"/>
          <w:b/>
          <w:bCs/>
          <w:sz w:val="24"/>
        </w:rPr>
        <w:t>）</w:t>
      </w:r>
    </w:p>
    <w:p w14:paraId="5BC45147" w14:textId="5E68CDAA" w:rsidR="008D6FEE" w:rsidRPr="00C156C4" w:rsidRDefault="00987912" w:rsidP="00C156C4">
      <w:pPr>
        <w:pStyle w:val="a"/>
        <w:numPr>
          <w:ilvl w:val="0"/>
          <w:numId w:val="0"/>
        </w:numPr>
        <w:ind w:left="360"/>
        <w:rPr>
          <w:rFonts w:ascii="Times New Roman" w:eastAsia="仿宋_GB2312" w:hAnsi="Times New Roman"/>
          <w:sz w:val="24"/>
        </w:rPr>
      </w:pPr>
      <w:r w:rsidRPr="00C156C4">
        <w:rPr>
          <w:rFonts w:ascii="Times New Roman" w:eastAsia="仿宋_GB2312" w:hAnsi="Times New Roman"/>
          <w:b/>
          <w:bCs/>
          <w:sz w:val="24"/>
        </w:rPr>
        <w:t>Environmental law and ecological protection specialist/deputy team leader (national</w:t>
      </w:r>
      <w:r w:rsidR="00DD6483" w:rsidRPr="00C156C4">
        <w:rPr>
          <w:rFonts w:ascii="Times New Roman" w:eastAsia="仿宋_GB2312" w:hAnsi="Times New Roman"/>
          <w:b/>
          <w:bCs/>
          <w:sz w:val="24"/>
        </w:rPr>
        <w:t>, 110 working days</w:t>
      </w:r>
      <w:r w:rsidRPr="00C156C4">
        <w:rPr>
          <w:rFonts w:ascii="Times New Roman" w:eastAsia="仿宋_GB2312" w:hAnsi="Times New Roman"/>
          <w:b/>
          <w:bCs/>
          <w:sz w:val="24"/>
        </w:rPr>
        <w:t>)</w:t>
      </w:r>
      <w:r w:rsidRPr="00C156C4">
        <w:rPr>
          <w:rFonts w:ascii="Times New Roman" w:eastAsia="仿宋_GB2312" w:hAnsi="Times New Roman"/>
          <w:sz w:val="24"/>
        </w:rPr>
        <w:t xml:space="preserve">. </w:t>
      </w:r>
    </w:p>
    <w:p w14:paraId="63FB017B" w14:textId="0C81B070" w:rsidR="008241CE" w:rsidRPr="00285D6F" w:rsidRDefault="00954946" w:rsidP="00954946">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have (</w:t>
      </w:r>
      <w:proofErr w:type="spellStart"/>
      <w:r w:rsidRPr="00285D6F">
        <w:rPr>
          <w:rFonts w:ascii="Times New Roman" w:eastAsia="仿宋_GB2312" w:hAnsi="Times New Roman"/>
        </w:rPr>
        <w:t>i</w:t>
      </w:r>
      <w:proofErr w:type="spellEnd"/>
      <w:r w:rsidRPr="00285D6F">
        <w:rPr>
          <w:rFonts w:ascii="Times New Roman" w:eastAsia="仿宋_GB2312" w:hAnsi="Times New Roman"/>
        </w:rPr>
        <w:t>) at least a master’s degree in environmental science, water environment and ecology, or related discipline; (ii) a minimum of 10-year working experience in watershed environmental planning; (iii) a certificate of senior engineer issued by the MEE or the Ministry of Human Resources and Social Security agencies; (iv) a broad experience in supporting the MEE or provincial agencies in drafting and/or implementing watershed planning or water pollution control policy; (v) a good understanding of water ecology and environmental protection law, policy, and strategy; and (vi) excellent proficiency skills both in written and oral English.</w:t>
      </w:r>
    </w:p>
    <w:p w14:paraId="3BBD4130" w14:textId="77777777" w:rsidR="00F74628" w:rsidRPr="00285D6F" w:rsidRDefault="00F74628" w:rsidP="008D6FEE">
      <w:pPr>
        <w:pStyle w:val="a"/>
        <w:numPr>
          <w:ilvl w:val="0"/>
          <w:numId w:val="0"/>
        </w:numPr>
        <w:ind w:left="360"/>
        <w:rPr>
          <w:rFonts w:ascii="Times New Roman" w:eastAsia="仿宋_GB2312" w:hAnsi="Times New Roman"/>
        </w:rPr>
      </w:pPr>
    </w:p>
    <w:p w14:paraId="38761E7B" w14:textId="77777777"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The specialist will perform, but not limited to, the following tasks: </w:t>
      </w:r>
    </w:p>
    <w:p w14:paraId="05D233B1" w14:textId="779F94A4"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w:t>
      </w:r>
      <w:proofErr w:type="spellStart"/>
      <w:r w:rsidRPr="00285D6F">
        <w:rPr>
          <w:rFonts w:ascii="Times New Roman" w:eastAsia="仿宋_GB2312" w:hAnsi="Times New Roman"/>
        </w:rPr>
        <w:t>i</w:t>
      </w:r>
      <w:proofErr w:type="spellEnd"/>
      <w:r w:rsidRPr="00285D6F">
        <w:rPr>
          <w:rFonts w:ascii="Times New Roman" w:eastAsia="仿宋_GB2312" w:hAnsi="Times New Roman"/>
        </w:rPr>
        <w:t>) work closely with international environmental law and ecological protection specialist in preparing an assessment report on the current progress and gaps in the YREC towards a basin protection legislation and the new YRB master plan;</w:t>
      </w:r>
    </w:p>
    <w:p w14:paraId="185DD1CE" w14:textId="2B2BFC60"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(ii) conduct surveys with multiple stakeholders in the YREC on their demands for policy legislation and institutional coordination reforms for ecological and environmental protection in the YRB;</w:t>
      </w:r>
    </w:p>
    <w:p w14:paraId="4857D1A9" w14:textId="341E3651"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(iii) draft and finalize the recommendation report on the proposed ecological legal provisions for the Yellow River Protection Law across key ecological and environmental dimensions for the YREC;</w:t>
      </w:r>
    </w:p>
    <w:p w14:paraId="35E1EA73" w14:textId="2F106481"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(iv) assist the team leader in coordinating with the international and national consultants and following up on submission of their respective deliverable reports summarized in item</w:t>
      </w:r>
      <w:r w:rsidR="00285D6F">
        <w:rPr>
          <w:rFonts w:ascii="Times New Roman" w:eastAsia="仿宋_GB2312" w:hAnsi="Times New Roman"/>
        </w:rPr>
        <w:t xml:space="preserve"> </w:t>
      </w:r>
      <w:r w:rsidRPr="00285D6F">
        <w:rPr>
          <w:rFonts w:ascii="Times New Roman" w:eastAsia="仿宋_GB2312" w:hAnsi="Times New Roman"/>
        </w:rPr>
        <w:t>(v) of para. 10 in Section D below;</w:t>
      </w:r>
    </w:p>
    <w:p w14:paraId="2CD09D5D" w14:textId="26DD4EE4"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(v) assist the national river basin master planning and conservation specialist and team leader in providing support to the international river basin master planning and conservation specialist in organizing an international study visit, including coordination and sending of invitation to about 6–10 participants, to be conducted among ADB’s developing member countries;</w:t>
      </w:r>
    </w:p>
    <w:p w14:paraId="449AF399" w14:textId="692084F0"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(vi) assist the national river basin master planning and conservation specialist and team leader in preparing the draft knowledge product for publication, covering the legislative, </w:t>
      </w:r>
      <w:r w:rsidRPr="00285D6F">
        <w:rPr>
          <w:rFonts w:ascii="Times New Roman" w:eastAsia="仿宋_GB2312" w:hAnsi="Times New Roman"/>
        </w:rPr>
        <w:lastRenderedPageBreak/>
        <w:t>policy, and institutional aspects for a holistic basin approach to ecological protection in the YRB;</w:t>
      </w:r>
    </w:p>
    <w:p w14:paraId="57A4AC2C" w14:textId="5DBC3455"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(vii) contribute inputs and assist in reviewing, revising, and finalizing the TA inception, interim, draft final, and final reports and other related reports on the TA subproject implementation; </w:t>
      </w:r>
    </w:p>
    <w:p w14:paraId="0BB3E48B" w14:textId="03A498EB"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(viii) assist the national river basin master planning and conservation specialist and team leader in organizing the TA inception, interim, and final review workshops and presenting the progress of the TA subproject implementation and the TA findings during these workshops; and</w:t>
      </w:r>
    </w:p>
    <w:p w14:paraId="29B10F56" w14:textId="0F535C80" w:rsidR="008241CE"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(ix) undertake other necessary tasks for the TA subproject implementation.</w:t>
      </w:r>
    </w:p>
    <w:p w14:paraId="66B293C9" w14:textId="77777777" w:rsidR="008241CE" w:rsidRPr="00285D6F" w:rsidRDefault="008241CE" w:rsidP="008D6FEE">
      <w:pPr>
        <w:pStyle w:val="a"/>
        <w:numPr>
          <w:ilvl w:val="0"/>
          <w:numId w:val="0"/>
        </w:numPr>
        <w:ind w:left="360"/>
        <w:rPr>
          <w:rFonts w:ascii="Times New Roman" w:eastAsia="仿宋_GB2312" w:hAnsi="Times New Roman"/>
        </w:rPr>
      </w:pPr>
    </w:p>
    <w:p w14:paraId="7C544AC8" w14:textId="77777777" w:rsidR="00987912" w:rsidRPr="00285D6F" w:rsidRDefault="00987912" w:rsidP="00987912">
      <w:pPr>
        <w:pStyle w:val="a"/>
        <w:numPr>
          <w:ilvl w:val="0"/>
          <w:numId w:val="0"/>
        </w:numPr>
        <w:rPr>
          <w:rFonts w:ascii="Times New Roman" w:eastAsia="仿宋_GB2312" w:hAnsi="Times New Roman" w:cs="Arial"/>
          <w:b/>
        </w:rPr>
      </w:pPr>
    </w:p>
    <w:p w14:paraId="0687ECBA" w14:textId="4C3C5666" w:rsidR="00C156C4" w:rsidRPr="00C156C4" w:rsidRDefault="00C156C4" w:rsidP="008D6FEE">
      <w:pPr>
        <w:pStyle w:val="a"/>
        <w:numPr>
          <w:ilvl w:val="0"/>
          <w:numId w:val="4"/>
        </w:numPr>
        <w:rPr>
          <w:rFonts w:ascii="Times New Roman" w:eastAsia="仿宋_GB2312" w:hAnsi="Times New Roman" w:cs="Arial"/>
          <w:b/>
          <w:sz w:val="24"/>
        </w:rPr>
      </w:pPr>
      <w:r w:rsidRPr="00C156C4">
        <w:rPr>
          <w:rFonts w:ascii="Times New Roman" w:eastAsia="仿宋_GB2312" w:hAnsi="Times New Roman" w:hint="eastAsia"/>
          <w:b/>
          <w:bCs/>
          <w:sz w:val="24"/>
        </w:rPr>
        <w:t>生态环境专家（国内专家</w:t>
      </w:r>
      <w:r w:rsidRPr="00C156C4">
        <w:rPr>
          <w:rFonts w:ascii="Times New Roman" w:eastAsia="仿宋_GB2312" w:hAnsi="Times New Roman" w:hint="eastAsia"/>
          <w:b/>
          <w:bCs/>
          <w:sz w:val="24"/>
          <w:lang w:eastAsia="zh-CN"/>
        </w:rPr>
        <w:t>，</w:t>
      </w:r>
      <w:r w:rsidRPr="00C156C4">
        <w:rPr>
          <w:rFonts w:ascii="Times New Roman" w:eastAsia="仿宋_GB2312" w:hAnsi="Times New Roman" w:hint="eastAsia"/>
          <w:b/>
          <w:bCs/>
          <w:sz w:val="24"/>
          <w:lang w:eastAsia="zh-CN"/>
        </w:rPr>
        <w:t>1</w:t>
      </w:r>
      <w:r w:rsidRPr="00C156C4">
        <w:rPr>
          <w:rFonts w:ascii="Times New Roman" w:eastAsia="仿宋_GB2312" w:hAnsi="Times New Roman"/>
          <w:b/>
          <w:bCs/>
          <w:sz w:val="24"/>
          <w:lang w:eastAsia="zh-CN"/>
        </w:rPr>
        <w:t>1</w:t>
      </w:r>
      <w:r w:rsidR="00F82C0C">
        <w:rPr>
          <w:rFonts w:ascii="Times New Roman" w:eastAsia="仿宋_GB2312" w:hAnsi="Times New Roman"/>
          <w:b/>
          <w:bCs/>
          <w:sz w:val="24"/>
          <w:lang w:eastAsia="zh-CN"/>
        </w:rPr>
        <w:t>0</w:t>
      </w:r>
      <w:r w:rsidR="00F82C0C">
        <w:rPr>
          <w:rFonts w:ascii="Times New Roman" w:eastAsia="仿宋_GB2312" w:hAnsi="Times New Roman" w:cs="Arial" w:hint="eastAsia"/>
          <w:b/>
          <w:sz w:val="24"/>
          <w:lang w:eastAsia="zh-CN"/>
        </w:rPr>
        <w:t>天工作量</w:t>
      </w:r>
      <w:r w:rsidRPr="00C156C4">
        <w:rPr>
          <w:rFonts w:ascii="Times New Roman" w:eastAsia="仿宋_GB2312" w:hAnsi="Times New Roman" w:hint="eastAsia"/>
          <w:b/>
          <w:bCs/>
          <w:sz w:val="24"/>
        </w:rPr>
        <w:t>）</w:t>
      </w:r>
    </w:p>
    <w:p w14:paraId="3CB1F0C8" w14:textId="63D892E3" w:rsidR="008D6FEE" w:rsidRPr="00C156C4" w:rsidRDefault="00987912" w:rsidP="00C156C4">
      <w:pPr>
        <w:pStyle w:val="a"/>
        <w:numPr>
          <w:ilvl w:val="0"/>
          <w:numId w:val="0"/>
        </w:numPr>
        <w:ind w:left="360"/>
        <w:rPr>
          <w:rFonts w:ascii="Times New Roman" w:eastAsia="仿宋_GB2312" w:hAnsi="Times New Roman" w:cs="Arial"/>
          <w:b/>
          <w:sz w:val="24"/>
        </w:rPr>
      </w:pPr>
      <w:r w:rsidRPr="00C156C4">
        <w:rPr>
          <w:rFonts w:ascii="Times New Roman" w:eastAsia="仿宋_GB2312" w:hAnsi="Times New Roman"/>
          <w:b/>
          <w:bCs/>
          <w:sz w:val="24"/>
        </w:rPr>
        <w:t>Ecology and environment specialists (national</w:t>
      </w:r>
      <w:r w:rsidR="00DD6483" w:rsidRPr="00C156C4">
        <w:rPr>
          <w:rFonts w:ascii="Times New Roman" w:eastAsia="仿宋_GB2312" w:hAnsi="Times New Roman"/>
          <w:b/>
          <w:bCs/>
          <w:sz w:val="24"/>
        </w:rPr>
        <w:t>, 110 working days</w:t>
      </w:r>
      <w:r w:rsidRPr="00C156C4">
        <w:rPr>
          <w:rFonts w:ascii="Times New Roman" w:eastAsia="仿宋_GB2312" w:hAnsi="Times New Roman"/>
          <w:b/>
          <w:bCs/>
          <w:sz w:val="24"/>
        </w:rPr>
        <w:t>)</w:t>
      </w:r>
      <w:r w:rsidRPr="00C156C4">
        <w:rPr>
          <w:rFonts w:ascii="Times New Roman" w:eastAsia="仿宋_GB2312" w:hAnsi="Times New Roman"/>
          <w:sz w:val="24"/>
        </w:rPr>
        <w:t xml:space="preserve">. </w:t>
      </w:r>
    </w:p>
    <w:p w14:paraId="62CCF918" w14:textId="5CD6AA00" w:rsidR="00F05DA4" w:rsidRPr="00285D6F" w:rsidRDefault="00F05DA4" w:rsidP="00F05DA4">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have (</w:t>
      </w:r>
      <w:proofErr w:type="spellStart"/>
      <w:r w:rsidRPr="00285D6F">
        <w:rPr>
          <w:rFonts w:ascii="Times New Roman" w:eastAsia="仿宋_GB2312" w:hAnsi="Times New Roman"/>
        </w:rPr>
        <w:t>i</w:t>
      </w:r>
      <w:proofErr w:type="spellEnd"/>
      <w:r w:rsidRPr="00285D6F">
        <w:rPr>
          <w:rFonts w:ascii="Times New Roman" w:eastAsia="仿宋_GB2312" w:hAnsi="Times New Roman"/>
        </w:rPr>
        <w:t>) Ph.D. degree in environmental science; (ii) a minimum of 15 years of working experience in water pollution prevention and control, and environmental policy; (iii) a broad experience in supporting the MEE or provincial agencies in drafting and/or implementing watershed planning or water pollution control policy; (iv) excellent proficiency skills in both written and oral English; and (v) good understanding of water pollution problems and water quality management in the PRC.</w:t>
      </w:r>
    </w:p>
    <w:p w14:paraId="11EE268B" w14:textId="3244B82A" w:rsidR="00F05DA4" w:rsidRPr="00285D6F" w:rsidRDefault="00F05DA4" w:rsidP="008D6FEE">
      <w:pPr>
        <w:pStyle w:val="a"/>
        <w:numPr>
          <w:ilvl w:val="0"/>
          <w:numId w:val="0"/>
        </w:numPr>
        <w:ind w:left="360"/>
        <w:rPr>
          <w:rFonts w:ascii="Times New Roman" w:eastAsia="仿宋_GB2312" w:hAnsi="Times New Roman"/>
        </w:rPr>
      </w:pPr>
    </w:p>
    <w:p w14:paraId="253CF6A6" w14:textId="77777777" w:rsidR="003600B6" w:rsidRPr="00285D6F" w:rsidRDefault="003600B6" w:rsidP="003600B6">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perform, but not limited to, the following tasks:</w:t>
      </w:r>
    </w:p>
    <w:p w14:paraId="581DA949" w14:textId="03EA9C0E" w:rsidR="003600B6" w:rsidRPr="00285D6F" w:rsidRDefault="003600B6" w:rsidP="003600B6">
      <w:pPr>
        <w:pStyle w:val="a"/>
        <w:numPr>
          <w:ilvl w:val="0"/>
          <w:numId w:val="0"/>
        </w:numPr>
        <w:ind w:left="360"/>
        <w:rPr>
          <w:rFonts w:ascii="Times New Roman" w:eastAsia="仿宋_GB2312" w:hAnsi="Times New Roman"/>
        </w:rPr>
      </w:pPr>
      <w:r w:rsidRPr="00285D6F">
        <w:rPr>
          <w:rFonts w:ascii="Times New Roman" w:eastAsia="仿宋_GB2312" w:hAnsi="Times New Roman"/>
        </w:rPr>
        <w:t>(</w:t>
      </w:r>
      <w:proofErr w:type="spellStart"/>
      <w:r w:rsidRPr="00285D6F">
        <w:rPr>
          <w:rFonts w:ascii="Times New Roman" w:eastAsia="仿宋_GB2312" w:hAnsi="Times New Roman"/>
        </w:rPr>
        <w:t>i</w:t>
      </w:r>
      <w:proofErr w:type="spellEnd"/>
      <w:r w:rsidRPr="00285D6F">
        <w:rPr>
          <w:rFonts w:ascii="Times New Roman" w:eastAsia="仿宋_GB2312" w:hAnsi="Times New Roman"/>
        </w:rPr>
        <w:t>) work closely with international river basin master planning and conservation specialist in the review and preparation of the summary report on best practices for watershed governance in developed countries;</w:t>
      </w:r>
    </w:p>
    <w:p w14:paraId="2B13BCB1" w14:textId="4C56C5E8" w:rsidR="003600B6" w:rsidRPr="00285D6F" w:rsidRDefault="003600B6" w:rsidP="003600B6">
      <w:pPr>
        <w:pStyle w:val="a"/>
        <w:numPr>
          <w:ilvl w:val="0"/>
          <w:numId w:val="0"/>
        </w:numPr>
        <w:ind w:left="360"/>
        <w:rPr>
          <w:rFonts w:ascii="Times New Roman" w:eastAsia="仿宋_GB2312" w:hAnsi="Times New Roman"/>
        </w:rPr>
      </w:pPr>
      <w:r w:rsidRPr="00285D6F">
        <w:rPr>
          <w:rFonts w:ascii="Times New Roman" w:eastAsia="仿宋_GB2312" w:hAnsi="Times New Roman"/>
        </w:rPr>
        <w:t>(ii) compare the practices of ecological and environmental protection in the YREC with international experiences and examples of best practices, and analyze the shortcomings and gaps;</w:t>
      </w:r>
    </w:p>
    <w:p w14:paraId="083E5BC4" w14:textId="42116C2B" w:rsidR="003600B6" w:rsidRPr="00285D6F" w:rsidRDefault="003600B6" w:rsidP="003600B6">
      <w:pPr>
        <w:pStyle w:val="a"/>
        <w:numPr>
          <w:ilvl w:val="0"/>
          <w:numId w:val="0"/>
        </w:numPr>
        <w:ind w:left="360"/>
        <w:rPr>
          <w:rFonts w:ascii="Times New Roman" w:eastAsia="仿宋_GB2312" w:hAnsi="Times New Roman"/>
        </w:rPr>
      </w:pPr>
      <w:r w:rsidRPr="00285D6F">
        <w:rPr>
          <w:rFonts w:ascii="Times New Roman" w:eastAsia="仿宋_GB2312" w:hAnsi="Times New Roman"/>
        </w:rPr>
        <w:t>(iii) support the national river basin master planning and conservation specialist and team leader in analyzing the problems and challenges within the YREC, especially on water quality, water resources, and water ecology system, by preparing a report on strategies and measurements of water pollution control, water resources management, and water ecology conservation;</w:t>
      </w:r>
    </w:p>
    <w:p w14:paraId="21EC031B" w14:textId="247790C2" w:rsidR="003600B6" w:rsidRPr="00285D6F" w:rsidRDefault="003600B6" w:rsidP="003600B6">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(iv) contribute inputs and assist in reviewing, revising, and finalizing the TA inception, interim, draft final, and final reports and other related reports on the TA subproject implementation; </w:t>
      </w:r>
    </w:p>
    <w:p w14:paraId="0C796443" w14:textId="10C708B6" w:rsidR="003600B6" w:rsidRPr="00285D6F" w:rsidRDefault="003600B6" w:rsidP="003600B6">
      <w:pPr>
        <w:pStyle w:val="a"/>
        <w:numPr>
          <w:ilvl w:val="0"/>
          <w:numId w:val="0"/>
        </w:numPr>
        <w:ind w:left="360"/>
        <w:rPr>
          <w:rFonts w:ascii="Times New Roman" w:eastAsia="仿宋_GB2312" w:hAnsi="Times New Roman"/>
        </w:rPr>
      </w:pPr>
      <w:r w:rsidRPr="00285D6F">
        <w:rPr>
          <w:rFonts w:ascii="Times New Roman" w:eastAsia="仿宋_GB2312" w:hAnsi="Times New Roman"/>
        </w:rPr>
        <w:t>(v) assist the national river basin master planning and conservation specialist and team leader in preparing the knowledge product for publication and presenting the progress of the TA subproject implementation and the TA findings during the TA workshops; and</w:t>
      </w:r>
    </w:p>
    <w:p w14:paraId="1159E7E5" w14:textId="280809BA" w:rsidR="00F05DA4" w:rsidRPr="00285D6F" w:rsidRDefault="003600B6" w:rsidP="003600B6">
      <w:pPr>
        <w:pStyle w:val="a"/>
        <w:numPr>
          <w:ilvl w:val="0"/>
          <w:numId w:val="0"/>
        </w:numPr>
        <w:ind w:left="360"/>
        <w:rPr>
          <w:rFonts w:ascii="Times New Roman" w:eastAsia="仿宋_GB2312" w:hAnsi="Times New Roman"/>
        </w:rPr>
      </w:pPr>
      <w:r w:rsidRPr="00285D6F">
        <w:rPr>
          <w:rFonts w:ascii="Times New Roman" w:eastAsia="仿宋_GB2312" w:hAnsi="Times New Roman"/>
        </w:rPr>
        <w:t>(vi) undertake other necessary tasks for the TA subproject implementation.</w:t>
      </w:r>
    </w:p>
    <w:p w14:paraId="599FA45F" w14:textId="7FF4118C" w:rsidR="00987912" w:rsidRPr="00285D6F" w:rsidRDefault="00987912" w:rsidP="00987912">
      <w:pPr>
        <w:pStyle w:val="a"/>
        <w:numPr>
          <w:ilvl w:val="0"/>
          <w:numId w:val="0"/>
        </w:numPr>
        <w:rPr>
          <w:rFonts w:ascii="Times New Roman" w:eastAsia="仿宋_GB2312" w:hAnsi="Times New Roman"/>
        </w:rPr>
      </w:pPr>
    </w:p>
    <w:p w14:paraId="5152207E" w14:textId="77777777" w:rsidR="003600B6" w:rsidRPr="00285D6F" w:rsidRDefault="003600B6" w:rsidP="00987912">
      <w:pPr>
        <w:pStyle w:val="a"/>
        <w:numPr>
          <w:ilvl w:val="0"/>
          <w:numId w:val="0"/>
        </w:numPr>
        <w:rPr>
          <w:rFonts w:ascii="Times New Roman" w:eastAsia="仿宋_GB2312" w:hAnsi="Times New Roman" w:cs="Arial"/>
          <w:b/>
        </w:rPr>
      </w:pPr>
    </w:p>
    <w:p w14:paraId="6E41C8D5" w14:textId="33005AFA" w:rsidR="00C156C4" w:rsidRPr="00C156C4" w:rsidRDefault="00C156C4" w:rsidP="008D6FEE">
      <w:pPr>
        <w:pStyle w:val="a"/>
        <w:numPr>
          <w:ilvl w:val="0"/>
          <w:numId w:val="4"/>
        </w:numPr>
        <w:rPr>
          <w:rFonts w:ascii="Times New Roman" w:eastAsia="仿宋_GB2312" w:hAnsi="Times New Roman" w:cs="Arial"/>
          <w:b/>
          <w:sz w:val="24"/>
        </w:rPr>
      </w:pPr>
      <w:r w:rsidRPr="00C156C4">
        <w:rPr>
          <w:rFonts w:ascii="Times New Roman" w:eastAsia="仿宋_GB2312" w:hAnsi="Times New Roman" w:hint="eastAsia"/>
          <w:b/>
          <w:bCs/>
          <w:sz w:val="24"/>
        </w:rPr>
        <w:t>治理和体制专家（国内专家</w:t>
      </w:r>
      <w:r w:rsidRPr="00C156C4">
        <w:rPr>
          <w:rFonts w:ascii="Times New Roman" w:eastAsia="仿宋_GB2312" w:hAnsi="Times New Roman" w:hint="eastAsia"/>
          <w:b/>
          <w:bCs/>
          <w:sz w:val="24"/>
          <w:lang w:eastAsia="zh-CN"/>
        </w:rPr>
        <w:t>，</w:t>
      </w:r>
      <w:r w:rsidRPr="00C156C4">
        <w:rPr>
          <w:rFonts w:ascii="Times New Roman" w:eastAsia="仿宋_GB2312" w:hAnsi="Times New Roman" w:hint="eastAsia"/>
          <w:b/>
          <w:bCs/>
          <w:sz w:val="24"/>
          <w:lang w:eastAsia="zh-CN"/>
        </w:rPr>
        <w:t>1</w:t>
      </w:r>
      <w:r w:rsidRPr="00C156C4">
        <w:rPr>
          <w:rFonts w:ascii="Times New Roman" w:eastAsia="仿宋_GB2312" w:hAnsi="Times New Roman"/>
          <w:b/>
          <w:bCs/>
          <w:sz w:val="24"/>
          <w:lang w:eastAsia="zh-CN"/>
        </w:rPr>
        <w:t>1</w:t>
      </w:r>
      <w:r w:rsidRPr="00C156C4">
        <w:rPr>
          <w:rFonts w:ascii="Times New Roman" w:eastAsia="仿宋_GB2312" w:hAnsi="Times New Roman" w:hint="eastAsia"/>
          <w:b/>
          <w:bCs/>
          <w:sz w:val="24"/>
          <w:lang w:eastAsia="zh-CN"/>
        </w:rPr>
        <w:t>0</w:t>
      </w:r>
      <w:r w:rsidR="00F82C0C">
        <w:rPr>
          <w:rFonts w:ascii="Times New Roman" w:eastAsia="仿宋_GB2312" w:hAnsi="Times New Roman" w:cs="Arial" w:hint="eastAsia"/>
          <w:b/>
          <w:sz w:val="24"/>
          <w:lang w:eastAsia="zh-CN"/>
        </w:rPr>
        <w:t>天工作量</w:t>
      </w:r>
      <w:bookmarkStart w:id="0" w:name="_GoBack"/>
      <w:bookmarkEnd w:id="0"/>
      <w:r w:rsidRPr="00C156C4">
        <w:rPr>
          <w:rFonts w:ascii="Times New Roman" w:eastAsia="仿宋_GB2312" w:hAnsi="Times New Roman" w:hint="eastAsia"/>
          <w:b/>
          <w:bCs/>
          <w:sz w:val="24"/>
        </w:rPr>
        <w:t>）</w:t>
      </w:r>
    </w:p>
    <w:p w14:paraId="0683DAFD" w14:textId="0C3527BA" w:rsidR="008D6FEE" w:rsidRPr="00C156C4" w:rsidRDefault="00987912" w:rsidP="00C156C4">
      <w:pPr>
        <w:pStyle w:val="a"/>
        <w:numPr>
          <w:ilvl w:val="0"/>
          <w:numId w:val="0"/>
        </w:numPr>
        <w:ind w:left="360"/>
        <w:rPr>
          <w:rFonts w:ascii="Times New Roman" w:eastAsia="仿宋_GB2312" w:hAnsi="Times New Roman" w:cs="Arial"/>
          <w:b/>
          <w:sz w:val="24"/>
        </w:rPr>
      </w:pPr>
      <w:r w:rsidRPr="00C156C4">
        <w:rPr>
          <w:rFonts w:ascii="Times New Roman" w:eastAsia="仿宋_GB2312" w:hAnsi="Times New Roman"/>
          <w:b/>
          <w:bCs/>
          <w:sz w:val="24"/>
        </w:rPr>
        <w:t>Governance and institutions specialist (national</w:t>
      </w:r>
      <w:r w:rsidR="00DD6483" w:rsidRPr="00C156C4">
        <w:rPr>
          <w:rFonts w:ascii="Times New Roman" w:eastAsia="仿宋_GB2312" w:hAnsi="Times New Roman"/>
          <w:b/>
          <w:bCs/>
          <w:sz w:val="24"/>
        </w:rPr>
        <w:t>, 110 working days</w:t>
      </w:r>
      <w:r w:rsidRPr="00C156C4">
        <w:rPr>
          <w:rFonts w:ascii="Times New Roman" w:eastAsia="仿宋_GB2312" w:hAnsi="Times New Roman"/>
          <w:b/>
          <w:bCs/>
          <w:sz w:val="24"/>
        </w:rPr>
        <w:t>)</w:t>
      </w:r>
      <w:r w:rsidRPr="00C156C4">
        <w:rPr>
          <w:rFonts w:ascii="Times New Roman" w:eastAsia="仿宋_GB2312" w:hAnsi="Times New Roman"/>
          <w:sz w:val="24"/>
        </w:rPr>
        <w:t xml:space="preserve">. </w:t>
      </w:r>
    </w:p>
    <w:p w14:paraId="0917CA39" w14:textId="049C63E8" w:rsidR="003600B6" w:rsidRPr="00285D6F" w:rsidRDefault="003600B6" w:rsidP="003600B6">
      <w:pPr>
        <w:pStyle w:val="a"/>
        <w:numPr>
          <w:ilvl w:val="0"/>
          <w:numId w:val="0"/>
        </w:numPr>
        <w:ind w:left="360"/>
        <w:rPr>
          <w:rFonts w:ascii="Times New Roman" w:eastAsia="仿宋_GB2312" w:hAnsi="Times New Roman"/>
        </w:rPr>
      </w:pPr>
      <w:r w:rsidRPr="00285D6F">
        <w:rPr>
          <w:rFonts w:ascii="Times New Roman" w:eastAsia="仿宋_GB2312" w:hAnsi="Times New Roman"/>
        </w:rPr>
        <w:lastRenderedPageBreak/>
        <w:t>The specialist will have (</w:t>
      </w:r>
      <w:proofErr w:type="spellStart"/>
      <w:r w:rsidRPr="00285D6F">
        <w:rPr>
          <w:rFonts w:ascii="Times New Roman" w:eastAsia="仿宋_GB2312" w:hAnsi="Times New Roman"/>
        </w:rPr>
        <w:t>i</w:t>
      </w:r>
      <w:proofErr w:type="spellEnd"/>
      <w:r w:rsidRPr="00285D6F">
        <w:rPr>
          <w:rFonts w:ascii="Times New Roman" w:eastAsia="仿宋_GB2312" w:hAnsi="Times New Roman"/>
        </w:rPr>
        <w:t>) Ph.D. degree in environmental science; (ii) a minimum of 10 years of experience in water environment planning and management, water pollution control, and environmental policy projects; (iii) a certificate of associate research fellow issued by the MEE or the Ministry of Human Resources and Social Security agencies; (iv) a broad experience in supporting the MEE or provincial agencies in drafting and/or implementing watershed planning or water pollution control policy; (v) good understanding of watershed governance mechanism and relevant institutional set-up in the PRC; and (vi) excellent proficiency skills both in written and oral English.</w:t>
      </w:r>
    </w:p>
    <w:p w14:paraId="05A91BE7" w14:textId="7EB1811C" w:rsidR="003600B6" w:rsidRPr="00285D6F" w:rsidRDefault="003600B6" w:rsidP="008D6FEE">
      <w:pPr>
        <w:pStyle w:val="a"/>
        <w:numPr>
          <w:ilvl w:val="0"/>
          <w:numId w:val="0"/>
        </w:numPr>
        <w:ind w:left="360"/>
        <w:rPr>
          <w:rFonts w:ascii="Times New Roman" w:eastAsia="仿宋_GB2312" w:hAnsi="Times New Roman"/>
        </w:rPr>
      </w:pPr>
    </w:p>
    <w:p w14:paraId="322C64D6" w14:textId="77777777" w:rsidR="005E4F86" w:rsidRPr="00285D6F" w:rsidRDefault="005E4F86" w:rsidP="005E4F86">
      <w:pPr>
        <w:pStyle w:val="a"/>
        <w:numPr>
          <w:ilvl w:val="0"/>
          <w:numId w:val="0"/>
        </w:numPr>
        <w:ind w:left="360"/>
        <w:rPr>
          <w:rFonts w:ascii="Times New Roman" w:eastAsia="仿宋_GB2312" w:hAnsi="Times New Roman"/>
        </w:rPr>
      </w:pPr>
      <w:r w:rsidRPr="00285D6F">
        <w:rPr>
          <w:rFonts w:ascii="Times New Roman" w:eastAsia="仿宋_GB2312" w:hAnsi="Times New Roman"/>
        </w:rPr>
        <w:t>The specialist will perform, but not limited to, the following tasks:</w:t>
      </w:r>
    </w:p>
    <w:p w14:paraId="6C25425A" w14:textId="77777777" w:rsidR="005E4F86" w:rsidRPr="00285D6F" w:rsidRDefault="005E4F86" w:rsidP="005E4F86">
      <w:pPr>
        <w:pStyle w:val="a"/>
        <w:numPr>
          <w:ilvl w:val="0"/>
          <w:numId w:val="0"/>
        </w:numPr>
        <w:ind w:left="360"/>
        <w:rPr>
          <w:rFonts w:ascii="Times New Roman" w:eastAsia="仿宋_GB2312" w:hAnsi="Times New Roman"/>
        </w:rPr>
      </w:pPr>
      <w:r w:rsidRPr="00285D6F">
        <w:rPr>
          <w:rFonts w:ascii="Times New Roman" w:eastAsia="仿宋_GB2312" w:hAnsi="Times New Roman"/>
        </w:rPr>
        <w:t>(</w:t>
      </w:r>
      <w:proofErr w:type="spellStart"/>
      <w:r w:rsidRPr="00285D6F">
        <w:rPr>
          <w:rFonts w:ascii="Times New Roman" w:eastAsia="仿宋_GB2312" w:hAnsi="Times New Roman"/>
        </w:rPr>
        <w:t>i</w:t>
      </w:r>
      <w:proofErr w:type="spellEnd"/>
      <w:r w:rsidRPr="00285D6F">
        <w:rPr>
          <w:rFonts w:ascii="Times New Roman" w:eastAsia="仿宋_GB2312" w:hAnsi="Times New Roman"/>
        </w:rPr>
        <w:t>) examine the function and management mechanism of each water-related institutions at national and watershed levels;</w:t>
      </w:r>
    </w:p>
    <w:p w14:paraId="6C6F6403" w14:textId="77777777" w:rsidR="005E4F86" w:rsidRPr="00285D6F" w:rsidRDefault="005E4F86" w:rsidP="005E4F86">
      <w:pPr>
        <w:pStyle w:val="a"/>
        <w:numPr>
          <w:ilvl w:val="0"/>
          <w:numId w:val="0"/>
        </w:numPr>
        <w:ind w:left="360"/>
        <w:rPr>
          <w:rFonts w:ascii="Times New Roman" w:eastAsia="仿宋_GB2312" w:hAnsi="Times New Roman"/>
        </w:rPr>
      </w:pPr>
      <w:r w:rsidRPr="00285D6F">
        <w:rPr>
          <w:rFonts w:ascii="Times New Roman" w:eastAsia="仿宋_GB2312" w:hAnsi="Times New Roman"/>
        </w:rPr>
        <w:t>(ii) conduct surveys with multiple stakeholders on their needs for governance and institutional reform;</w:t>
      </w:r>
    </w:p>
    <w:p w14:paraId="7FFA94C1" w14:textId="0677B2F0" w:rsidR="005E4F86" w:rsidRPr="00285D6F" w:rsidRDefault="005E4F86" w:rsidP="005E4F86">
      <w:pPr>
        <w:pStyle w:val="a"/>
        <w:numPr>
          <w:ilvl w:val="0"/>
          <w:numId w:val="0"/>
        </w:numPr>
        <w:ind w:left="360"/>
        <w:rPr>
          <w:rFonts w:ascii="Times New Roman" w:eastAsia="仿宋_GB2312" w:hAnsi="Times New Roman"/>
        </w:rPr>
      </w:pPr>
      <w:r w:rsidRPr="00285D6F">
        <w:rPr>
          <w:rFonts w:ascii="Times New Roman" w:eastAsia="仿宋_GB2312" w:hAnsi="Times New Roman"/>
        </w:rPr>
        <w:t>(iii) review the international environmental law and ecological protection specialist’s summary report on international experiences in watershed environmental protection legislation, watershed environmental quality improvement policy, and best practices of environmental law at watershed level in developed countries;</w:t>
      </w:r>
    </w:p>
    <w:p w14:paraId="076B57EF" w14:textId="32DA32AC" w:rsidR="005E4F86" w:rsidRPr="00285D6F" w:rsidRDefault="005E4F86" w:rsidP="005E4F86">
      <w:pPr>
        <w:pStyle w:val="a"/>
        <w:numPr>
          <w:ilvl w:val="0"/>
          <w:numId w:val="0"/>
        </w:numPr>
        <w:ind w:left="360"/>
        <w:rPr>
          <w:rFonts w:ascii="Times New Roman" w:eastAsia="仿宋_GB2312" w:hAnsi="Times New Roman"/>
        </w:rPr>
      </w:pPr>
      <w:r w:rsidRPr="00285D6F">
        <w:rPr>
          <w:rFonts w:ascii="Times New Roman" w:eastAsia="仿宋_GB2312" w:hAnsi="Times New Roman"/>
        </w:rPr>
        <w:t>(iv) with inputs from (</w:t>
      </w:r>
      <w:proofErr w:type="spellStart"/>
      <w:r w:rsidRPr="00285D6F">
        <w:rPr>
          <w:rFonts w:ascii="Times New Roman" w:eastAsia="仿宋_GB2312" w:hAnsi="Times New Roman"/>
        </w:rPr>
        <w:t>i</w:t>
      </w:r>
      <w:proofErr w:type="spellEnd"/>
      <w:r w:rsidRPr="00285D6F">
        <w:rPr>
          <w:rFonts w:ascii="Times New Roman" w:eastAsia="仿宋_GB2312" w:hAnsi="Times New Roman"/>
        </w:rPr>
        <w:t>)–(iii) above, compare the practices of governance and institutional reform in the YREC with international experiences and examples of best practices; analyze the shortcomings and gaps; and prepare a recommendation report on governance and institutional reform for the YREC;</w:t>
      </w:r>
    </w:p>
    <w:p w14:paraId="2A6B234D" w14:textId="2E8CE3A5" w:rsidR="005E4F86" w:rsidRPr="00285D6F" w:rsidRDefault="005E4F86" w:rsidP="005E4F86">
      <w:pPr>
        <w:pStyle w:val="a"/>
        <w:numPr>
          <w:ilvl w:val="0"/>
          <w:numId w:val="0"/>
        </w:numPr>
        <w:ind w:left="360"/>
        <w:rPr>
          <w:rFonts w:ascii="Times New Roman" w:eastAsia="仿宋_GB2312" w:hAnsi="Times New Roman"/>
        </w:rPr>
      </w:pPr>
      <w:r w:rsidRPr="00285D6F">
        <w:rPr>
          <w:rFonts w:ascii="Times New Roman" w:eastAsia="仿宋_GB2312" w:hAnsi="Times New Roman"/>
        </w:rPr>
        <w:t xml:space="preserve">(v) contribute inputs and assist in reviewing, revising, and finalizing the TA inception, interim, draft final, and final reports and other related reports on the progress of the TA subproject implementation; </w:t>
      </w:r>
    </w:p>
    <w:p w14:paraId="14DAB8CF" w14:textId="31D1E6C9" w:rsidR="005E4F86" w:rsidRPr="00285D6F" w:rsidRDefault="005E4F86" w:rsidP="005E4F86">
      <w:pPr>
        <w:pStyle w:val="a"/>
        <w:numPr>
          <w:ilvl w:val="0"/>
          <w:numId w:val="0"/>
        </w:numPr>
        <w:ind w:left="360"/>
        <w:rPr>
          <w:rFonts w:ascii="Times New Roman" w:eastAsia="仿宋_GB2312" w:hAnsi="Times New Roman"/>
        </w:rPr>
      </w:pPr>
      <w:r w:rsidRPr="00285D6F">
        <w:rPr>
          <w:rFonts w:ascii="Times New Roman" w:eastAsia="仿宋_GB2312" w:hAnsi="Times New Roman"/>
        </w:rPr>
        <w:t>(vi) assist the national river basin master planning and conservation specialist and team leader in preparing the knowledge product for publication and presenting the progress of the TA subproject implementation and the TA findings during the TA workshops; and</w:t>
      </w:r>
    </w:p>
    <w:p w14:paraId="7AB31A76" w14:textId="25F08E47" w:rsidR="003600B6" w:rsidRPr="00285D6F" w:rsidRDefault="005E4F86" w:rsidP="005E4F86">
      <w:pPr>
        <w:pStyle w:val="a"/>
        <w:numPr>
          <w:ilvl w:val="0"/>
          <w:numId w:val="0"/>
        </w:numPr>
        <w:ind w:left="360"/>
        <w:rPr>
          <w:rFonts w:ascii="Times New Roman" w:eastAsia="仿宋_GB2312" w:hAnsi="Times New Roman"/>
        </w:rPr>
      </w:pPr>
      <w:r w:rsidRPr="00285D6F">
        <w:rPr>
          <w:rFonts w:ascii="Times New Roman" w:eastAsia="仿宋_GB2312" w:hAnsi="Times New Roman"/>
        </w:rPr>
        <w:t>(vii) undertake other necessary tasks for the TA subproject implementation.</w:t>
      </w:r>
    </w:p>
    <w:p w14:paraId="781D9702" w14:textId="22373040" w:rsidR="003600B6" w:rsidRPr="00285D6F" w:rsidRDefault="003600B6" w:rsidP="008D6FEE">
      <w:pPr>
        <w:pStyle w:val="a"/>
        <w:numPr>
          <w:ilvl w:val="0"/>
          <w:numId w:val="0"/>
        </w:numPr>
        <w:ind w:left="360"/>
        <w:rPr>
          <w:rFonts w:ascii="Times New Roman" w:eastAsia="仿宋_GB2312" w:hAnsi="Times New Roman"/>
        </w:rPr>
      </w:pPr>
    </w:p>
    <w:p w14:paraId="22AC09AE" w14:textId="77777777" w:rsidR="001A06DA" w:rsidRPr="00285D6F" w:rsidRDefault="001A06DA">
      <w:pPr>
        <w:rPr>
          <w:rFonts w:ascii="Times New Roman" w:eastAsia="仿宋_GB2312" w:hAnsi="Times New Roman"/>
        </w:rPr>
      </w:pPr>
    </w:p>
    <w:sectPr w:rsidR="001A06DA" w:rsidRPr="00285D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099E" w14:textId="77777777" w:rsidR="005304C1" w:rsidRDefault="005304C1" w:rsidP="00987912">
      <w:r>
        <w:separator/>
      </w:r>
    </w:p>
  </w:endnote>
  <w:endnote w:type="continuationSeparator" w:id="0">
    <w:p w14:paraId="0BE949D1" w14:textId="77777777" w:rsidR="005304C1" w:rsidRDefault="005304C1" w:rsidP="0098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AE30" w14:textId="77777777" w:rsidR="005304C1" w:rsidRDefault="005304C1" w:rsidP="00987912">
      <w:r>
        <w:separator/>
      </w:r>
    </w:p>
  </w:footnote>
  <w:footnote w:type="continuationSeparator" w:id="0">
    <w:p w14:paraId="66820707" w14:textId="77777777" w:rsidR="005304C1" w:rsidRDefault="005304C1" w:rsidP="0098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9598E"/>
    <w:multiLevelType w:val="hybridMultilevel"/>
    <w:tmpl w:val="9E8A9102"/>
    <w:lvl w:ilvl="0" w:tplc="EB84C434">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4D97460"/>
    <w:multiLevelType w:val="hybridMultilevel"/>
    <w:tmpl w:val="9F0E43BA"/>
    <w:lvl w:ilvl="0" w:tplc="8DBE2180">
      <w:start w:val="1"/>
      <w:numFmt w:val="decimal"/>
      <w:pStyle w:val="a"/>
      <w:lvlText w:val="%1."/>
      <w:lvlJc w:val="left"/>
      <w:pPr>
        <w:ind w:left="0" w:firstLine="0"/>
      </w:pPr>
      <w:rPr>
        <w:rFonts w:ascii="Arial" w:hAnsi="Arial" w:hint="default"/>
        <w:b w:val="0"/>
        <w:i w:val="0"/>
        <w:caps w:val="0"/>
        <w:strike w:val="0"/>
        <w:dstrike w:val="0"/>
        <w:vanish w:val="0"/>
        <w:color w:val="auto"/>
        <w:spacing w:val="0"/>
        <w:w w:val="100"/>
        <w:kern w:val="0"/>
        <w:position w:val="0"/>
        <w:sz w:val="22"/>
        <w:u w:val="none"/>
        <w:vertAlign w:val="baseline"/>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C93598"/>
    <w:multiLevelType w:val="hybridMultilevel"/>
    <w:tmpl w:val="D042EFEC"/>
    <w:lvl w:ilvl="0" w:tplc="AFFCCB7C">
      <w:start w:val="1"/>
      <w:numFmt w:val="decimal"/>
      <w:lvlText w:val="%1."/>
      <w:lvlJc w:val="left"/>
      <w:pPr>
        <w:ind w:left="360" w:hanging="360"/>
      </w:pPr>
      <w:rPr>
        <w:rFonts w:ascii="Times New Roman" w:hAnsi="Times New Roman" w:cs="Times New Roman" w:hint="default"/>
        <w:b/>
        <w:i w:val="0"/>
        <w:caps w:val="0"/>
        <w:strike w:val="0"/>
        <w:dstrike w:val="0"/>
        <w:vanish w:val="0"/>
        <w:color w:val="auto"/>
        <w:sz w:val="24"/>
        <w:szCs w:val="24"/>
        <w:u w:val="none"/>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FB2C6F"/>
    <w:multiLevelType w:val="hybridMultilevel"/>
    <w:tmpl w:val="B0622596"/>
    <w:lvl w:ilvl="0" w:tplc="58AE6F00">
      <w:start w:val="1"/>
      <w:numFmt w:val="decimal"/>
      <w:lvlText w:val="%1."/>
      <w:lvlJc w:val="left"/>
      <w:pPr>
        <w:ind w:left="360" w:hanging="360"/>
      </w:pPr>
      <w:rPr>
        <w:rFonts w:ascii="Arial" w:hAnsi="Arial" w:hint="default"/>
        <w:b w:val="0"/>
        <w:i w:val="0"/>
        <w:caps w:val="0"/>
        <w:strike w:val="0"/>
        <w:dstrike w:val="0"/>
        <w:vanish w:val="0"/>
        <w:color w:val="auto"/>
        <w:sz w:val="22"/>
        <w:u w:val="none"/>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lvlOverride w:ilvl="0">
      <w:startOverride w:val="2"/>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38"/>
    <w:rsid w:val="0003785D"/>
    <w:rsid w:val="001A06DA"/>
    <w:rsid w:val="0024390D"/>
    <w:rsid w:val="00256ED9"/>
    <w:rsid w:val="00285D6F"/>
    <w:rsid w:val="00320BAF"/>
    <w:rsid w:val="003600B6"/>
    <w:rsid w:val="005304C1"/>
    <w:rsid w:val="0056388C"/>
    <w:rsid w:val="005E4F86"/>
    <w:rsid w:val="00627A77"/>
    <w:rsid w:val="006333CD"/>
    <w:rsid w:val="00696B3C"/>
    <w:rsid w:val="007E4FAC"/>
    <w:rsid w:val="008241CE"/>
    <w:rsid w:val="00854913"/>
    <w:rsid w:val="008D6FEE"/>
    <w:rsid w:val="00954946"/>
    <w:rsid w:val="00987912"/>
    <w:rsid w:val="00A111D0"/>
    <w:rsid w:val="00BF2950"/>
    <w:rsid w:val="00C156C4"/>
    <w:rsid w:val="00CE309E"/>
    <w:rsid w:val="00DD6483"/>
    <w:rsid w:val="00DF2D78"/>
    <w:rsid w:val="00F05DA4"/>
    <w:rsid w:val="00F74628"/>
    <w:rsid w:val="00F82C0C"/>
    <w:rsid w:val="00FA625D"/>
    <w:rsid w:val="00FB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5288"/>
  <w15:chartTrackingRefBased/>
  <w15:docId w15:val="{C6AF0D27-4A1F-47C3-858A-6F3D4A7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87912"/>
    <w:rPr>
      <w:rFonts w:ascii="Arial" w:hAnsi="Arial" w:cs="Times New Roman"/>
      <w:kern w:val="0"/>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791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987912"/>
    <w:rPr>
      <w:sz w:val="18"/>
      <w:szCs w:val="18"/>
    </w:rPr>
  </w:style>
  <w:style w:type="paragraph" w:styleId="a6">
    <w:name w:val="footer"/>
    <w:basedOn w:val="a0"/>
    <w:link w:val="a7"/>
    <w:uiPriority w:val="99"/>
    <w:unhideWhenUsed/>
    <w:rsid w:val="00987912"/>
    <w:pPr>
      <w:tabs>
        <w:tab w:val="center" w:pos="4153"/>
        <w:tab w:val="right" w:pos="8306"/>
      </w:tabs>
      <w:snapToGrid w:val="0"/>
    </w:pPr>
    <w:rPr>
      <w:sz w:val="18"/>
      <w:szCs w:val="18"/>
    </w:rPr>
  </w:style>
  <w:style w:type="character" w:customStyle="1" w:styleId="a7">
    <w:name w:val="页脚 字符"/>
    <w:basedOn w:val="a1"/>
    <w:link w:val="a6"/>
    <w:uiPriority w:val="99"/>
    <w:rsid w:val="00987912"/>
    <w:rPr>
      <w:sz w:val="18"/>
      <w:szCs w:val="18"/>
    </w:rPr>
  </w:style>
  <w:style w:type="paragraph" w:styleId="a">
    <w:name w:val="List Paragraph"/>
    <w:aliases w:val="List Paragraph1,Recommendation,List Paragraph11,Bulleted List Paragraph,Bullet list,Citation List,Graphic,Bullets1,Resume Title,Table of contents numbered,ADB paragraph numbering,heading 4,Ha,List Paragraph Char Char,ADB Normal,data item"/>
    <w:basedOn w:val="a0"/>
    <w:link w:val="a8"/>
    <w:uiPriority w:val="34"/>
    <w:qFormat/>
    <w:rsid w:val="00987912"/>
    <w:pPr>
      <w:numPr>
        <w:numId w:val="1"/>
      </w:numPr>
      <w:jc w:val="both"/>
    </w:pPr>
    <w:rPr>
      <w:rFonts w:eastAsia="MS Mincho"/>
      <w:szCs w:val="24"/>
      <w:lang w:eastAsia="ja-JP"/>
    </w:rPr>
  </w:style>
  <w:style w:type="character" w:customStyle="1" w:styleId="a8">
    <w:name w:val="列表段落 字符"/>
    <w:aliases w:val="List Paragraph1 字符,Recommendation 字符,List Paragraph11 字符,Bulleted List Paragraph 字符,Bullet list 字符,Citation List 字符,Graphic 字符,Bullets1 字符,Resume Title 字符,Table of contents numbered 字符,ADB paragraph numbering 字符,heading 4 字符,Ha 字符,ADB Normal 字符"/>
    <w:basedOn w:val="a1"/>
    <w:link w:val="a"/>
    <w:uiPriority w:val="34"/>
    <w:qFormat/>
    <w:locked/>
    <w:rsid w:val="00987912"/>
    <w:rPr>
      <w:rFonts w:ascii="Arial" w:eastAsia="MS Mincho" w:hAnsi="Arial" w:cs="Times New Roman"/>
      <w:kern w:val="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3525">
      <w:bodyDiv w:val="1"/>
      <w:marLeft w:val="0"/>
      <w:marRight w:val="0"/>
      <w:marTop w:val="0"/>
      <w:marBottom w:val="0"/>
      <w:divBdr>
        <w:top w:val="none" w:sz="0" w:space="0" w:color="auto"/>
        <w:left w:val="none" w:sz="0" w:space="0" w:color="auto"/>
        <w:bottom w:val="none" w:sz="0" w:space="0" w:color="auto"/>
        <w:right w:val="none" w:sz="0" w:space="0" w:color="auto"/>
      </w:divBdr>
    </w:div>
    <w:div w:id="179973017">
      <w:bodyDiv w:val="1"/>
      <w:marLeft w:val="0"/>
      <w:marRight w:val="0"/>
      <w:marTop w:val="0"/>
      <w:marBottom w:val="0"/>
      <w:divBdr>
        <w:top w:val="none" w:sz="0" w:space="0" w:color="auto"/>
        <w:left w:val="none" w:sz="0" w:space="0" w:color="auto"/>
        <w:bottom w:val="none" w:sz="0" w:space="0" w:color="auto"/>
        <w:right w:val="none" w:sz="0" w:space="0" w:color="auto"/>
      </w:divBdr>
    </w:div>
    <w:div w:id="318509728">
      <w:bodyDiv w:val="1"/>
      <w:marLeft w:val="0"/>
      <w:marRight w:val="0"/>
      <w:marTop w:val="0"/>
      <w:marBottom w:val="0"/>
      <w:divBdr>
        <w:top w:val="none" w:sz="0" w:space="0" w:color="auto"/>
        <w:left w:val="none" w:sz="0" w:space="0" w:color="auto"/>
        <w:bottom w:val="none" w:sz="0" w:space="0" w:color="auto"/>
        <w:right w:val="none" w:sz="0" w:space="0" w:color="auto"/>
      </w:divBdr>
    </w:div>
    <w:div w:id="398553639">
      <w:bodyDiv w:val="1"/>
      <w:marLeft w:val="0"/>
      <w:marRight w:val="0"/>
      <w:marTop w:val="0"/>
      <w:marBottom w:val="0"/>
      <w:divBdr>
        <w:top w:val="none" w:sz="0" w:space="0" w:color="auto"/>
        <w:left w:val="none" w:sz="0" w:space="0" w:color="auto"/>
        <w:bottom w:val="none" w:sz="0" w:space="0" w:color="auto"/>
        <w:right w:val="none" w:sz="0" w:space="0" w:color="auto"/>
      </w:divBdr>
    </w:div>
    <w:div w:id="526067621">
      <w:bodyDiv w:val="1"/>
      <w:marLeft w:val="0"/>
      <w:marRight w:val="0"/>
      <w:marTop w:val="0"/>
      <w:marBottom w:val="0"/>
      <w:divBdr>
        <w:top w:val="none" w:sz="0" w:space="0" w:color="auto"/>
        <w:left w:val="none" w:sz="0" w:space="0" w:color="auto"/>
        <w:bottom w:val="none" w:sz="0" w:space="0" w:color="auto"/>
        <w:right w:val="none" w:sz="0" w:space="0" w:color="auto"/>
      </w:divBdr>
    </w:div>
    <w:div w:id="538472671">
      <w:bodyDiv w:val="1"/>
      <w:marLeft w:val="0"/>
      <w:marRight w:val="0"/>
      <w:marTop w:val="0"/>
      <w:marBottom w:val="0"/>
      <w:divBdr>
        <w:top w:val="none" w:sz="0" w:space="0" w:color="auto"/>
        <w:left w:val="none" w:sz="0" w:space="0" w:color="auto"/>
        <w:bottom w:val="none" w:sz="0" w:space="0" w:color="auto"/>
        <w:right w:val="none" w:sz="0" w:space="0" w:color="auto"/>
      </w:divBdr>
    </w:div>
    <w:div w:id="630747878">
      <w:bodyDiv w:val="1"/>
      <w:marLeft w:val="0"/>
      <w:marRight w:val="0"/>
      <w:marTop w:val="0"/>
      <w:marBottom w:val="0"/>
      <w:divBdr>
        <w:top w:val="none" w:sz="0" w:space="0" w:color="auto"/>
        <w:left w:val="none" w:sz="0" w:space="0" w:color="auto"/>
        <w:bottom w:val="none" w:sz="0" w:space="0" w:color="auto"/>
        <w:right w:val="none" w:sz="0" w:space="0" w:color="auto"/>
      </w:divBdr>
    </w:div>
    <w:div w:id="636765569">
      <w:bodyDiv w:val="1"/>
      <w:marLeft w:val="0"/>
      <w:marRight w:val="0"/>
      <w:marTop w:val="0"/>
      <w:marBottom w:val="0"/>
      <w:divBdr>
        <w:top w:val="none" w:sz="0" w:space="0" w:color="auto"/>
        <w:left w:val="none" w:sz="0" w:space="0" w:color="auto"/>
        <w:bottom w:val="none" w:sz="0" w:space="0" w:color="auto"/>
        <w:right w:val="none" w:sz="0" w:space="0" w:color="auto"/>
      </w:divBdr>
    </w:div>
    <w:div w:id="1226792526">
      <w:bodyDiv w:val="1"/>
      <w:marLeft w:val="0"/>
      <w:marRight w:val="0"/>
      <w:marTop w:val="0"/>
      <w:marBottom w:val="0"/>
      <w:divBdr>
        <w:top w:val="none" w:sz="0" w:space="0" w:color="auto"/>
        <w:left w:val="none" w:sz="0" w:space="0" w:color="auto"/>
        <w:bottom w:val="none" w:sz="0" w:space="0" w:color="auto"/>
        <w:right w:val="none" w:sz="0" w:space="0" w:color="auto"/>
      </w:divBdr>
    </w:div>
    <w:div w:id="1251113713">
      <w:bodyDiv w:val="1"/>
      <w:marLeft w:val="0"/>
      <w:marRight w:val="0"/>
      <w:marTop w:val="0"/>
      <w:marBottom w:val="0"/>
      <w:divBdr>
        <w:top w:val="none" w:sz="0" w:space="0" w:color="auto"/>
        <w:left w:val="none" w:sz="0" w:space="0" w:color="auto"/>
        <w:bottom w:val="none" w:sz="0" w:space="0" w:color="auto"/>
        <w:right w:val="none" w:sz="0" w:space="0" w:color="auto"/>
      </w:divBdr>
    </w:div>
    <w:div w:id="1269191141">
      <w:bodyDiv w:val="1"/>
      <w:marLeft w:val="0"/>
      <w:marRight w:val="0"/>
      <w:marTop w:val="0"/>
      <w:marBottom w:val="0"/>
      <w:divBdr>
        <w:top w:val="none" w:sz="0" w:space="0" w:color="auto"/>
        <w:left w:val="none" w:sz="0" w:space="0" w:color="auto"/>
        <w:bottom w:val="none" w:sz="0" w:space="0" w:color="auto"/>
        <w:right w:val="none" w:sz="0" w:space="0" w:color="auto"/>
      </w:divBdr>
    </w:div>
    <w:div w:id="1521432989">
      <w:bodyDiv w:val="1"/>
      <w:marLeft w:val="0"/>
      <w:marRight w:val="0"/>
      <w:marTop w:val="0"/>
      <w:marBottom w:val="0"/>
      <w:divBdr>
        <w:top w:val="none" w:sz="0" w:space="0" w:color="auto"/>
        <w:left w:val="none" w:sz="0" w:space="0" w:color="auto"/>
        <w:bottom w:val="none" w:sz="0" w:space="0" w:color="auto"/>
        <w:right w:val="none" w:sz="0" w:space="0" w:color="auto"/>
      </w:divBdr>
    </w:div>
    <w:div w:id="1526140929">
      <w:bodyDiv w:val="1"/>
      <w:marLeft w:val="0"/>
      <w:marRight w:val="0"/>
      <w:marTop w:val="0"/>
      <w:marBottom w:val="0"/>
      <w:divBdr>
        <w:top w:val="none" w:sz="0" w:space="0" w:color="auto"/>
        <w:left w:val="none" w:sz="0" w:space="0" w:color="auto"/>
        <w:bottom w:val="none" w:sz="0" w:space="0" w:color="auto"/>
        <w:right w:val="none" w:sz="0" w:space="0" w:color="auto"/>
      </w:divBdr>
    </w:div>
    <w:div w:id="1586761373">
      <w:bodyDiv w:val="1"/>
      <w:marLeft w:val="0"/>
      <w:marRight w:val="0"/>
      <w:marTop w:val="0"/>
      <w:marBottom w:val="0"/>
      <w:divBdr>
        <w:top w:val="none" w:sz="0" w:space="0" w:color="auto"/>
        <w:left w:val="none" w:sz="0" w:space="0" w:color="auto"/>
        <w:bottom w:val="none" w:sz="0" w:space="0" w:color="auto"/>
        <w:right w:val="none" w:sz="0" w:space="0" w:color="auto"/>
      </w:divBdr>
    </w:div>
    <w:div w:id="1628046332">
      <w:bodyDiv w:val="1"/>
      <w:marLeft w:val="0"/>
      <w:marRight w:val="0"/>
      <w:marTop w:val="0"/>
      <w:marBottom w:val="0"/>
      <w:divBdr>
        <w:top w:val="none" w:sz="0" w:space="0" w:color="auto"/>
        <w:left w:val="none" w:sz="0" w:space="0" w:color="auto"/>
        <w:bottom w:val="none" w:sz="0" w:space="0" w:color="auto"/>
        <w:right w:val="none" w:sz="0" w:space="0" w:color="auto"/>
      </w:divBdr>
    </w:div>
    <w:div w:id="1658264729">
      <w:bodyDiv w:val="1"/>
      <w:marLeft w:val="0"/>
      <w:marRight w:val="0"/>
      <w:marTop w:val="0"/>
      <w:marBottom w:val="0"/>
      <w:divBdr>
        <w:top w:val="none" w:sz="0" w:space="0" w:color="auto"/>
        <w:left w:val="none" w:sz="0" w:space="0" w:color="auto"/>
        <w:bottom w:val="none" w:sz="0" w:space="0" w:color="auto"/>
        <w:right w:val="none" w:sz="0" w:space="0" w:color="auto"/>
      </w:divBdr>
    </w:div>
    <w:div w:id="2010787533">
      <w:bodyDiv w:val="1"/>
      <w:marLeft w:val="0"/>
      <w:marRight w:val="0"/>
      <w:marTop w:val="0"/>
      <w:marBottom w:val="0"/>
      <w:divBdr>
        <w:top w:val="none" w:sz="0" w:space="0" w:color="auto"/>
        <w:left w:val="none" w:sz="0" w:space="0" w:color="auto"/>
        <w:bottom w:val="none" w:sz="0" w:space="0" w:color="auto"/>
        <w:right w:val="none" w:sz="0" w:space="0" w:color="auto"/>
      </w:divBdr>
    </w:div>
    <w:div w:id="21329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2484</Words>
  <Characters>14163</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Daiwei Zhang</dc:creator>
  <cp:keywords/>
  <dc:description/>
  <cp:lastModifiedBy>Daiwei Zhang</cp:lastModifiedBy>
  <cp:revision>3</cp:revision>
  <dcterms:created xsi:type="dcterms:W3CDTF">2021-01-12T08:48:00Z</dcterms:created>
  <dcterms:modified xsi:type="dcterms:W3CDTF">2021-01-12T09:56:00Z</dcterms:modified>
</cp:coreProperties>
</file>