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1A" w:rsidRPr="00E9218E" w:rsidRDefault="00041A1A" w:rsidP="004E0C11">
      <w:pPr>
        <w:spacing w:line="360" w:lineRule="auto"/>
        <w:rPr>
          <w:rFonts w:ascii="方正小标宋简体" w:eastAsia="方正小标宋简体" w:hAnsi="黑体"/>
          <w:color w:val="000000" w:themeColor="text1"/>
          <w:sz w:val="32"/>
          <w:szCs w:val="32"/>
          <w:lang w:eastAsia="zh-CN"/>
        </w:rPr>
      </w:pPr>
      <w:r w:rsidRPr="00E9218E">
        <w:rPr>
          <w:rFonts w:ascii="方正小标宋简体" w:eastAsia="方正小标宋简体" w:hAnsi="黑体" w:hint="eastAsia"/>
          <w:color w:val="000000" w:themeColor="text1"/>
          <w:sz w:val="32"/>
          <w:szCs w:val="32"/>
          <w:lang w:eastAsia="zh-CN"/>
        </w:rPr>
        <w:t>附件1</w:t>
      </w:r>
    </w:p>
    <w:p w:rsidR="00041A1A" w:rsidRPr="00E9218E" w:rsidRDefault="00041A1A" w:rsidP="00041A1A">
      <w:pPr>
        <w:spacing w:line="360" w:lineRule="auto"/>
        <w:jc w:val="center"/>
        <w:rPr>
          <w:rFonts w:ascii="方正小标宋简体" w:eastAsia="方正小标宋简体" w:hAnsi="宋体" w:cs="楷体"/>
          <w:bCs/>
          <w:sz w:val="32"/>
          <w:szCs w:val="32"/>
          <w:lang w:eastAsia="zh-CN"/>
        </w:rPr>
      </w:pPr>
    </w:p>
    <w:p w:rsidR="00041A1A" w:rsidRPr="00E9218E" w:rsidRDefault="00041A1A" w:rsidP="00041A1A">
      <w:pPr>
        <w:spacing w:line="360" w:lineRule="auto"/>
        <w:jc w:val="center"/>
        <w:rPr>
          <w:rFonts w:ascii="方正小标宋简体" w:eastAsia="方正小标宋简体" w:hAnsi="黑体"/>
          <w:color w:val="000000" w:themeColor="text1"/>
          <w:sz w:val="32"/>
          <w:szCs w:val="32"/>
          <w:lang w:eastAsia="zh-CN"/>
        </w:rPr>
      </w:pPr>
      <w:r w:rsidRPr="00E9218E">
        <w:rPr>
          <w:rFonts w:ascii="方正小标宋简体" w:eastAsia="方正小标宋简体" w:hAnsi="黑体" w:hint="eastAsia"/>
          <w:color w:val="000000" w:themeColor="text1"/>
          <w:sz w:val="32"/>
          <w:szCs w:val="32"/>
          <w:lang w:eastAsia="zh-CN"/>
        </w:rPr>
        <w:t>“全球环境基金——中国含汞体温计、血压计生产淘汰</w:t>
      </w:r>
    </w:p>
    <w:p w:rsidR="00041A1A" w:rsidRPr="00E9218E" w:rsidRDefault="00041A1A" w:rsidP="00041A1A">
      <w:pPr>
        <w:spacing w:line="360" w:lineRule="auto"/>
        <w:jc w:val="center"/>
        <w:rPr>
          <w:rFonts w:ascii="方正小标宋简体" w:eastAsia="方正小标宋简体" w:hAnsi="黑体"/>
          <w:color w:val="000000" w:themeColor="text1"/>
          <w:sz w:val="32"/>
          <w:szCs w:val="32"/>
          <w:lang w:eastAsia="zh-CN"/>
        </w:rPr>
      </w:pPr>
      <w:r w:rsidRPr="00E9218E">
        <w:rPr>
          <w:rFonts w:ascii="方正小标宋简体" w:eastAsia="方正小标宋简体" w:hAnsi="黑体" w:hint="eastAsia"/>
          <w:color w:val="000000" w:themeColor="text1"/>
          <w:sz w:val="32"/>
          <w:szCs w:val="32"/>
          <w:lang w:eastAsia="zh-CN"/>
        </w:rPr>
        <w:t>及无汞产品应用替代示范项目</w:t>
      </w:r>
      <w:proofErr w:type="gramStart"/>
      <w:r w:rsidRPr="00E9218E">
        <w:rPr>
          <w:rFonts w:ascii="方正小标宋简体" w:eastAsia="方正小标宋简体" w:hAnsi="黑体" w:hint="eastAsia"/>
          <w:color w:val="000000" w:themeColor="text1"/>
          <w:sz w:val="32"/>
          <w:szCs w:val="32"/>
          <w:lang w:eastAsia="zh-CN"/>
        </w:rPr>
        <w:t>”</w:t>
      </w:r>
      <w:proofErr w:type="gramEnd"/>
      <w:r w:rsidRPr="00E9218E">
        <w:rPr>
          <w:rFonts w:ascii="方正小标宋简体" w:eastAsia="方正小标宋简体" w:hAnsi="黑体" w:hint="eastAsia"/>
          <w:color w:val="000000" w:themeColor="text1"/>
          <w:sz w:val="32"/>
          <w:szCs w:val="32"/>
          <w:lang w:eastAsia="zh-CN"/>
        </w:rPr>
        <w:t>之医疗机构无汞替代产品</w:t>
      </w:r>
    </w:p>
    <w:p w:rsidR="00041A1A" w:rsidRPr="00E9218E" w:rsidRDefault="00041A1A" w:rsidP="00041A1A">
      <w:pPr>
        <w:spacing w:line="360" w:lineRule="auto"/>
        <w:jc w:val="center"/>
        <w:rPr>
          <w:rFonts w:ascii="方正小标宋简体" w:eastAsia="方正小标宋简体" w:hAnsi="黑体"/>
          <w:color w:val="000000" w:themeColor="text1"/>
          <w:sz w:val="32"/>
          <w:szCs w:val="32"/>
          <w:lang w:eastAsia="zh-CN"/>
        </w:rPr>
      </w:pPr>
      <w:r w:rsidRPr="00E9218E">
        <w:rPr>
          <w:rFonts w:ascii="方正小标宋简体" w:eastAsia="方正小标宋简体" w:hAnsi="黑体" w:hint="eastAsia"/>
          <w:color w:val="000000" w:themeColor="text1"/>
          <w:sz w:val="32"/>
          <w:szCs w:val="32"/>
          <w:lang w:eastAsia="zh-CN"/>
        </w:rPr>
        <w:t>应用示范与推广活动方案</w:t>
      </w:r>
    </w:p>
    <w:p w:rsidR="00041A1A" w:rsidRPr="00F243E0" w:rsidRDefault="00041A1A" w:rsidP="00041A1A">
      <w:pPr>
        <w:spacing w:line="360" w:lineRule="auto"/>
        <w:jc w:val="center"/>
        <w:rPr>
          <w:rFonts w:ascii="仿宋" w:eastAsia="仿宋" w:hAnsi="仿宋" w:cs="楷体"/>
          <w:b/>
          <w:bCs/>
          <w:sz w:val="30"/>
          <w:szCs w:val="30"/>
          <w:lang w:eastAsia="zh-CN"/>
        </w:rPr>
      </w:pP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一、项目背景</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关于汞的水俣公约》（以下简称“汞公约”）自2017年8月16日起生效。为履行汞公约义务，我国将自2026年1月1日起禁止含汞体温计和含汞血压计的生产。为此，我中心与联合国开发计划署（UNDP）拟共同开发全球环境基金（GEF</w:t>
      </w:r>
      <w:r w:rsidR="00DB1764">
        <w:rPr>
          <w:rFonts w:ascii="仿宋_GB2312" w:eastAsia="仿宋_GB2312" w:hAnsi="仿宋_GB2312" w:hint="eastAsia"/>
          <w:sz w:val="30"/>
          <w:szCs w:val="30"/>
          <w:lang w:eastAsia="zh-CN"/>
        </w:rPr>
        <w:t>）“中国含汞体温计、</w:t>
      </w:r>
      <w:r w:rsidRPr="00F243E0">
        <w:rPr>
          <w:rFonts w:ascii="仿宋_GB2312" w:eastAsia="仿宋_GB2312" w:hAnsi="仿宋_GB2312" w:hint="eastAsia"/>
          <w:sz w:val="30"/>
          <w:szCs w:val="30"/>
          <w:lang w:eastAsia="zh-CN"/>
        </w:rPr>
        <w:t>血压计生产淘汰及无汞产品应用替代示范项目”（以下简称“项目”），通过在示范企业开展含汞体温计和含汞血压计生产的淘汰以及在医疗机构开展无汞替代产品应用的示范与推广，推进我国含汞体温计和含汞血压计的替代。项目执行期计划为5年（2022-2026年），拟选择</w:t>
      </w:r>
      <w:r w:rsidR="00513BDF">
        <w:rPr>
          <w:rFonts w:ascii="仿宋_GB2312" w:eastAsia="仿宋_GB2312" w:hAnsi="仿宋_GB2312" w:hint="eastAsia"/>
          <w:sz w:val="30"/>
          <w:szCs w:val="30"/>
          <w:lang w:eastAsia="zh-CN"/>
        </w:rPr>
        <w:t>1</w:t>
      </w:r>
      <w:r w:rsidR="00513BDF">
        <w:rPr>
          <w:rFonts w:ascii="仿宋_GB2312" w:eastAsia="仿宋_GB2312" w:hAnsi="仿宋_GB2312"/>
          <w:sz w:val="30"/>
          <w:szCs w:val="30"/>
          <w:lang w:eastAsia="zh-CN"/>
        </w:rPr>
        <w:t>-2</w:t>
      </w:r>
      <w:r w:rsidR="00513BDF">
        <w:rPr>
          <w:rFonts w:ascii="仿宋_GB2312" w:eastAsia="仿宋_GB2312" w:hAnsi="仿宋_GB2312" w:hint="eastAsia"/>
          <w:sz w:val="30"/>
          <w:szCs w:val="30"/>
          <w:lang w:eastAsia="zh-CN"/>
        </w:rPr>
        <w:t>个</w:t>
      </w:r>
      <w:r w:rsidRPr="00F243E0">
        <w:rPr>
          <w:rFonts w:ascii="仿宋_GB2312" w:eastAsia="仿宋_GB2312" w:hAnsi="仿宋_GB2312" w:hint="eastAsia"/>
          <w:sz w:val="30"/>
          <w:szCs w:val="30"/>
          <w:lang w:eastAsia="zh-CN"/>
        </w:rPr>
        <w:t>完整的</w:t>
      </w:r>
      <w:r w:rsidR="00513BDF">
        <w:rPr>
          <w:rFonts w:ascii="仿宋_GB2312" w:eastAsia="仿宋_GB2312" w:hAnsi="仿宋_GB2312" w:hint="eastAsia"/>
          <w:sz w:val="30"/>
          <w:szCs w:val="30"/>
          <w:lang w:eastAsia="zh-CN"/>
        </w:rPr>
        <w:t>县</w:t>
      </w:r>
      <w:r w:rsidRPr="00F243E0">
        <w:rPr>
          <w:rFonts w:ascii="仿宋_GB2312" w:eastAsia="仿宋_GB2312" w:hAnsi="仿宋_GB2312" w:hint="eastAsia"/>
          <w:sz w:val="30"/>
          <w:szCs w:val="30"/>
          <w:lang w:eastAsia="zh-CN"/>
        </w:rPr>
        <w:t>级及以上行政区域作为</w:t>
      </w:r>
      <w:bookmarkStart w:id="0" w:name="_GoBack"/>
      <w:bookmarkEnd w:id="0"/>
      <w:r w:rsidRPr="00F243E0">
        <w:rPr>
          <w:rFonts w:ascii="仿宋_GB2312" w:eastAsia="仿宋_GB2312" w:hAnsi="仿宋_GB2312" w:hint="eastAsia"/>
          <w:sz w:val="30"/>
          <w:szCs w:val="30"/>
          <w:lang w:eastAsia="zh-CN"/>
        </w:rPr>
        <w:t>试点地区，在试点地区</w:t>
      </w:r>
      <w:r>
        <w:rPr>
          <w:rFonts w:ascii="仿宋_GB2312" w:eastAsia="仿宋_GB2312" w:hAnsi="仿宋_GB2312" w:hint="eastAsia"/>
          <w:sz w:val="30"/>
          <w:szCs w:val="30"/>
          <w:lang w:eastAsia="zh-CN"/>
        </w:rPr>
        <w:t>内</w:t>
      </w:r>
      <w:r w:rsidRPr="00F243E0">
        <w:rPr>
          <w:rFonts w:ascii="仿宋_GB2312" w:eastAsia="仿宋_GB2312" w:hAnsi="仿宋_GB2312" w:hint="eastAsia"/>
          <w:sz w:val="30"/>
          <w:szCs w:val="30"/>
          <w:lang w:eastAsia="zh-CN"/>
        </w:rPr>
        <w:t>选择示范医疗机构开展无汞替代产品应用的示范，并将示范经验进行推广。</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二、医疗机构示范及推广活动内容</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（一）无汞体温计和无汞血压计应用示范活动</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拟在项目实施前三年，开展示范医疗机构无汞体温计和无汞血压计应用的示范活动，实现参与示范的医疗机构无汞体温计和无汞血压计应用比例占</w:t>
      </w:r>
      <w:r w:rsidR="00513BDF">
        <w:rPr>
          <w:rFonts w:ascii="仿宋_GB2312" w:eastAsia="仿宋_GB2312" w:hAnsi="仿宋_GB2312"/>
          <w:sz w:val="30"/>
          <w:szCs w:val="30"/>
          <w:lang w:eastAsia="zh-CN"/>
        </w:rPr>
        <w:t>70</w:t>
      </w:r>
      <w:r w:rsidRPr="00F243E0">
        <w:rPr>
          <w:rFonts w:ascii="仿宋_GB2312" w:eastAsia="仿宋_GB2312" w:hAnsi="仿宋_GB2312" w:hint="eastAsia"/>
          <w:sz w:val="30"/>
          <w:szCs w:val="30"/>
          <w:lang w:eastAsia="zh-CN"/>
        </w:rPr>
        <w:t>%的目标。同时，加强对淘汰的含汞体</w:t>
      </w:r>
      <w:r w:rsidRPr="00F243E0">
        <w:rPr>
          <w:rFonts w:ascii="仿宋_GB2312" w:eastAsia="仿宋_GB2312" w:hAnsi="仿宋_GB2312" w:hint="eastAsia"/>
          <w:sz w:val="30"/>
          <w:szCs w:val="30"/>
          <w:lang w:eastAsia="zh-CN"/>
        </w:rPr>
        <w:lastRenderedPageBreak/>
        <w:t>温计和含汞血压计的环境无害化管理，根据项目制定的医疗机构汞无害化管理技术指南，编制示范医疗机构</w:t>
      </w:r>
      <w:proofErr w:type="gramStart"/>
      <w:r w:rsidRPr="00F243E0">
        <w:rPr>
          <w:rFonts w:ascii="仿宋_GB2312" w:eastAsia="仿宋_GB2312" w:hAnsi="仿宋_GB2312" w:hint="eastAsia"/>
          <w:sz w:val="30"/>
          <w:szCs w:val="30"/>
          <w:lang w:eastAsia="zh-CN"/>
        </w:rPr>
        <w:t>汞环境</w:t>
      </w:r>
      <w:proofErr w:type="gramEnd"/>
      <w:r w:rsidRPr="00F243E0">
        <w:rPr>
          <w:rFonts w:ascii="仿宋_GB2312" w:eastAsia="仿宋_GB2312" w:hAnsi="仿宋_GB2312" w:hint="eastAsia"/>
          <w:sz w:val="30"/>
          <w:szCs w:val="30"/>
          <w:lang w:eastAsia="zh-CN"/>
        </w:rPr>
        <w:t>无害化管理实施方案并推动实施。</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（二）无汞体温计和无汞血压计应用推广活动</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拟在项目实施最后两年，将示范医疗机构的示范经验在</w:t>
      </w:r>
      <w:r w:rsidR="00513BDF">
        <w:rPr>
          <w:rFonts w:ascii="仿宋_GB2312" w:eastAsia="仿宋_GB2312" w:hAnsi="仿宋_GB2312" w:hint="eastAsia"/>
          <w:sz w:val="30"/>
          <w:szCs w:val="30"/>
          <w:lang w:eastAsia="zh-CN"/>
        </w:rPr>
        <w:t>试点</w:t>
      </w:r>
      <w:r w:rsidRPr="00F243E0">
        <w:rPr>
          <w:rFonts w:ascii="仿宋_GB2312" w:eastAsia="仿宋_GB2312" w:hAnsi="仿宋_GB2312" w:hint="eastAsia"/>
          <w:sz w:val="30"/>
          <w:szCs w:val="30"/>
          <w:lang w:eastAsia="zh-CN"/>
        </w:rPr>
        <w:t>地区进行推广，实现</w:t>
      </w:r>
      <w:r w:rsidR="00513BDF">
        <w:rPr>
          <w:rFonts w:ascii="仿宋_GB2312" w:eastAsia="仿宋_GB2312" w:hAnsi="仿宋_GB2312" w:hint="eastAsia"/>
          <w:sz w:val="30"/>
          <w:szCs w:val="30"/>
          <w:lang w:eastAsia="zh-CN"/>
        </w:rPr>
        <w:t>试点</w:t>
      </w:r>
      <w:r w:rsidRPr="00F243E0">
        <w:rPr>
          <w:rFonts w:ascii="仿宋_GB2312" w:eastAsia="仿宋_GB2312" w:hAnsi="仿宋_GB2312" w:hint="eastAsia"/>
          <w:sz w:val="30"/>
          <w:szCs w:val="30"/>
          <w:lang w:eastAsia="zh-CN"/>
        </w:rPr>
        <w:t>地区所有医疗机构无汞体温计和无汞血压计应用比例占</w:t>
      </w:r>
      <w:r w:rsidR="00513BDF">
        <w:rPr>
          <w:rFonts w:ascii="仿宋_GB2312" w:eastAsia="仿宋_GB2312" w:hAnsi="仿宋_GB2312"/>
          <w:sz w:val="30"/>
          <w:szCs w:val="30"/>
          <w:lang w:eastAsia="zh-CN"/>
        </w:rPr>
        <w:t>50</w:t>
      </w:r>
      <w:r w:rsidRPr="00F243E0">
        <w:rPr>
          <w:rFonts w:ascii="仿宋_GB2312" w:eastAsia="仿宋_GB2312" w:hAnsi="仿宋_GB2312" w:hint="eastAsia"/>
          <w:sz w:val="30"/>
          <w:szCs w:val="30"/>
          <w:lang w:eastAsia="zh-CN"/>
        </w:rPr>
        <w:t>%的目标。</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三、示范和推广活动组织方式</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由试点地区及示范医疗机构</w:t>
      </w:r>
      <w:r w:rsidR="00492938">
        <w:rPr>
          <w:rFonts w:ascii="仿宋_GB2312" w:eastAsia="仿宋_GB2312" w:hAnsi="仿宋_GB2312" w:hint="eastAsia"/>
          <w:sz w:val="30"/>
          <w:szCs w:val="30"/>
          <w:lang w:eastAsia="zh-CN"/>
        </w:rPr>
        <w:t>制定并实施示范活动方案和推广活动方案，并</w:t>
      </w:r>
      <w:r w:rsidRPr="00F243E0">
        <w:rPr>
          <w:rFonts w:ascii="仿宋_GB2312" w:eastAsia="仿宋_GB2312" w:hAnsi="仿宋_GB2312" w:hint="eastAsia"/>
          <w:sz w:val="30"/>
          <w:szCs w:val="30"/>
          <w:lang w:eastAsia="zh-CN"/>
        </w:rPr>
        <w:t>编制项目年度工作报告及项目总结报告。其中，试点地区应为一个完整的</w:t>
      </w:r>
      <w:r w:rsidR="008F542C">
        <w:rPr>
          <w:rFonts w:ascii="仿宋_GB2312" w:eastAsia="仿宋_GB2312" w:hAnsi="仿宋_GB2312" w:hint="eastAsia"/>
          <w:sz w:val="30"/>
          <w:szCs w:val="30"/>
          <w:lang w:eastAsia="zh-CN"/>
        </w:rPr>
        <w:t>县</w:t>
      </w:r>
      <w:r w:rsidRPr="00F243E0">
        <w:rPr>
          <w:rFonts w:ascii="仿宋_GB2312" w:eastAsia="仿宋_GB2312" w:hAnsi="仿宋_GB2312" w:hint="eastAsia"/>
          <w:sz w:val="30"/>
          <w:szCs w:val="30"/>
          <w:lang w:eastAsia="zh-CN"/>
        </w:rPr>
        <w:t>级及以上行政区，并在该试点地区内选择不同级别的医疗机构至少各1家作为示范医疗机构。</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四、示范和推广活动经费计划</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r w:rsidRPr="00F243E0">
        <w:rPr>
          <w:rFonts w:ascii="仿宋_GB2312" w:eastAsia="仿宋_GB2312" w:hAnsi="仿宋_GB2312" w:hint="eastAsia"/>
          <w:sz w:val="30"/>
          <w:szCs w:val="30"/>
          <w:lang w:eastAsia="zh-CN"/>
        </w:rPr>
        <w:t>拟申请赠款资金3</w:t>
      </w:r>
      <w:r w:rsidR="008F542C">
        <w:rPr>
          <w:rFonts w:ascii="仿宋_GB2312" w:eastAsia="仿宋_GB2312" w:hAnsi="仿宋_GB2312"/>
          <w:sz w:val="30"/>
          <w:szCs w:val="30"/>
          <w:lang w:eastAsia="zh-CN"/>
        </w:rPr>
        <w:t>00</w:t>
      </w:r>
      <w:r w:rsidR="008F542C">
        <w:rPr>
          <w:rFonts w:ascii="仿宋_GB2312" w:eastAsia="仿宋_GB2312" w:hAnsi="仿宋_GB2312" w:hint="eastAsia"/>
          <w:sz w:val="30"/>
          <w:szCs w:val="30"/>
          <w:lang w:eastAsia="zh-CN"/>
        </w:rPr>
        <w:t>万美元，</w:t>
      </w:r>
      <w:r w:rsidRPr="00F243E0">
        <w:rPr>
          <w:rFonts w:ascii="仿宋_GB2312" w:eastAsia="仿宋_GB2312" w:hAnsi="仿宋_GB2312" w:hint="eastAsia"/>
          <w:sz w:val="30"/>
          <w:szCs w:val="30"/>
          <w:lang w:eastAsia="zh-CN"/>
        </w:rPr>
        <w:t>分配给</w:t>
      </w:r>
      <w:r w:rsidR="008F542C">
        <w:rPr>
          <w:rFonts w:ascii="仿宋_GB2312" w:eastAsia="仿宋_GB2312" w:hAnsi="仿宋_GB2312"/>
          <w:sz w:val="30"/>
          <w:szCs w:val="30"/>
          <w:lang w:eastAsia="zh-CN"/>
        </w:rPr>
        <w:t>1-2</w:t>
      </w:r>
      <w:r w:rsidRPr="00F243E0">
        <w:rPr>
          <w:rFonts w:ascii="仿宋_GB2312" w:eastAsia="仿宋_GB2312" w:hAnsi="仿宋_GB2312" w:hint="eastAsia"/>
          <w:sz w:val="30"/>
          <w:szCs w:val="30"/>
          <w:lang w:eastAsia="zh-CN"/>
        </w:rPr>
        <w:t>个试点地区开展示范和推广活动，试点地区还需为示范和推广活动提供相应的配套资金（包括现金和实物等形式）</w:t>
      </w:r>
      <w:r w:rsidR="008F542C">
        <w:rPr>
          <w:rFonts w:ascii="仿宋_GB2312" w:eastAsia="仿宋_GB2312" w:hAnsi="仿宋_GB2312" w:hint="eastAsia"/>
          <w:sz w:val="30"/>
          <w:szCs w:val="30"/>
          <w:lang w:eastAsia="zh-CN"/>
        </w:rPr>
        <w:t>，</w:t>
      </w:r>
      <w:r w:rsidRPr="00F243E0">
        <w:rPr>
          <w:rFonts w:ascii="仿宋_GB2312" w:eastAsia="仿宋_GB2312" w:hAnsi="仿宋_GB2312" w:hint="eastAsia"/>
          <w:sz w:val="30"/>
          <w:szCs w:val="30"/>
          <w:lang w:eastAsia="zh-CN"/>
        </w:rPr>
        <w:t>配套资金与赠款资金比例不低于5:1。</w:t>
      </w: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p>
    <w:p w:rsidR="00041A1A" w:rsidRPr="00F243E0" w:rsidRDefault="00041A1A" w:rsidP="00041A1A">
      <w:pPr>
        <w:spacing w:line="360" w:lineRule="auto"/>
        <w:ind w:firstLineChars="200" w:firstLine="600"/>
        <w:jc w:val="both"/>
        <w:rPr>
          <w:rFonts w:ascii="仿宋_GB2312" w:eastAsia="仿宋_GB2312" w:hAnsi="仿宋_GB2312"/>
          <w:sz w:val="30"/>
          <w:szCs w:val="30"/>
          <w:lang w:eastAsia="zh-CN"/>
        </w:rPr>
      </w:pPr>
    </w:p>
    <w:p w:rsidR="00041A1A" w:rsidRPr="00F243E0" w:rsidRDefault="00041A1A" w:rsidP="007752D4">
      <w:pPr>
        <w:spacing w:line="360" w:lineRule="auto"/>
        <w:rPr>
          <w:rFonts w:ascii="仿宋_GB2312" w:eastAsia="仿宋_GB2312" w:hAnsi="Arial" w:cs="Arial"/>
          <w:color w:val="3A3A3A"/>
          <w:sz w:val="30"/>
          <w:szCs w:val="30"/>
          <w:shd w:val="clear" w:color="auto" w:fill="FFFFFF"/>
          <w:lang w:eastAsia="zh-CN"/>
        </w:rPr>
      </w:pPr>
    </w:p>
    <w:sectPr w:rsidR="00041A1A" w:rsidRPr="00F243E0">
      <w:footerReference w:type="default" r:id="rId6"/>
      <w:pgSz w:w="11900" w:h="16840"/>
      <w:pgMar w:top="1440" w:right="1841" w:bottom="1304" w:left="164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93" w:rsidRDefault="003D7393">
      <w:r>
        <w:separator/>
      </w:r>
    </w:p>
  </w:endnote>
  <w:endnote w:type="continuationSeparator" w:id="0">
    <w:p w:rsidR="003D7393" w:rsidRDefault="003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0E" w:rsidRDefault="00041A1A">
    <w:pPr>
      <w:pStyle w:val="a3"/>
    </w:pPr>
    <w:r>
      <w:rPr>
        <w:noProof/>
        <w:lang w:eastAsia="zh-CN"/>
      </w:rPr>
      <mc:AlternateContent>
        <mc:Choice Requires="wps">
          <w:drawing>
            <wp:anchor distT="0" distB="0" distL="114300" distR="114300" simplePos="0" relativeHeight="251659264" behindDoc="0" locked="0" layoutInCell="1" allowOverlap="1" wp14:anchorId="1C4E3FAE" wp14:editId="00EDABA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rsidR="00B25D0E" w:rsidRDefault="00041A1A">
                          <w:pPr>
                            <w:pStyle w:val="a3"/>
                          </w:pPr>
                          <w:r>
                            <w:fldChar w:fldCharType="begin"/>
                          </w:r>
                          <w:r>
                            <w:instrText xml:space="preserve"> PAGE  \* MERGEFORMAT </w:instrText>
                          </w:r>
                          <w:r>
                            <w:fldChar w:fldCharType="separate"/>
                          </w:r>
                          <w:r w:rsidR="00D07E37">
                            <w:rPr>
                              <w:noProof/>
                            </w:rPr>
                            <w:t>2</w:t>
                          </w:r>
                          <w: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w14:anchorId="1C4E3FA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" filled="f" stroked="f" strokeweight="1pt">
              <v:stroke miterlimit="4"/>
              <v:textbox style="mso-fit-shape-to-text:t" inset="0,0,0,0">
                <w:txbxContent>
                  <w:p w:rsidR="00B25D0E" w:rsidRDefault="00041A1A">
                    <w:pPr>
                      <w:pStyle w:val="a3"/>
                    </w:pPr>
                    <w:r>
                      <w:fldChar w:fldCharType="begin"/>
                    </w:r>
                    <w:r>
                      <w:instrText xml:space="preserve"> PAGE  \* MERGEFORMAT </w:instrText>
                    </w:r>
                    <w:r>
                      <w:fldChar w:fldCharType="separate"/>
                    </w:r>
                    <w:r w:rsidR="00D07E37">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93" w:rsidRDefault="003D7393">
      <w:r>
        <w:separator/>
      </w:r>
    </w:p>
  </w:footnote>
  <w:footnote w:type="continuationSeparator" w:id="0">
    <w:p w:rsidR="003D7393" w:rsidRDefault="003D7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7"/>
    <w:rsid w:val="00041A1A"/>
    <w:rsid w:val="00085201"/>
    <w:rsid w:val="003D7393"/>
    <w:rsid w:val="003E0EB9"/>
    <w:rsid w:val="003E6E77"/>
    <w:rsid w:val="00492938"/>
    <w:rsid w:val="004A76C9"/>
    <w:rsid w:val="004E0C11"/>
    <w:rsid w:val="00513BDF"/>
    <w:rsid w:val="006A1251"/>
    <w:rsid w:val="007752D4"/>
    <w:rsid w:val="00790162"/>
    <w:rsid w:val="008F542C"/>
    <w:rsid w:val="009658ED"/>
    <w:rsid w:val="009A4B25"/>
    <w:rsid w:val="009E78DE"/>
    <w:rsid w:val="00B0010F"/>
    <w:rsid w:val="00B90C65"/>
    <w:rsid w:val="00D07E37"/>
    <w:rsid w:val="00DB1764"/>
    <w:rsid w:val="00E43386"/>
    <w:rsid w:val="00E9218E"/>
    <w:rsid w:val="00EA3E0A"/>
    <w:rsid w:val="00EB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F69B"/>
  <w15:docId w15:val="{948A4352-9AB8-45A9-8A7B-FECB38E2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1A1A"/>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41A1A"/>
    <w:pPr>
      <w:tabs>
        <w:tab w:val="center" w:pos="4153"/>
        <w:tab w:val="right" w:pos="8306"/>
      </w:tabs>
      <w:snapToGrid w:val="0"/>
    </w:pPr>
    <w:rPr>
      <w:sz w:val="18"/>
      <w:szCs w:val="18"/>
    </w:rPr>
  </w:style>
  <w:style w:type="character" w:customStyle="1" w:styleId="a4">
    <w:name w:val="页脚 字符"/>
    <w:basedOn w:val="a0"/>
    <w:link w:val="a3"/>
    <w:uiPriority w:val="99"/>
    <w:qFormat/>
    <w:rsid w:val="00041A1A"/>
    <w:rPr>
      <w:rFonts w:ascii="Times New Roman" w:hAnsi="Times New Roman" w:cs="Times New Roman"/>
      <w:kern w:val="0"/>
      <w:sz w:val="18"/>
      <w:szCs w:val="18"/>
      <w:lang w:eastAsia="en-US"/>
    </w:rPr>
  </w:style>
  <w:style w:type="paragraph" w:styleId="a5">
    <w:name w:val="Balloon Text"/>
    <w:basedOn w:val="a"/>
    <w:link w:val="a6"/>
    <w:uiPriority w:val="99"/>
    <w:semiHidden/>
    <w:unhideWhenUsed/>
    <w:rsid w:val="00E43386"/>
    <w:rPr>
      <w:sz w:val="18"/>
      <w:szCs w:val="18"/>
    </w:rPr>
  </w:style>
  <w:style w:type="character" w:customStyle="1" w:styleId="a6">
    <w:name w:val="批注框文本 字符"/>
    <w:basedOn w:val="a0"/>
    <w:link w:val="a5"/>
    <w:uiPriority w:val="99"/>
    <w:semiHidden/>
    <w:rsid w:val="00E43386"/>
    <w:rPr>
      <w:rFonts w:ascii="Times New Roman" w:hAnsi="Times New Roman" w:cs="Times New Roman"/>
      <w:kern w:val="0"/>
      <w:sz w:val="18"/>
      <w:szCs w:val="18"/>
      <w:lang w:eastAsia="en-US"/>
    </w:rPr>
  </w:style>
  <w:style w:type="paragraph" w:styleId="a7">
    <w:name w:val="header"/>
    <w:basedOn w:val="a"/>
    <w:link w:val="a8"/>
    <w:uiPriority w:val="99"/>
    <w:unhideWhenUsed/>
    <w:rsid w:val="009E78D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78DE"/>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759</Characters>
  <Application>Microsoft Office Word</Application>
  <DocSecurity>0</DocSecurity>
  <Lines>6</Lines>
  <Paragraphs>1</Paragraphs>
  <ScaleCrop>false</ScaleCrop>
  <Company>iTianKong.com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Lingli</cp:lastModifiedBy>
  <cp:revision>5</cp:revision>
  <dcterms:created xsi:type="dcterms:W3CDTF">2021-01-13T06:53:00Z</dcterms:created>
  <dcterms:modified xsi:type="dcterms:W3CDTF">2021-01-13T07:29:00Z</dcterms:modified>
</cp:coreProperties>
</file>