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-2033414761"/>
        <w:docPartObj>
          <w:docPartGallery w:val="AutoText"/>
        </w:docPartObj>
      </w:sdtPr>
      <w:sdtEndPr>
        <w:rPr>
          <w:rFonts w:eastAsia="黑体"/>
          <w:b/>
          <w:bCs/>
          <w:color w:val="3A3A3A"/>
          <w:sz w:val="32"/>
          <w:szCs w:val="32"/>
          <w:shd w:val="clear" w:color="auto" w:fill="FFFFFF"/>
        </w:rPr>
      </w:sdtEndPr>
      <w:sdtContent>
        <w:p w14:paraId="41F50A0B" w14:textId="77777777" w:rsidR="007A6FFB" w:rsidRPr="00B42FE4" w:rsidRDefault="00B85736">
          <w:pPr>
            <w:jc w:val="center"/>
            <w:rPr>
              <w:rFonts w:ascii="Times New Roman" w:eastAsia="黑体" w:hAnsi="Times New Roman" w:cs="Times New Roman"/>
            </w:rPr>
          </w:pPr>
          <w:r w:rsidRPr="00B42FE4">
            <w:rPr>
              <w:rFonts w:ascii="Times New Roman" w:eastAsia="黑体" w:hAnsi="Times New Roman" w:cs="Times New Roman"/>
            </w:rPr>
            <w:t>全球环境基金（</w:t>
          </w:r>
          <w:r w:rsidRPr="00B42FE4">
            <w:rPr>
              <w:rFonts w:ascii="Times New Roman" w:eastAsia="黑体" w:hAnsi="Times New Roman" w:cs="Times New Roman"/>
            </w:rPr>
            <w:t>GEF</w:t>
          </w:r>
          <w:r w:rsidRPr="00B42FE4">
            <w:rPr>
              <w:rFonts w:ascii="Times New Roman" w:eastAsia="黑体" w:hAnsi="Times New Roman" w:cs="Times New Roman"/>
            </w:rPr>
            <w:t>）</w:t>
          </w:r>
        </w:p>
        <w:p w14:paraId="708F2175" w14:textId="77777777" w:rsidR="007A6FFB" w:rsidRPr="00B42FE4" w:rsidRDefault="00B85736">
          <w:pPr>
            <w:jc w:val="center"/>
            <w:rPr>
              <w:rFonts w:ascii="Times New Roman" w:eastAsia="宋体" w:hAnsi="Times New Roman" w:cs="Times New Roman"/>
            </w:rPr>
          </w:pPr>
          <w:r w:rsidRPr="00B42FE4">
            <w:rPr>
              <w:rFonts w:ascii="Times New Roman" w:eastAsia="黑体" w:hAnsi="Times New Roman" w:cs="Times New Roman"/>
            </w:rPr>
            <w:t>中国保护地管理改革规划型项目之国家公园体制机制创新项目（</w:t>
          </w:r>
          <w:r w:rsidRPr="00B42FE4">
            <w:rPr>
              <w:rFonts w:ascii="Times New Roman" w:eastAsia="黑体" w:hAnsi="Times New Roman" w:cs="Times New Roman"/>
            </w:rPr>
            <w:t>C-PAR1</w:t>
          </w:r>
          <w:r w:rsidRPr="00B42FE4">
            <w:rPr>
              <w:rFonts w:ascii="Times New Roman" w:eastAsia="黑体" w:hAnsi="Times New Roman" w:cs="Times New Roman"/>
            </w:rPr>
            <w:t>）</w:t>
          </w:r>
        </w:p>
        <w:p w14:paraId="3E038110" w14:textId="77777777" w:rsidR="007A6FFB" w:rsidRPr="00B42FE4" w:rsidRDefault="007A6FFB">
          <w:pPr>
            <w:rPr>
              <w:rFonts w:ascii="Times New Roman" w:hAnsi="Times New Roman" w:cs="Times New Roman"/>
            </w:rPr>
          </w:pPr>
        </w:p>
        <w:p w14:paraId="277B0A85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364F63A3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1EAE3D75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1D7871CB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30B24CBE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4336E040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2B45DF2D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328F98B7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49E27660" w14:textId="5C2B5672" w:rsidR="007A6FFB" w:rsidRPr="002E4473" w:rsidRDefault="001B3B4F">
          <w:pPr>
            <w:jc w:val="center"/>
            <w:rPr>
              <w:rFonts w:ascii="Times New Roman" w:eastAsia="黑体" w:hAnsi="Times New Roman" w:cs="Times New Roman"/>
              <w:sz w:val="44"/>
              <w:szCs w:val="44"/>
            </w:rPr>
          </w:pPr>
          <w:r w:rsidRPr="001B3B4F">
            <w:rPr>
              <w:rFonts w:ascii="Times New Roman" w:eastAsia="黑体" w:hAnsi="Times New Roman" w:cs="Times New Roman" w:hint="eastAsia"/>
              <w:sz w:val="44"/>
              <w:szCs w:val="44"/>
            </w:rPr>
            <w:t>社会和环境</w:t>
          </w:r>
          <w:r w:rsidRPr="002E4473">
            <w:rPr>
              <w:rFonts w:ascii="Times New Roman" w:eastAsia="黑体" w:hAnsi="Times New Roman" w:cs="Times New Roman" w:hint="eastAsia"/>
              <w:sz w:val="44"/>
              <w:szCs w:val="44"/>
            </w:rPr>
            <w:t>保障</w:t>
          </w:r>
          <w:r w:rsidR="00CF09E4">
            <w:rPr>
              <w:rFonts w:ascii="Times New Roman" w:eastAsia="黑体" w:hAnsi="Times New Roman" w:cs="Times New Roman" w:hint="eastAsia"/>
              <w:sz w:val="44"/>
              <w:szCs w:val="44"/>
            </w:rPr>
            <w:t>地方</w:t>
          </w:r>
          <w:r w:rsidR="00C06EE7" w:rsidRPr="002E4473">
            <w:rPr>
              <w:rFonts w:ascii="Times New Roman" w:eastAsia="黑体" w:hAnsi="Times New Roman" w:cs="Times New Roman" w:hint="eastAsia"/>
              <w:sz w:val="44"/>
              <w:szCs w:val="44"/>
            </w:rPr>
            <w:t>专家</w:t>
          </w:r>
        </w:p>
        <w:p w14:paraId="0FE42F2C" w14:textId="77777777" w:rsidR="007A6FFB" w:rsidRPr="002E4473" w:rsidRDefault="007A6FFB">
          <w:pPr>
            <w:jc w:val="center"/>
            <w:rPr>
              <w:rFonts w:ascii="Times New Roman" w:eastAsia="黑体" w:hAnsi="Times New Roman" w:cs="Times New Roman"/>
              <w:sz w:val="36"/>
              <w:szCs w:val="36"/>
            </w:rPr>
          </w:pPr>
        </w:p>
        <w:p w14:paraId="3FF26CD9" w14:textId="77777777" w:rsidR="007A6FFB" w:rsidRPr="00B42FE4" w:rsidRDefault="00B85736">
          <w:pPr>
            <w:jc w:val="center"/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  <w:r w:rsidRPr="002E4473">
            <w:rPr>
              <w:rFonts w:ascii="Times New Roman" w:eastAsia="黑体" w:hAnsi="Times New Roman" w:cs="Times New Roman"/>
              <w:sz w:val="36"/>
              <w:szCs w:val="36"/>
            </w:rPr>
            <w:t>工作大纲</w:t>
          </w:r>
        </w:p>
        <w:p w14:paraId="52468DB5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77B74087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4C336AD6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6B966DE1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05023E4A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421C3F93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50BFC810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686AE999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68907FFA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0A8A7B28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7DA35F21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7F857EA1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089290DF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79CC6D49" w14:textId="77777777" w:rsidR="007A6FFB" w:rsidRPr="00B42FE4" w:rsidRDefault="007A6FFB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3A4189F1" w14:textId="021847A2" w:rsidR="00C84BA5" w:rsidRPr="00B42FE4" w:rsidRDefault="00C84BA5" w:rsidP="00C84BA5">
          <w:pPr>
            <w:jc w:val="center"/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  <w:r w:rsidRPr="00B42FE4"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  <w:t>2020/</w:t>
          </w:r>
          <w:r w:rsidR="00753F8C">
            <w:rPr>
              <w:rFonts w:ascii="Times New Roman" w:eastAsia="黑体" w:hAnsi="Times New Roman" w:cs="Times New Roman" w:hint="eastAsia"/>
              <w:b/>
              <w:bCs/>
              <w:color w:val="3A3A3A"/>
              <w:sz w:val="32"/>
              <w:szCs w:val="32"/>
              <w:shd w:val="clear" w:color="auto" w:fill="FFFFFF"/>
            </w:rPr>
            <w:t>9</w:t>
          </w:r>
          <w:r w:rsidRPr="00B42FE4"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  <w:t>/</w:t>
          </w:r>
          <w:r w:rsidR="00753F8C">
            <w:rPr>
              <w:rFonts w:ascii="Times New Roman" w:eastAsia="黑体" w:hAnsi="Times New Roman" w:cs="Times New Roman" w:hint="eastAsia"/>
              <w:b/>
              <w:bCs/>
              <w:color w:val="3A3A3A"/>
              <w:sz w:val="32"/>
              <w:szCs w:val="32"/>
              <w:shd w:val="clear" w:color="auto" w:fill="FFFFFF"/>
            </w:rPr>
            <w:t>7</w:t>
          </w:r>
        </w:p>
        <w:p w14:paraId="7F55A90E" w14:textId="77777777" w:rsidR="00C84BA5" w:rsidRPr="00B42FE4" w:rsidRDefault="00C84BA5" w:rsidP="00C84BA5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30F388C9" w14:textId="70D8FC35" w:rsidR="00354350" w:rsidRDefault="00C84BA5" w:rsidP="00C84BA5">
          <w:pPr>
            <w:jc w:val="center"/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  <w:r>
            <w:rPr>
              <w:rFonts w:ascii="Times New Roman" w:eastAsia="黑体" w:hAnsi="Times New Roman" w:cs="Times New Roman" w:hint="eastAsia"/>
              <w:b/>
              <w:bCs/>
              <w:color w:val="3A3A3A"/>
              <w:sz w:val="32"/>
              <w:szCs w:val="32"/>
              <w:shd w:val="clear" w:color="auto" w:fill="FFFFFF"/>
            </w:rPr>
            <w:t>生态环境部对外合作与交流中心</w:t>
          </w:r>
        </w:p>
        <w:p w14:paraId="3A44D649" w14:textId="77777777" w:rsidR="00354350" w:rsidRDefault="00354350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58FD0FD3" w14:textId="77777777" w:rsidR="00354350" w:rsidRDefault="00354350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  <w:p w14:paraId="32898527" w14:textId="6D831658" w:rsidR="007A6FFB" w:rsidRPr="00B42FE4" w:rsidRDefault="004D32A3">
          <w:pPr>
            <w:rPr>
              <w:rFonts w:ascii="Times New Roman" w:eastAsia="黑体" w:hAnsi="Times New Roman" w:cs="Times New Roman"/>
              <w:b/>
              <w:bCs/>
              <w:color w:val="3A3A3A"/>
              <w:sz w:val="32"/>
              <w:szCs w:val="32"/>
              <w:shd w:val="clear" w:color="auto" w:fill="FFFFFF"/>
            </w:rPr>
          </w:pPr>
        </w:p>
      </w:sdtContent>
    </w:sdt>
    <w:p w14:paraId="60C5F7EA" w14:textId="77777777" w:rsidR="007A6FFB" w:rsidRPr="00B42FE4" w:rsidRDefault="00B85736">
      <w:pPr>
        <w:pStyle w:val="af"/>
        <w:numPr>
          <w:ilvl w:val="0"/>
          <w:numId w:val="1"/>
        </w:numPr>
        <w:spacing w:line="360" w:lineRule="auto"/>
        <w:rPr>
          <w:rFonts w:ascii="Times New Roman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</w:pPr>
      <w:r w:rsidRPr="00B42FE4">
        <w:rPr>
          <w:rFonts w:ascii="Times New Roman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  <w:lastRenderedPageBreak/>
        <w:t>任务背景</w:t>
      </w:r>
    </w:p>
    <w:p w14:paraId="4600C18D" w14:textId="1309CF22" w:rsidR="00E36DFE" w:rsidRPr="00B10D64" w:rsidRDefault="00E36DFE" w:rsidP="00086A3B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全球环境基金（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GEF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）中国国家公园体制机制创新项目（以下简称项目）是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GEF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中国保护地管理改革规划型（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China</w:t>
      </w:r>
      <w:proofErr w:type="gramStart"/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’</w:t>
      </w:r>
      <w:proofErr w:type="gramEnd"/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s Protected Area Reform, C-PAR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，以下简称规划型项目）下六个子项目中的子项目</w:t>
      </w:r>
      <w:proofErr w:type="gramStart"/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一</w:t>
      </w:r>
      <w:proofErr w:type="gramEnd"/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（协调子项目），由生态环境部对外合作与交流中心（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FECO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）和联合国开发计划署（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UNDP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共同开发和实施。项目目标是改革中国保护地、创新机制，建立有效的国家公园体系，增加保护地保护面积，增强保护地管理有效性，保护具全球重要性的生物多样性。项目包括三个组分：一是建立国家公园体制；二是加强国家公园体系省级层面建设，主要在三江源国家公园、四川大熊猫国家公园和浙江省仙居国家公园开展试点（以下简称项目三个试点）；三是规划型项目的协调和知识管理。项目于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2019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11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月正式启动，实施期为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2019-2025</w:t>
      </w:r>
      <w:r w:rsidRPr="00E36DF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年，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项目管理办公室（以下简称项目办）设在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FECO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697D88A3" w14:textId="080D9504" w:rsidR="002C1423" w:rsidRPr="00B10D64" w:rsidRDefault="00112DE9" w:rsidP="00086A3B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根据项目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准备金阶段（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P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PG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开发的环境和社会管理框架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ESMF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，项目总体社会和环境风险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评估等级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为“高”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。鉴于此，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需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开展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项目环境和社会影响评估（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ESIA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），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进一步分析和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评估项目对社会和环境的潜在影响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；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基于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E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SIA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评估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结果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，制定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针对性的环境和社会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管理计划（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ESMP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并加以执行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从而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减少、减轻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或避免</w:t>
      </w:r>
      <w:r w:rsidRPr="00B10D6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不利影响。</w:t>
      </w:r>
      <w:r w:rsidRPr="00E207CA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因此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，项目将招聘</w:t>
      </w:r>
      <w:r w:rsidR="002873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一名</w:t>
      </w:r>
      <w:r w:rsidR="002873A0" w:rsidRPr="002873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社会和环境保障</w:t>
      </w:r>
      <w:r w:rsidR="0065637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地方</w:t>
      </w:r>
      <w:r w:rsidR="002873A0" w:rsidRPr="002873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专家</w:t>
      </w:r>
      <w:r w:rsidR="002873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在试点区协助开展以上活动。</w:t>
      </w:r>
    </w:p>
    <w:p w14:paraId="205EE3D3" w14:textId="21594730" w:rsidR="001046BC" w:rsidRPr="00401B94" w:rsidRDefault="001046BC" w:rsidP="00086A3B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</w:p>
    <w:p w14:paraId="09760EB9" w14:textId="77777777" w:rsidR="007A6FFB" w:rsidRPr="00B42FE4" w:rsidRDefault="00B85736" w:rsidP="00086A3B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B42FE4">
        <w:rPr>
          <w:rFonts w:ascii="Times New Roman" w:eastAsia="仿宋_GB2312" w:hAnsi="Times New Roman" w:cs="Times New Roman"/>
          <w:b/>
          <w:bCs/>
          <w:sz w:val="30"/>
          <w:szCs w:val="30"/>
        </w:rPr>
        <w:t>任务目标</w:t>
      </w:r>
      <w:r w:rsidRPr="00B42FE4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05939DAB" w14:textId="1EB468D9" w:rsidR="00FE1872" w:rsidRDefault="00112DE9">
      <w:pPr>
        <w:spacing w:line="360" w:lineRule="auto"/>
        <w:ind w:firstLineChars="200" w:firstLine="600"/>
        <w:contextualSpacing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542C24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确保项目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在试点区</w:t>
      </w:r>
      <w:r w:rsidRPr="00542C24">
        <w:rPr>
          <w:rFonts w:ascii="Times New Roman" w:eastAsia="仿宋_GB2312" w:hAnsi="Times New Roman" w:cs="Times New Roman" w:hint="eastAsia"/>
          <w:sz w:val="30"/>
          <w:szCs w:val="30"/>
        </w:rPr>
        <w:t>潜在的社会和环境风险得到控制、缓解</w:t>
      </w:r>
      <w:r w:rsidR="00115471">
        <w:rPr>
          <w:rFonts w:ascii="Times New Roman" w:eastAsia="仿宋_GB2312" w:hAnsi="Times New Roman" w:cs="Times New Roman" w:hint="eastAsia"/>
          <w:sz w:val="30"/>
          <w:szCs w:val="30"/>
        </w:rPr>
        <w:t>，以</w:t>
      </w:r>
      <w:r w:rsidR="00115471" w:rsidRPr="00542C24">
        <w:rPr>
          <w:rFonts w:ascii="Times New Roman" w:eastAsia="仿宋_GB2312" w:hAnsi="Times New Roman" w:cs="Times New Roman" w:hint="eastAsia"/>
          <w:sz w:val="30"/>
          <w:szCs w:val="30"/>
        </w:rPr>
        <w:t>符合</w:t>
      </w:r>
      <w:r w:rsidR="00115471" w:rsidRPr="00542C24">
        <w:rPr>
          <w:rFonts w:ascii="Times New Roman" w:eastAsia="仿宋_GB2312" w:hAnsi="Times New Roman" w:cs="Times New Roman" w:hint="eastAsia"/>
          <w:sz w:val="30"/>
          <w:szCs w:val="30"/>
        </w:rPr>
        <w:t>UNDP</w:t>
      </w:r>
      <w:r w:rsidR="00115471" w:rsidRPr="00542C24">
        <w:rPr>
          <w:rFonts w:ascii="Times New Roman" w:eastAsia="仿宋_GB2312" w:hAnsi="Times New Roman" w:cs="Times New Roman" w:hint="eastAsia"/>
          <w:sz w:val="30"/>
          <w:szCs w:val="30"/>
        </w:rPr>
        <w:t>社会和环境</w:t>
      </w:r>
      <w:r w:rsidR="00115471">
        <w:rPr>
          <w:rFonts w:ascii="Times New Roman" w:eastAsia="仿宋_GB2312" w:hAnsi="Times New Roman" w:cs="Times New Roman" w:hint="eastAsia"/>
          <w:sz w:val="30"/>
          <w:szCs w:val="30"/>
        </w:rPr>
        <w:t>管理政策</w:t>
      </w:r>
      <w:r w:rsidRPr="00542C24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4402D9D2" w14:textId="7AD19B6B" w:rsidR="00710441" w:rsidRPr="00B42FE4" w:rsidRDefault="00710441">
      <w:pPr>
        <w:spacing w:line="360" w:lineRule="auto"/>
        <w:ind w:firstLineChars="200" w:firstLine="602"/>
        <w:contextualSpacing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01A5DC96" w14:textId="50937DCD" w:rsidR="007A6FFB" w:rsidRPr="00B42FE4" w:rsidRDefault="00B85736" w:rsidP="00086A3B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B42FE4">
        <w:rPr>
          <w:rFonts w:ascii="Times New Roman" w:eastAsia="仿宋_GB2312" w:hAnsi="Times New Roman" w:cs="Times New Roman"/>
          <w:b/>
          <w:bCs/>
          <w:sz w:val="30"/>
          <w:szCs w:val="30"/>
        </w:rPr>
        <w:t>主要任务内容</w:t>
      </w:r>
    </w:p>
    <w:p w14:paraId="37F3CF9C" w14:textId="7E8D297C" w:rsidR="00B20B1B" w:rsidRPr="006B6058" w:rsidRDefault="00112DE9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</w:t>
      </w:r>
      <w:r w:rsidRPr="00BE63A3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和环境保障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地方</w:t>
      </w:r>
      <w:r w:rsidRPr="00BE63A3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专家将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于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2020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、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2</w:t>
      </w:r>
      <w:r w:rsidR="00115471" w:rsidRPr="0021696F">
        <w:rPr>
          <w:rFonts w:ascii="Times New Roman" w:eastAsia="仿宋_GB2312" w:hAnsi="Times New Roman" w:cs="Times New Roman"/>
          <w:bCs/>
          <w:sz w:val="30"/>
          <w:szCs w:val="30"/>
        </w:rPr>
        <w:t>021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、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2</w:t>
      </w:r>
      <w:r w:rsidR="00115471" w:rsidRPr="0021696F">
        <w:rPr>
          <w:rFonts w:ascii="Times New Roman" w:eastAsia="仿宋_GB2312" w:hAnsi="Times New Roman" w:cs="Times New Roman"/>
          <w:bCs/>
          <w:sz w:val="30"/>
          <w:szCs w:val="30"/>
        </w:rPr>
        <w:t>022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、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2</w:t>
      </w:r>
      <w:r w:rsidR="00115471" w:rsidRPr="0021696F">
        <w:rPr>
          <w:rFonts w:ascii="Times New Roman" w:eastAsia="仿宋_GB2312" w:hAnsi="Times New Roman" w:cs="Times New Roman"/>
          <w:bCs/>
          <w:sz w:val="30"/>
          <w:szCs w:val="30"/>
        </w:rPr>
        <w:t>023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和</w:t>
      </w:r>
      <w:r w:rsidR="00115471" w:rsidRPr="0021696F">
        <w:rPr>
          <w:rFonts w:ascii="Times New Roman" w:eastAsia="仿宋_GB2312" w:hAnsi="Times New Roman" w:cs="Times New Roman"/>
          <w:bCs/>
          <w:sz w:val="30"/>
          <w:szCs w:val="30"/>
        </w:rPr>
        <w:t>2024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年分别工作</w:t>
      </w:r>
      <w:r w:rsidR="006D7BCA">
        <w:rPr>
          <w:rFonts w:ascii="Times New Roman" w:eastAsia="仿宋_GB2312" w:hAnsi="Times New Roman" w:cs="Times New Roman"/>
          <w:bCs/>
          <w:sz w:val="30"/>
          <w:szCs w:val="30"/>
        </w:rPr>
        <w:t>5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周、</w:t>
      </w:r>
      <w:r w:rsidR="006D7BCA">
        <w:rPr>
          <w:rFonts w:ascii="Times New Roman" w:eastAsia="仿宋_GB2312" w:hAnsi="Times New Roman" w:cs="Times New Roman"/>
          <w:bCs/>
          <w:sz w:val="30"/>
          <w:szCs w:val="30"/>
        </w:rPr>
        <w:t>1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周、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</w:rPr>
        <w:t>1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周、</w:t>
      </w:r>
      <w:r w:rsidR="006D7BCA">
        <w:rPr>
          <w:rFonts w:ascii="Times New Roman" w:eastAsia="仿宋_GB2312" w:hAnsi="Times New Roman" w:cs="Times New Roman"/>
          <w:bCs/>
          <w:sz w:val="30"/>
          <w:szCs w:val="30"/>
        </w:rPr>
        <w:t>2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周和</w:t>
      </w:r>
      <w:r w:rsidR="006D7BCA">
        <w:rPr>
          <w:rFonts w:ascii="Times New Roman" w:eastAsia="仿宋_GB2312" w:hAnsi="Times New Roman" w:cs="Times New Roman"/>
          <w:bCs/>
          <w:sz w:val="30"/>
          <w:szCs w:val="30"/>
        </w:rPr>
        <w:t>1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</w:rPr>
        <w:t>周</w:t>
      </w:r>
      <w:r w:rsidR="00115471" w:rsidRPr="0021696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，</w:t>
      </w:r>
      <w:r w:rsidRPr="00BE63A3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共计</w:t>
      </w:r>
      <w:r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>10</w:t>
      </w:r>
      <w:r w:rsidRPr="00BE63A3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周。</w:t>
      </w:r>
      <w:r w:rsidR="00B20B1B" w:rsidRPr="00BE63A3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在项目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办</w:t>
      </w:r>
      <w:r w:rsidR="00B20B1B" w:rsidRPr="00BE63A3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监督下，</w:t>
      </w:r>
      <w:r w:rsidR="0097572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协助</w:t>
      </w:r>
      <w:r w:rsidR="0017632C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项目产出</w:t>
      </w:r>
      <w:r w:rsidR="0017632C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3</w:t>
      </w:r>
      <w:r w:rsidR="0017632C"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>.4</w:t>
      </w:r>
      <w:r w:rsidR="0017632C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下</w:t>
      </w:r>
      <w:r w:rsidR="00AA45F0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 w:rsidR="00AA45F0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专家</w:t>
      </w:r>
      <w:r w:rsidR="001A1A72" w:rsidRPr="001A1A72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开展环境和社会影响评估</w:t>
      </w:r>
      <w:r w:rsidR="00B6453E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（</w:t>
      </w:r>
      <w:r w:rsidR="00B6453E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ESIA</w:t>
      </w:r>
      <w:r w:rsidR="00B6453E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）</w:t>
      </w:r>
      <w:r w:rsidR="00AA45F0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、</w:t>
      </w:r>
      <w:r w:rsidR="001A1A72" w:rsidRPr="001A1A72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环境和社会管理计划</w:t>
      </w:r>
      <w:r w:rsidR="00B6453E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（</w:t>
      </w:r>
      <w:r w:rsidR="00B6453E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ESMP</w:t>
      </w:r>
      <w:r w:rsidR="00B6453E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）</w:t>
      </w:r>
      <w:r w:rsidR="00AA45F0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和</w:t>
      </w:r>
      <w:r w:rsidR="00AA45F0" w:rsidRPr="001A1A72">
        <w:rPr>
          <w:rFonts w:ascii="Times New Roman" w:eastAsia="仿宋_GB2312" w:hAnsi="Times New Roman" w:cs="Times New Roman" w:hint="eastAsia"/>
          <w:sz w:val="30"/>
          <w:szCs w:val="30"/>
        </w:rPr>
        <w:t>保护地社会评估</w:t>
      </w:r>
      <w:r w:rsidR="00B6453E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B6453E">
        <w:rPr>
          <w:rFonts w:ascii="Times New Roman" w:eastAsia="仿宋_GB2312" w:hAnsi="Times New Roman" w:cs="Times New Roman" w:hint="eastAsia"/>
          <w:sz w:val="30"/>
          <w:szCs w:val="30"/>
        </w:rPr>
        <w:t>SAPA</w:t>
      </w:r>
      <w:r w:rsidR="00B6453E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1A1A72" w:rsidRPr="001A1A72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工作</w:t>
      </w:r>
      <w:r w:rsidR="00AA45F0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，</w:t>
      </w:r>
      <w:r w:rsidR="00B20B1B" w:rsidRPr="006B60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具体负责：</w:t>
      </w:r>
    </w:p>
    <w:p w14:paraId="6E9B3156" w14:textId="57AF08C7" w:rsidR="00513921" w:rsidRPr="00513921" w:rsidRDefault="00B20B1B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 w:rsidRPr="006B60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1</w:t>
      </w:r>
      <w:r w:rsidRPr="006B60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．</w:t>
      </w:r>
      <w:r w:rsidR="00513921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协助</w:t>
      </w:r>
      <w:r w:rsidR="0065637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 w:rsidR="00513921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</w:t>
      </w:r>
      <w:r w:rsid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和环境专家</w:t>
      </w:r>
      <w:r w:rsidR="00513921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整理保护地现行政策法规</w:t>
      </w:r>
      <w:r w:rsid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。</w:t>
      </w:r>
    </w:p>
    <w:p w14:paraId="32E713E5" w14:textId="5A7236DF" w:rsidR="00513921" w:rsidRDefault="00513921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 xml:space="preserve"> 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根据</w:t>
      </w:r>
      <w:r w:rsidR="0070401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 w:rsidR="006D7BCA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和环境专家确定的工作方案要求，</w:t>
      </w:r>
      <w:r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收集保护地社会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经济和</w:t>
      </w:r>
      <w:r w:rsidR="002703AD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生态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环境</w:t>
      </w:r>
      <w:r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信息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和数据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，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开展</w:t>
      </w:r>
      <w:r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社区走访和问卷调查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、进行</w:t>
      </w:r>
      <w:r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相关利益者分析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并</w:t>
      </w:r>
      <w:r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召开社区会议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。</w:t>
      </w:r>
    </w:p>
    <w:p w14:paraId="0A8E6082" w14:textId="7F5E2EFB" w:rsidR="00112DE9" w:rsidRDefault="00513921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 xml:space="preserve">3.  </w:t>
      </w:r>
      <w:r w:rsidR="0097572F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协助</w:t>
      </w:r>
      <w:r w:rsidR="0065637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 w:rsidR="00E22797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3D3AB9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完成</w:t>
      </w:r>
      <w:r w:rsidR="00112DE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环境和社会影响评估（</w:t>
      </w:r>
      <w:r w:rsidR="00112DE9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ESIA</w:t>
      </w:r>
      <w:r w:rsidR="00112DE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）</w:t>
      </w:r>
      <w:r w:rsidR="003D3AB9" w:rsidRPr="0051392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。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并</w:t>
      </w:r>
      <w:r w:rsidR="003D3AB9" w:rsidRPr="003D3AB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根据</w:t>
      </w:r>
      <w:r w:rsidR="003D3AB9" w:rsidRPr="003D3AB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ESIA</w:t>
      </w:r>
      <w:r w:rsidR="003D3AB9" w:rsidRPr="003D3AB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报告，</w:t>
      </w:r>
      <w:r w:rsidR="0097572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协助</w:t>
      </w:r>
      <w:r w:rsidR="004B1467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制定</w:t>
      </w:r>
      <w:r w:rsidR="00112DE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环境和社会管理计划（</w:t>
      </w:r>
      <w:r w:rsidR="003D3AB9" w:rsidRPr="003D3AB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ESMP</w:t>
      </w:r>
      <w:r w:rsidR="00112DE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）</w:t>
      </w:r>
      <w:r w:rsidR="00CF369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。</w:t>
      </w:r>
    </w:p>
    <w:p w14:paraId="69BBFA21" w14:textId="5833CB7A" w:rsidR="007878EB" w:rsidRDefault="007878EB" w:rsidP="007878E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>4</w:t>
      </w:r>
      <w:r w:rsidR="005533B0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．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协助</w:t>
      </w:r>
      <w:r w:rsidR="0065637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6D7BCA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监督并推动</w:t>
      </w:r>
      <w:r w:rsidRPr="003D3AB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ESMP</w:t>
      </w: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落实。</w:t>
      </w:r>
    </w:p>
    <w:p w14:paraId="6A66E4FD" w14:textId="0CC72904" w:rsidR="00112DE9" w:rsidRDefault="007878EB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>5</w:t>
      </w:r>
      <w:r w:rsidR="00112DE9"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 xml:space="preserve">. </w:t>
      </w:r>
      <w:r w:rsidR="005533B0"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 xml:space="preserve"> </w:t>
      </w:r>
      <w:r w:rsidR="00112DE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协助</w:t>
      </w:r>
      <w:r w:rsidR="0065637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 w:rsidR="00112DE9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CF3698" w:rsidRPr="00CF369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开展针对保护地周边社区居民的社会和环境风险评估和管理培训、</w:t>
      </w:r>
      <w:r w:rsidR="00CF369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收集</w:t>
      </w:r>
      <w:r w:rsidR="00CF3698" w:rsidRPr="00CF369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培训需求评估和反馈。</w:t>
      </w:r>
    </w:p>
    <w:p w14:paraId="76034FA8" w14:textId="5AD4D3A4" w:rsidR="00056F71" w:rsidRPr="00513921" w:rsidRDefault="007878EB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>6</w:t>
      </w:r>
      <w:r w:rsidR="00513921">
        <w:rPr>
          <w:rFonts w:ascii="Times New Roman" w:eastAsia="仿宋_GB2312" w:hAnsi="Times New Roman" w:cs="Times New Roman"/>
          <w:bCs/>
          <w:sz w:val="30"/>
          <w:szCs w:val="30"/>
          <w:lang w:val="en-GB"/>
        </w:rPr>
        <w:t xml:space="preserve">. </w:t>
      </w:r>
      <w:r w:rsidR="0097572F" w:rsidRPr="0097572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确保当地社区</w:t>
      </w:r>
      <w:r w:rsidR="0097572F" w:rsidRPr="003D3AB9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包括少数民族</w:t>
      </w:r>
      <w:r w:rsidR="00112DE9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落实</w:t>
      </w:r>
      <w:r w:rsidR="0097572F" w:rsidRPr="0097572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自由、事先和知情同意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="00116BA0" w:rsidRPr="003D3AB9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FPIC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="0097572F" w:rsidRPr="0097572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程序</w:t>
      </w:r>
      <w:r w:rsidR="00E22797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18FCF249" w14:textId="4F7D3287" w:rsidR="00BA117E" w:rsidRPr="00BA117E" w:rsidRDefault="007878EB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lastRenderedPageBreak/>
        <w:t>7</w:t>
      </w:r>
      <w:r w:rsidR="00513921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.</w:t>
      </w:r>
      <w:r w:rsidR="00112DE9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 xml:space="preserve"> </w:t>
      </w:r>
      <w:r w:rsidR="00E22797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协助</w:t>
      </w:r>
      <w:r w:rsidR="00324A5D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开展参与式评估</w:t>
      </w:r>
      <w:r w:rsidR="000D469C" w:rsidRPr="000D469C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三江源国家公园体制试点区、大熊猫国家公园体制试点区、仙居国家公园试点区建立或扩大保护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地</w:t>
      </w:r>
      <w:r w:rsidR="0065637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产生</w:t>
      </w:r>
      <w:r w:rsidR="000D469C" w:rsidRPr="000D469C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的社会效益和</w:t>
      </w:r>
      <w:r w:rsidR="00BD739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造成的不利</w:t>
      </w:r>
      <w:r w:rsidR="000D469C" w:rsidRPr="000D469C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影响。</w:t>
      </w:r>
      <w:r w:rsid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包括但不限于：</w:t>
      </w:r>
      <w:r w:rsidR="00BA117E"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 xml:space="preserve"> </w:t>
      </w:r>
    </w:p>
    <w:p w14:paraId="3AE7987C" w14:textId="3129B511" w:rsidR="00BA117E" w:rsidRPr="00BA117E" w:rsidRDefault="00BA117E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1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）研究保护地社会评估（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SAPA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）的工作方法步骤、任务分工、案例；</w:t>
      </w:r>
    </w:p>
    <w:p w14:paraId="5E40FF91" w14:textId="1108481A" w:rsidR="00BA117E" w:rsidRDefault="00BA117E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2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）将国际环境与发展研究所（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IIED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）所著的保护地社会评估（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SAPA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）手册中的部分核心内容</w:t>
      </w:r>
      <w:r w:rsidR="0065637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传播给当地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；</w:t>
      </w:r>
    </w:p>
    <w:p w14:paraId="77996DA4" w14:textId="05C2C5DF" w:rsidR="00056F71" w:rsidRDefault="00BA117E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根据项目利益相关方的反馈，尤其是教育程度相对较低的保护区周边农（牧）民，对</w:t>
      </w:r>
      <w:r w:rsidR="0065637F"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保护地社会评估</w:t>
      </w:r>
      <w:r w:rsidR="0065637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的内容</w:t>
      </w:r>
      <w:r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进行调整和完善</w:t>
      </w:r>
      <w:r w:rsidR="002703AD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；</w:t>
      </w:r>
    </w:p>
    <w:p w14:paraId="3429990B" w14:textId="0EDEC9D3" w:rsidR="002703AD" w:rsidRDefault="002703AD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组织社区参与并协助开展保护地社会评估。</w:t>
      </w:r>
    </w:p>
    <w:p w14:paraId="259CAACE" w14:textId="06A45752" w:rsidR="00FE1872" w:rsidRDefault="003E2032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 xml:space="preserve">8. </w:t>
      </w:r>
      <w:r w:rsidR="0017632C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按照项目办</w:t>
      </w:r>
      <w:r w:rsidR="00600091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和</w:t>
      </w:r>
      <w:r w:rsidR="0065637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国内</w:t>
      </w:r>
      <w:r w:rsidR="00600091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17632C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要求，提供其他相关的技术支持和服务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0FBC564F" w14:textId="77777777" w:rsidR="00324A5D" w:rsidRPr="00324A5D" w:rsidRDefault="00324A5D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</w:p>
    <w:p w14:paraId="29B9D06B" w14:textId="77777777" w:rsidR="007A6FFB" w:rsidRPr="00B42FE4" w:rsidRDefault="00B85736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B42FE4">
        <w:rPr>
          <w:rFonts w:ascii="Times New Roman" w:eastAsia="仿宋_GB2312" w:hAnsi="Times New Roman" w:cs="Times New Roman"/>
          <w:b/>
          <w:bCs/>
          <w:sz w:val="30"/>
          <w:szCs w:val="30"/>
        </w:rPr>
        <w:t>四、产出及进度要求</w:t>
      </w:r>
    </w:p>
    <w:p w14:paraId="0BA82A70" w14:textId="6F1B1F50" w:rsidR="00BE5309" w:rsidRDefault="00B20B1B" w:rsidP="00086A3B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BE63A3"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Pr="00BE63A3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Pr="00BE63A3">
        <w:rPr>
          <w:rFonts w:ascii="Times New Roman" w:eastAsia="仿宋_GB2312" w:hAnsi="Times New Roman" w:cs="Times New Roman" w:hint="eastAsia"/>
          <w:sz w:val="30"/>
          <w:szCs w:val="30"/>
        </w:rPr>
        <w:t>年，</w:t>
      </w:r>
      <w:r w:rsidR="00BE5309" w:rsidRPr="00BE63A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合同签署</w:t>
      </w:r>
      <w:r w:rsidR="00E06AE6" w:rsidRPr="00BE63A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4</w:t>
      </w:r>
      <w:r w:rsidR="00BE5309" w:rsidRPr="00BE63A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个月内，</w:t>
      </w:r>
      <w:r w:rsidR="0065637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协助</w:t>
      </w:r>
      <w:r w:rsidR="00BE5309" w:rsidRPr="00BE63A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完成</w:t>
      </w:r>
      <w:r w:rsidR="00116BA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保护地社会</w:t>
      </w:r>
      <w:r w:rsidR="002703AD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经济和生态环境</w:t>
      </w:r>
      <w:r w:rsidR="00116BA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信息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收集、</w:t>
      </w:r>
      <w:r w:rsidR="00116BA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保护地政策研究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、协助完成</w:t>
      </w:r>
      <w:r w:rsidR="00116BA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社会和环境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风险评估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ESIA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报告及</w:t>
      </w:r>
      <w:r w:rsidR="005533B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社会和环境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风险</w:t>
      </w:r>
      <w:r w:rsidR="00116BA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管理计划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ESMP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并提升</w:t>
      </w:r>
      <w:r w:rsidR="00116BA0" w:rsidRPr="00116BA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社会和环境管理能力培训</w:t>
      </w:r>
      <w:r w:rsidR="00B53572" w:rsidRPr="00BE63A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08022054" w14:textId="129CB601" w:rsidR="002703AD" w:rsidRPr="0021696F" w:rsidRDefault="001B05C4" w:rsidP="002703AD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0"/>
          <w:szCs w:val="30"/>
          <w:lang w:val="en-GB"/>
        </w:rPr>
        <w:t>2</w:t>
      </w:r>
      <w:r w:rsidR="002703AD" w:rsidRPr="0021696F">
        <w:rPr>
          <w:rFonts w:ascii="Times New Roman" w:eastAsia="仿宋_GB2312" w:hAnsi="Times New Roman" w:cs="Times New Roman"/>
          <w:sz w:val="30"/>
          <w:szCs w:val="30"/>
          <w:lang w:val="en-GB"/>
        </w:rPr>
        <w:t xml:space="preserve">. 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年，合同签署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16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个月内</w:t>
      </w:r>
      <w:r w:rsidR="002703AD">
        <w:rPr>
          <w:rFonts w:ascii="Times New Roman" w:eastAsia="仿宋_GB2312" w:hAnsi="Times New Roman" w:cs="Times New Roman" w:hint="eastAsia"/>
          <w:sz w:val="30"/>
          <w:szCs w:val="30"/>
        </w:rPr>
        <w:t>协助</w:t>
      </w:r>
      <w:r w:rsidR="0065637F">
        <w:rPr>
          <w:rFonts w:ascii="Times New Roman" w:eastAsia="仿宋_GB2312" w:hAnsi="Times New Roman" w:cs="Times New Roman" w:hint="eastAsia"/>
          <w:sz w:val="30"/>
          <w:szCs w:val="30"/>
        </w:rPr>
        <w:t>国内</w:t>
      </w:r>
      <w:r w:rsidR="002703AD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2703AD" w:rsidRPr="0021696F">
        <w:rPr>
          <w:rFonts w:ascii="仿宋_GB2312" w:eastAsia="仿宋_GB2312" w:hAnsi="宋体" w:cs="宋体" w:hint="eastAsia"/>
          <w:sz w:val="30"/>
          <w:szCs w:val="30"/>
        </w:rPr>
        <w:t>完成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《项目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2021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年环境和社会管理计划年度监测和执行评估报告》</w:t>
      </w:r>
      <w:r w:rsidR="0007135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，主要负责所需数据和信息的</w:t>
      </w:r>
      <w:r w:rsidR="000713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搜集和整理工作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549EDD37" w14:textId="20FEEF13" w:rsidR="002703AD" w:rsidRPr="0021696F" w:rsidRDefault="001B05C4" w:rsidP="002703AD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bookmarkStart w:id="0" w:name="_Hlk35446157"/>
      <w:r>
        <w:rPr>
          <w:rFonts w:ascii="Times New Roman" w:eastAsia="仿宋_GB2312" w:hAnsi="Times New Roman" w:cs="Times New Roman" w:hint="eastAsia"/>
          <w:sz w:val="30"/>
          <w:szCs w:val="30"/>
          <w:lang w:val="en-GB"/>
        </w:rPr>
        <w:lastRenderedPageBreak/>
        <w:t>3</w:t>
      </w:r>
      <w:r w:rsidR="002703AD" w:rsidRPr="0021696F">
        <w:rPr>
          <w:rFonts w:ascii="Times New Roman" w:eastAsia="仿宋_GB2312" w:hAnsi="Times New Roman" w:cs="Times New Roman"/>
          <w:sz w:val="30"/>
          <w:szCs w:val="30"/>
          <w:lang w:val="en-GB"/>
        </w:rPr>
        <w:t xml:space="preserve">. 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2703AD" w:rsidRPr="0021696F">
        <w:rPr>
          <w:rFonts w:ascii="Times New Roman" w:eastAsia="仿宋_GB2312" w:hAnsi="Times New Roman" w:cs="Times New Roman"/>
          <w:sz w:val="30"/>
          <w:szCs w:val="30"/>
        </w:rPr>
        <w:t>022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年，</w:t>
      </w:r>
      <w:bookmarkEnd w:id="0"/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合同签署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</w:rPr>
        <w:t>个月内</w:t>
      </w:r>
      <w:r w:rsidR="00071358">
        <w:rPr>
          <w:rFonts w:ascii="Times New Roman" w:eastAsia="仿宋_GB2312" w:hAnsi="Times New Roman" w:cs="Times New Roman" w:hint="eastAsia"/>
          <w:sz w:val="30"/>
          <w:szCs w:val="30"/>
        </w:rPr>
        <w:t>协助</w:t>
      </w:r>
      <w:r w:rsidR="0065637F">
        <w:rPr>
          <w:rFonts w:ascii="Times New Roman" w:eastAsia="仿宋_GB2312" w:hAnsi="Times New Roman" w:cs="Times New Roman" w:hint="eastAsia"/>
          <w:sz w:val="30"/>
          <w:szCs w:val="30"/>
        </w:rPr>
        <w:t>国内</w:t>
      </w:r>
      <w:r w:rsidR="000713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2703AD" w:rsidRPr="0021696F">
        <w:rPr>
          <w:rFonts w:ascii="仿宋_GB2312" w:eastAsia="仿宋_GB2312" w:hAnsi="宋体" w:cs="宋体" w:hint="eastAsia"/>
          <w:sz w:val="30"/>
          <w:szCs w:val="30"/>
        </w:rPr>
        <w:t>完成《项目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环境和社会管理评估及执行中期报告</w:t>
      </w:r>
      <w:r w:rsidR="002703AD" w:rsidRPr="0021696F">
        <w:rPr>
          <w:rFonts w:ascii="仿宋_GB2312" w:eastAsia="仿宋_GB2312" w:hAnsi="宋体" w:cs="宋体" w:hint="eastAsia"/>
          <w:sz w:val="30"/>
          <w:szCs w:val="30"/>
        </w:rPr>
        <w:t>》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、《项目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2022</w:t>
      </w:r>
      <w:r w:rsidR="002703AD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年环境和社会管理计划年度监测和执行评估报告》</w:t>
      </w:r>
      <w:r w:rsidR="0007135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，主要负责所需数据和信息的</w:t>
      </w:r>
      <w:r w:rsidR="000713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搜集和整理工作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04C63A90" w14:textId="5E8860C7" w:rsidR="00E22797" w:rsidRPr="00F2089B" w:rsidRDefault="001B05C4" w:rsidP="0065637F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B20B1B" w:rsidRPr="00453373"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B20B1B" w:rsidRPr="00BE63A3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B20B1B" w:rsidRPr="00BE63A3">
        <w:rPr>
          <w:rFonts w:ascii="Times New Roman" w:eastAsia="仿宋_GB2312" w:hAnsi="Times New Roman" w:cs="Times New Roman"/>
          <w:sz w:val="30"/>
          <w:szCs w:val="30"/>
        </w:rPr>
        <w:t>023</w:t>
      </w:r>
      <w:r w:rsidR="00B20B1B" w:rsidRPr="00BE63A3">
        <w:rPr>
          <w:rFonts w:ascii="Times New Roman" w:eastAsia="仿宋_GB2312" w:hAnsi="Times New Roman" w:cs="Times New Roman" w:hint="eastAsia"/>
          <w:sz w:val="30"/>
          <w:szCs w:val="30"/>
        </w:rPr>
        <w:t>年，</w:t>
      </w:r>
      <w:r w:rsidR="00E06AE6" w:rsidRPr="00BE63A3">
        <w:rPr>
          <w:rFonts w:ascii="Times New Roman" w:eastAsia="仿宋_GB2312" w:hAnsi="Times New Roman" w:cs="Times New Roman" w:hint="eastAsia"/>
          <w:sz w:val="30"/>
          <w:szCs w:val="30"/>
        </w:rPr>
        <w:t>合同签署</w:t>
      </w:r>
      <w:r w:rsidR="00E06AE6" w:rsidRPr="00BE63A3">
        <w:rPr>
          <w:rFonts w:ascii="Times New Roman" w:eastAsia="仿宋_GB2312" w:hAnsi="Times New Roman" w:cs="Times New Roman" w:hint="eastAsia"/>
          <w:sz w:val="30"/>
          <w:szCs w:val="30"/>
        </w:rPr>
        <w:t>40</w:t>
      </w:r>
      <w:r w:rsidR="00E06AE6" w:rsidRPr="00BE63A3">
        <w:rPr>
          <w:rFonts w:ascii="Times New Roman" w:eastAsia="仿宋_GB2312" w:hAnsi="Times New Roman" w:cs="Times New Roman" w:hint="eastAsia"/>
          <w:sz w:val="30"/>
          <w:szCs w:val="30"/>
        </w:rPr>
        <w:t>个月内</w:t>
      </w:r>
      <w:r w:rsidR="00E22797" w:rsidRPr="00453373">
        <w:rPr>
          <w:rFonts w:ascii="Times New Roman" w:eastAsia="仿宋_GB2312" w:hAnsi="Times New Roman" w:cs="Times New Roman" w:hint="eastAsia"/>
          <w:sz w:val="30"/>
          <w:szCs w:val="30"/>
        </w:rPr>
        <w:t>协助</w:t>
      </w:r>
      <w:r w:rsidR="0065637F">
        <w:rPr>
          <w:rFonts w:ascii="Times New Roman" w:eastAsia="仿宋_GB2312" w:hAnsi="Times New Roman" w:cs="Times New Roman" w:hint="eastAsia"/>
          <w:sz w:val="30"/>
          <w:szCs w:val="30"/>
        </w:rPr>
        <w:t>国内</w:t>
      </w:r>
      <w:r w:rsidR="000713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社会和环境保障专家开展保护地社会评估，协助</w:t>
      </w:r>
      <w:r w:rsidR="00E22797" w:rsidRPr="00453373">
        <w:rPr>
          <w:rFonts w:ascii="Times New Roman" w:eastAsia="仿宋_GB2312" w:hAnsi="Times New Roman" w:cs="Times New Roman" w:hint="eastAsia"/>
          <w:sz w:val="30"/>
          <w:szCs w:val="30"/>
        </w:rPr>
        <w:t>完成</w:t>
      </w:r>
      <w:r w:rsidR="005533B0" w:rsidRPr="00BA117E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保护地社会评估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="005533B0" w:rsidRPr="00453373">
        <w:rPr>
          <w:rFonts w:ascii="Times New Roman" w:eastAsia="仿宋_GB2312" w:hAnsi="Times New Roman" w:cs="Times New Roman" w:hint="eastAsia"/>
          <w:sz w:val="30"/>
          <w:szCs w:val="30"/>
        </w:rPr>
        <w:t>SAPA</w:t>
      </w:r>
      <w:r w:rsidR="005533B0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="00B53572" w:rsidRPr="00453373">
        <w:rPr>
          <w:rFonts w:ascii="Times New Roman" w:eastAsia="仿宋_GB2312" w:hAnsi="Times New Roman" w:cs="Times New Roman" w:hint="eastAsia"/>
          <w:sz w:val="30"/>
          <w:szCs w:val="30"/>
        </w:rPr>
        <w:t>报告</w:t>
      </w:r>
      <w:r w:rsidR="0065637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，主要负责所需数据和信息的</w:t>
      </w:r>
      <w:r w:rsidR="0065637F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搜集和整理工作</w:t>
      </w:r>
      <w:r w:rsidR="0065637F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6187972D" w14:textId="098C6AFC" w:rsidR="00071358" w:rsidRPr="0021696F" w:rsidRDefault="001B05C4" w:rsidP="00071358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0"/>
          <w:szCs w:val="30"/>
          <w:lang w:val="en-GB"/>
        </w:rPr>
        <w:t>5</w:t>
      </w:r>
      <w:r w:rsidR="00071358" w:rsidRPr="0021696F">
        <w:rPr>
          <w:rFonts w:ascii="Times New Roman" w:eastAsia="仿宋_GB2312" w:hAnsi="Times New Roman" w:cs="Times New Roman"/>
          <w:sz w:val="30"/>
          <w:szCs w:val="30"/>
          <w:lang w:val="en-GB"/>
        </w:rPr>
        <w:t xml:space="preserve">. 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071358" w:rsidRPr="0021696F">
        <w:rPr>
          <w:rFonts w:ascii="Times New Roman" w:eastAsia="仿宋_GB2312" w:hAnsi="Times New Roman" w:cs="Times New Roman"/>
          <w:sz w:val="30"/>
          <w:szCs w:val="30"/>
        </w:rPr>
        <w:t>024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</w:rPr>
        <w:t>年，合同签署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</w:rPr>
        <w:t>52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</w:rPr>
        <w:t>个月内</w:t>
      </w:r>
      <w:r w:rsidR="00B226EA">
        <w:rPr>
          <w:rFonts w:ascii="Times New Roman" w:eastAsia="仿宋_GB2312" w:hAnsi="Times New Roman" w:cs="Times New Roman" w:hint="eastAsia"/>
          <w:sz w:val="30"/>
          <w:szCs w:val="30"/>
        </w:rPr>
        <w:t>协助</w:t>
      </w:r>
      <w:r w:rsidR="0065637F">
        <w:rPr>
          <w:rFonts w:ascii="Times New Roman" w:eastAsia="仿宋_GB2312" w:hAnsi="Times New Roman" w:cs="Times New Roman" w:hint="eastAsia"/>
          <w:sz w:val="30"/>
          <w:szCs w:val="30"/>
        </w:rPr>
        <w:t>国内</w:t>
      </w:r>
      <w:r w:rsidR="000713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社会和环境保障专家</w:t>
      </w:r>
      <w:r w:rsidR="00071358" w:rsidRPr="0021696F">
        <w:rPr>
          <w:rFonts w:ascii="仿宋_GB2312" w:eastAsia="仿宋_GB2312" w:hAnsi="宋体" w:cs="宋体" w:hint="eastAsia"/>
          <w:sz w:val="30"/>
          <w:szCs w:val="30"/>
        </w:rPr>
        <w:t>完成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《项目</w:t>
      </w:r>
      <w:r w:rsidR="00071358" w:rsidRPr="0021696F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2024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年环境和社会管理计划年度监测和执行评估报告》及《项目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2020-2024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年环境和社会管理评估及执行总报告》</w:t>
      </w:r>
      <w:r w:rsidR="0007135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，主要负责所需数据和信息的</w:t>
      </w:r>
      <w:r w:rsidR="00071358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搜集和整理工作</w:t>
      </w:r>
      <w:r w:rsidR="00071358" w:rsidRPr="0021696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3AC9195F" w14:textId="77777777" w:rsidR="00401B94" w:rsidRDefault="00401B94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1853CD15" w14:textId="0D8D6772" w:rsidR="007A6FFB" w:rsidRPr="00401B94" w:rsidRDefault="00B85736" w:rsidP="00086A3B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401B94">
        <w:rPr>
          <w:rFonts w:ascii="Times New Roman" w:eastAsia="仿宋_GB2312" w:hAnsi="Times New Roman" w:cs="Times New Roman"/>
          <w:b/>
          <w:bCs/>
          <w:sz w:val="30"/>
          <w:szCs w:val="30"/>
        </w:rPr>
        <w:t>五、资质要求</w:t>
      </w:r>
    </w:p>
    <w:p w14:paraId="6A86EA83" w14:textId="2CC4BC11" w:rsidR="001F6337" w:rsidRPr="00401B94" w:rsidRDefault="001F6337" w:rsidP="00086A3B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401B94">
        <w:rPr>
          <w:rFonts w:ascii="仿宋_GB2312" w:eastAsia="仿宋_GB2312" w:hAnsi="仿宋"/>
          <w:sz w:val="30"/>
          <w:szCs w:val="30"/>
        </w:rPr>
        <w:t>1.</w:t>
      </w:r>
      <w:r w:rsidRPr="00401B94">
        <w:rPr>
          <w:rFonts w:ascii="仿宋_GB2312" w:eastAsia="仿宋_GB2312" w:hAnsi="仿宋" w:hint="eastAsia"/>
          <w:sz w:val="30"/>
          <w:szCs w:val="30"/>
        </w:rPr>
        <w:t>具有社会学</w:t>
      </w:r>
      <w:r w:rsidR="00B20B1B" w:rsidRPr="00401B94">
        <w:rPr>
          <w:rFonts w:ascii="仿宋_GB2312" w:eastAsia="仿宋_GB2312" w:hAnsi="仿宋" w:hint="eastAsia"/>
          <w:sz w:val="30"/>
          <w:szCs w:val="30"/>
        </w:rPr>
        <w:t>、环境学</w:t>
      </w:r>
      <w:r w:rsidR="00423F80" w:rsidRPr="00401B94">
        <w:rPr>
          <w:rFonts w:ascii="仿宋_GB2312" w:eastAsia="仿宋_GB2312" w:hAnsi="仿宋" w:hint="eastAsia"/>
          <w:sz w:val="30"/>
          <w:szCs w:val="30"/>
        </w:rPr>
        <w:t>等与</w:t>
      </w:r>
      <w:r w:rsidR="000816B8" w:rsidRPr="00401B94">
        <w:rPr>
          <w:rFonts w:ascii="仿宋_GB2312" w:eastAsia="仿宋_GB2312" w:hAnsi="仿宋" w:hint="eastAsia"/>
          <w:sz w:val="30"/>
          <w:szCs w:val="30"/>
        </w:rPr>
        <w:t>保护地</w:t>
      </w:r>
      <w:r w:rsidR="00423F80" w:rsidRPr="00401B94">
        <w:rPr>
          <w:rFonts w:ascii="仿宋_GB2312" w:eastAsia="仿宋_GB2312" w:hAnsi="仿宋" w:hint="eastAsia"/>
          <w:sz w:val="30"/>
          <w:szCs w:val="30"/>
        </w:rPr>
        <w:t>相关领域的</w:t>
      </w:r>
      <w:r w:rsidR="00E22797" w:rsidRPr="00401B94">
        <w:rPr>
          <w:rFonts w:ascii="仿宋_GB2312" w:eastAsia="仿宋_GB2312" w:hAnsi="仿宋" w:hint="eastAsia"/>
          <w:sz w:val="30"/>
          <w:szCs w:val="30"/>
        </w:rPr>
        <w:t>本科</w:t>
      </w:r>
      <w:r w:rsidRPr="00401B94">
        <w:rPr>
          <w:rFonts w:ascii="仿宋_GB2312" w:eastAsia="仿宋_GB2312" w:hAnsi="仿宋" w:hint="eastAsia"/>
          <w:sz w:val="30"/>
          <w:szCs w:val="30"/>
        </w:rPr>
        <w:t>及以上学位；</w:t>
      </w:r>
    </w:p>
    <w:p w14:paraId="54DF952E" w14:textId="5E60020E" w:rsidR="001F6337" w:rsidRPr="00401B94" w:rsidRDefault="001F6337" w:rsidP="00086A3B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401B94">
        <w:rPr>
          <w:rFonts w:ascii="仿宋_GB2312" w:eastAsia="仿宋_GB2312" w:hAnsi="仿宋"/>
          <w:sz w:val="30"/>
          <w:szCs w:val="30"/>
        </w:rPr>
        <w:t>2.</w:t>
      </w:r>
      <w:r w:rsidRPr="00401B94">
        <w:rPr>
          <w:rFonts w:ascii="仿宋_GB2312" w:eastAsia="仿宋_GB2312" w:hAnsi="仿宋" w:hint="eastAsia"/>
          <w:sz w:val="30"/>
          <w:szCs w:val="30"/>
        </w:rPr>
        <w:t>熟悉联合国、全球环境基金和联合国开发计划署</w:t>
      </w:r>
      <w:r w:rsidR="00461AA3" w:rsidRPr="00401B94">
        <w:rPr>
          <w:rFonts w:ascii="仿宋_GB2312" w:eastAsia="仿宋_GB2312" w:hAnsi="仿宋" w:hint="eastAsia"/>
          <w:sz w:val="30"/>
          <w:szCs w:val="30"/>
        </w:rPr>
        <w:t>等国际机构的</w:t>
      </w:r>
      <w:r w:rsidR="00B20B1B" w:rsidRPr="00401B94">
        <w:rPr>
          <w:rFonts w:ascii="仿宋_GB2312" w:eastAsia="仿宋_GB2312" w:hAnsi="仿宋" w:hint="eastAsia"/>
          <w:sz w:val="30"/>
          <w:szCs w:val="30"/>
        </w:rPr>
        <w:t>社会和环境影响</w:t>
      </w:r>
      <w:r w:rsidRPr="00401B94">
        <w:rPr>
          <w:rFonts w:ascii="仿宋_GB2312" w:eastAsia="仿宋_GB2312" w:hAnsi="仿宋" w:hint="eastAsia"/>
          <w:sz w:val="30"/>
          <w:szCs w:val="30"/>
        </w:rPr>
        <w:t>相关政策</w:t>
      </w:r>
      <w:r w:rsidR="00C53598" w:rsidRPr="00401B94">
        <w:rPr>
          <w:rFonts w:ascii="仿宋_GB2312" w:eastAsia="仿宋_GB2312" w:hAnsi="仿宋" w:hint="eastAsia"/>
          <w:sz w:val="30"/>
          <w:szCs w:val="30"/>
        </w:rPr>
        <w:t>优先</w:t>
      </w:r>
      <w:r w:rsidRPr="00401B94">
        <w:rPr>
          <w:rFonts w:ascii="仿宋_GB2312" w:eastAsia="仿宋_GB2312" w:hAnsi="仿宋" w:hint="eastAsia"/>
          <w:sz w:val="30"/>
          <w:szCs w:val="30"/>
        </w:rPr>
        <w:t>；</w:t>
      </w:r>
    </w:p>
    <w:p w14:paraId="206AEDA4" w14:textId="77AC96BF" w:rsidR="001F6337" w:rsidRPr="00401B94" w:rsidRDefault="001F6337" w:rsidP="00086A3B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401B94">
        <w:rPr>
          <w:rFonts w:ascii="仿宋_GB2312" w:eastAsia="仿宋_GB2312" w:hAnsi="仿宋"/>
          <w:sz w:val="30"/>
          <w:szCs w:val="30"/>
        </w:rPr>
        <w:t>3.</w:t>
      </w:r>
      <w:r w:rsidRPr="00401B94">
        <w:rPr>
          <w:rFonts w:ascii="仿宋_GB2312" w:eastAsia="仿宋_GB2312" w:hAnsi="仿宋" w:hint="eastAsia"/>
          <w:sz w:val="30"/>
          <w:szCs w:val="30"/>
        </w:rPr>
        <w:t>具有全球环境基金等国际合作项目</w:t>
      </w:r>
      <w:r w:rsidR="00B20B1B" w:rsidRPr="00401B94">
        <w:rPr>
          <w:rFonts w:ascii="仿宋_GB2312" w:eastAsia="仿宋_GB2312" w:hAnsi="仿宋" w:hint="eastAsia"/>
          <w:sz w:val="30"/>
          <w:szCs w:val="30"/>
        </w:rPr>
        <w:t>社会和环境影响</w:t>
      </w:r>
      <w:r w:rsidRPr="00401B94">
        <w:rPr>
          <w:rFonts w:ascii="仿宋_GB2312" w:eastAsia="仿宋_GB2312" w:hAnsi="仿宋" w:hint="eastAsia"/>
          <w:sz w:val="30"/>
          <w:szCs w:val="30"/>
        </w:rPr>
        <w:t>研究或工作经验</w:t>
      </w:r>
      <w:r w:rsidR="00071358" w:rsidRPr="00401B94">
        <w:rPr>
          <w:rFonts w:ascii="仿宋_GB2312" w:eastAsia="仿宋_GB2312" w:hAnsi="仿宋" w:hint="eastAsia"/>
          <w:sz w:val="30"/>
          <w:szCs w:val="30"/>
        </w:rPr>
        <w:t>优先</w:t>
      </w:r>
      <w:r w:rsidRPr="00401B94">
        <w:rPr>
          <w:rFonts w:ascii="仿宋_GB2312" w:eastAsia="仿宋_GB2312" w:hAnsi="仿宋" w:hint="eastAsia"/>
          <w:sz w:val="30"/>
          <w:szCs w:val="30"/>
        </w:rPr>
        <w:t>；</w:t>
      </w:r>
    </w:p>
    <w:p w14:paraId="4A377CDF" w14:textId="544F845D" w:rsidR="00071358" w:rsidRPr="00401B94" w:rsidRDefault="001F6337" w:rsidP="00086A3B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401B94">
        <w:rPr>
          <w:rFonts w:ascii="仿宋_GB2312" w:eastAsia="仿宋_GB2312" w:hAnsi="仿宋"/>
          <w:sz w:val="30"/>
          <w:szCs w:val="30"/>
        </w:rPr>
        <w:t>4.</w:t>
      </w:r>
      <w:r w:rsidR="00071358" w:rsidRPr="00401B94">
        <w:rPr>
          <w:rFonts w:ascii="仿宋_GB2312" w:eastAsia="仿宋_GB2312" w:hAnsi="仿宋" w:hint="eastAsia"/>
          <w:sz w:val="30"/>
          <w:szCs w:val="30"/>
        </w:rPr>
        <w:t>具有试点地区当地项目社会和环境影响研究或工作经历者优先；</w:t>
      </w:r>
    </w:p>
    <w:p w14:paraId="2219D24B" w14:textId="57F76B6F" w:rsidR="00243390" w:rsidRDefault="00071358" w:rsidP="00086A3B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401B94">
        <w:rPr>
          <w:rFonts w:ascii="仿宋_GB2312" w:eastAsia="仿宋_GB2312" w:hAnsi="仿宋"/>
          <w:sz w:val="30"/>
          <w:szCs w:val="30"/>
        </w:rPr>
        <w:t>5.</w:t>
      </w:r>
      <w:r w:rsidR="00E22797" w:rsidRPr="00401B94">
        <w:rPr>
          <w:rFonts w:ascii="仿宋_GB2312" w:eastAsia="仿宋_GB2312" w:hAnsi="仿宋" w:hint="eastAsia"/>
          <w:sz w:val="30"/>
          <w:szCs w:val="30"/>
        </w:rPr>
        <w:t>与当地社区</w:t>
      </w:r>
      <w:r w:rsidR="002703AD" w:rsidRPr="00401B94">
        <w:rPr>
          <w:rFonts w:ascii="仿宋_GB2312" w:eastAsia="仿宋_GB2312" w:hAnsi="仿宋" w:hint="eastAsia"/>
          <w:sz w:val="30"/>
          <w:szCs w:val="30"/>
        </w:rPr>
        <w:t>（包括</w:t>
      </w:r>
      <w:r w:rsidR="00E22797" w:rsidRPr="00401B94">
        <w:rPr>
          <w:rFonts w:ascii="仿宋_GB2312" w:eastAsia="仿宋_GB2312" w:hAnsi="仿宋" w:hint="eastAsia"/>
          <w:sz w:val="30"/>
          <w:szCs w:val="30"/>
        </w:rPr>
        <w:t>藏民</w:t>
      </w:r>
      <w:r w:rsidR="002703AD" w:rsidRPr="00401B94">
        <w:rPr>
          <w:rFonts w:ascii="仿宋_GB2312" w:eastAsia="仿宋_GB2312" w:hAnsi="仿宋" w:hint="eastAsia"/>
          <w:sz w:val="30"/>
          <w:szCs w:val="30"/>
        </w:rPr>
        <w:t>）</w:t>
      </w:r>
      <w:r w:rsidR="00E22797" w:rsidRPr="00401B94">
        <w:rPr>
          <w:rFonts w:ascii="仿宋_GB2312" w:eastAsia="仿宋_GB2312" w:hAnsi="仿宋" w:hint="eastAsia"/>
          <w:sz w:val="30"/>
          <w:szCs w:val="30"/>
        </w:rPr>
        <w:t>、管理机构等有较好的沟通、协调能力</w:t>
      </w:r>
      <w:r w:rsidR="00401B94">
        <w:rPr>
          <w:rFonts w:ascii="仿宋_GB2312" w:eastAsia="仿宋_GB2312" w:hAnsi="仿宋" w:hint="eastAsia"/>
          <w:sz w:val="30"/>
          <w:szCs w:val="30"/>
        </w:rPr>
        <w:t>；</w:t>
      </w:r>
    </w:p>
    <w:p w14:paraId="16DAB1D3" w14:textId="5B773D1F" w:rsidR="00401B94" w:rsidRPr="00E22797" w:rsidRDefault="00401B94" w:rsidP="00086A3B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6.</w:t>
      </w:r>
      <w:r w:rsidR="00B25FCF" w:rsidRPr="00B25FCF">
        <w:rPr>
          <w:rFonts w:ascii="仿宋_GB2312" w:eastAsia="仿宋_GB2312" w:hAnsi="仿宋" w:hint="eastAsia"/>
          <w:sz w:val="30"/>
          <w:szCs w:val="30"/>
        </w:rPr>
        <w:t>懂汉语，会藏语者优先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sectPr w:rsidR="00401B94" w:rsidRPr="00E2279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BFC5" w14:textId="77777777" w:rsidR="004D32A3" w:rsidRDefault="004D32A3">
      <w:r>
        <w:separator/>
      </w:r>
    </w:p>
  </w:endnote>
  <w:endnote w:type="continuationSeparator" w:id="0">
    <w:p w14:paraId="126C60F0" w14:textId="77777777" w:rsidR="004D32A3" w:rsidRDefault="004D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90A6" w14:textId="77777777" w:rsidR="007A6FFB" w:rsidRDefault="00B8573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5FDC1" wp14:editId="46A486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17BE2" w14:textId="53C30471" w:rsidR="007A6FFB" w:rsidRDefault="00B8573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1072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5FD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5717BE2" w14:textId="53C30471" w:rsidR="007A6FFB" w:rsidRDefault="00B8573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1072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E33D" w14:textId="77777777" w:rsidR="007A6FFB" w:rsidRDefault="00B8573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99D60" wp14:editId="277738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7C64E" w14:textId="181900D7" w:rsidR="007A6FFB" w:rsidRDefault="00B8573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7394">
                            <w:rPr>
                              <w:noProof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99D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" filled="f" fillcolor="white [3201]" stroked="f" strokeweight=".5pt">
              <v:textbox style="mso-fit-shape-to-text:t" inset="0,0,0,0">
                <w:txbxContent>
                  <w:p w14:paraId="23B7C64E" w14:textId="181900D7" w:rsidR="007A6FFB" w:rsidRDefault="00B8573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7394">
                      <w:rPr>
                        <w:noProof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0FEA" w14:textId="77777777" w:rsidR="004D32A3" w:rsidRDefault="004D32A3">
      <w:r>
        <w:separator/>
      </w:r>
    </w:p>
  </w:footnote>
  <w:footnote w:type="continuationSeparator" w:id="0">
    <w:p w14:paraId="078306AD" w14:textId="77777777" w:rsidR="004D32A3" w:rsidRDefault="004D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4F83"/>
    <w:multiLevelType w:val="hybridMultilevel"/>
    <w:tmpl w:val="5296989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0E40DBE"/>
    <w:multiLevelType w:val="hybridMultilevel"/>
    <w:tmpl w:val="00B2E97E"/>
    <w:lvl w:ilvl="0" w:tplc="88B862D6">
      <w:start w:val="3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CE74375"/>
    <w:multiLevelType w:val="hybridMultilevel"/>
    <w:tmpl w:val="9B163676"/>
    <w:lvl w:ilvl="0" w:tplc="FE8839FA">
      <w:start w:val="1"/>
      <w:numFmt w:val="japaneseCounting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26120FC"/>
    <w:multiLevelType w:val="multilevel"/>
    <w:tmpl w:val="526120FC"/>
    <w:lvl w:ilvl="0">
      <w:start w:val="6"/>
      <w:numFmt w:val="lowerLetter"/>
      <w:lvlText w:val="%1）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529A1FC2"/>
    <w:multiLevelType w:val="multilevel"/>
    <w:tmpl w:val="529A1FC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2202731"/>
    <w:multiLevelType w:val="hybridMultilevel"/>
    <w:tmpl w:val="46EE9FB0"/>
    <w:lvl w:ilvl="0" w:tplc="77A44FB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48017B0"/>
    <w:multiLevelType w:val="multilevel"/>
    <w:tmpl w:val="748017B0"/>
    <w:lvl w:ilvl="0">
      <w:start w:val="3"/>
      <w:numFmt w:val="japaneseCounting"/>
      <w:lvlText w:val="（%1）"/>
      <w:lvlJc w:val="left"/>
      <w:pPr>
        <w:ind w:left="1395" w:hanging="1080"/>
      </w:pPr>
      <w:rPr>
        <w:rFonts w:ascii="仿宋" w:eastAsia="仿宋" w:hAnsi="仿宋"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777A49FC"/>
    <w:multiLevelType w:val="multilevel"/>
    <w:tmpl w:val="777A49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D70748C"/>
    <w:multiLevelType w:val="hybridMultilevel"/>
    <w:tmpl w:val="282EDA0E"/>
    <w:lvl w:ilvl="0" w:tplc="E6841782">
      <w:start w:val="5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79A"/>
    <w:rsid w:val="0001030E"/>
    <w:rsid w:val="00021036"/>
    <w:rsid w:val="000231C6"/>
    <w:rsid w:val="0002430B"/>
    <w:rsid w:val="0003766F"/>
    <w:rsid w:val="00053E0C"/>
    <w:rsid w:val="00056F71"/>
    <w:rsid w:val="00071358"/>
    <w:rsid w:val="00071954"/>
    <w:rsid w:val="000754FE"/>
    <w:rsid w:val="000816B8"/>
    <w:rsid w:val="00085259"/>
    <w:rsid w:val="0008665D"/>
    <w:rsid w:val="00086A3B"/>
    <w:rsid w:val="00090E1F"/>
    <w:rsid w:val="000956D3"/>
    <w:rsid w:val="000A4E70"/>
    <w:rsid w:val="000B17C2"/>
    <w:rsid w:val="000B4E6A"/>
    <w:rsid w:val="000C11CB"/>
    <w:rsid w:val="000C49B2"/>
    <w:rsid w:val="000D02AD"/>
    <w:rsid w:val="000D469C"/>
    <w:rsid w:val="000D50D5"/>
    <w:rsid w:val="000E14A5"/>
    <w:rsid w:val="000E5F68"/>
    <w:rsid w:val="001046BC"/>
    <w:rsid w:val="00111BBE"/>
    <w:rsid w:val="00112DE9"/>
    <w:rsid w:val="00115471"/>
    <w:rsid w:val="00116BA0"/>
    <w:rsid w:val="00130C64"/>
    <w:rsid w:val="00134E8A"/>
    <w:rsid w:val="0013779A"/>
    <w:rsid w:val="00143E79"/>
    <w:rsid w:val="001537E9"/>
    <w:rsid w:val="00163C57"/>
    <w:rsid w:val="001715FA"/>
    <w:rsid w:val="0017632C"/>
    <w:rsid w:val="00176CB0"/>
    <w:rsid w:val="00182ACF"/>
    <w:rsid w:val="00187523"/>
    <w:rsid w:val="00197415"/>
    <w:rsid w:val="001A1A72"/>
    <w:rsid w:val="001A3AF8"/>
    <w:rsid w:val="001A453A"/>
    <w:rsid w:val="001A5579"/>
    <w:rsid w:val="001A5DFF"/>
    <w:rsid w:val="001B05C4"/>
    <w:rsid w:val="001B3B4F"/>
    <w:rsid w:val="001C01A6"/>
    <w:rsid w:val="001C59E7"/>
    <w:rsid w:val="001C654B"/>
    <w:rsid w:val="001D764D"/>
    <w:rsid w:val="001E07F0"/>
    <w:rsid w:val="001E1056"/>
    <w:rsid w:val="001E127D"/>
    <w:rsid w:val="001E5137"/>
    <w:rsid w:val="001E5802"/>
    <w:rsid w:val="001F5419"/>
    <w:rsid w:val="001F6337"/>
    <w:rsid w:val="001F7BFF"/>
    <w:rsid w:val="002109C7"/>
    <w:rsid w:val="00217185"/>
    <w:rsid w:val="00221D30"/>
    <w:rsid w:val="00222A91"/>
    <w:rsid w:val="00227693"/>
    <w:rsid w:val="00232093"/>
    <w:rsid w:val="00236804"/>
    <w:rsid w:val="00243390"/>
    <w:rsid w:val="002459EE"/>
    <w:rsid w:val="00253DC8"/>
    <w:rsid w:val="002550FB"/>
    <w:rsid w:val="0025739B"/>
    <w:rsid w:val="0026204D"/>
    <w:rsid w:val="0026213F"/>
    <w:rsid w:val="00267FC4"/>
    <w:rsid w:val="002703AD"/>
    <w:rsid w:val="00271B07"/>
    <w:rsid w:val="002742A2"/>
    <w:rsid w:val="00275A75"/>
    <w:rsid w:val="002873A0"/>
    <w:rsid w:val="00293DA5"/>
    <w:rsid w:val="00294BD4"/>
    <w:rsid w:val="002B1844"/>
    <w:rsid w:val="002B1FCD"/>
    <w:rsid w:val="002B3D2F"/>
    <w:rsid w:val="002C1423"/>
    <w:rsid w:val="002C50D7"/>
    <w:rsid w:val="002D79A4"/>
    <w:rsid w:val="002E4473"/>
    <w:rsid w:val="003026CD"/>
    <w:rsid w:val="00304912"/>
    <w:rsid w:val="003203FB"/>
    <w:rsid w:val="00324A5D"/>
    <w:rsid w:val="003501B9"/>
    <w:rsid w:val="00354350"/>
    <w:rsid w:val="00360019"/>
    <w:rsid w:val="00382741"/>
    <w:rsid w:val="00392CBC"/>
    <w:rsid w:val="003962CC"/>
    <w:rsid w:val="003A424E"/>
    <w:rsid w:val="003B2A36"/>
    <w:rsid w:val="003B6683"/>
    <w:rsid w:val="003B7A05"/>
    <w:rsid w:val="003C51FE"/>
    <w:rsid w:val="003D3AB9"/>
    <w:rsid w:val="003E1726"/>
    <w:rsid w:val="003E2032"/>
    <w:rsid w:val="003E5192"/>
    <w:rsid w:val="00401B94"/>
    <w:rsid w:val="00414D6F"/>
    <w:rsid w:val="00416D1A"/>
    <w:rsid w:val="00423F80"/>
    <w:rsid w:val="00425514"/>
    <w:rsid w:val="004366DD"/>
    <w:rsid w:val="00437361"/>
    <w:rsid w:val="00441483"/>
    <w:rsid w:val="00452918"/>
    <w:rsid w:val="00453373"/>
    <w:rsid w:val="004538AF"/>
    <w:rsid w:val="00455C53"/>
    <w:rsid w:val="00461AA3"/>
    <w:rsid w:val="00472F62"/>
    <w:rsid w:val="00473098"/>
    <w:rsid w:val="0047348C"/>
    <w:rsid w:val="0047794B"/>
    <w:rsid w:val="00493DDE"/>
    <w:rsid w:val="00497392"/>
    <w:rsid w:val="004B1467"/>
    <w:rsid w:val="004B77B0"/>
    <w:rsid w:val="004C0DA0"/>
    <w:rsid w:val="004C203C"/>
    <w:rsid w:val="004C338B"/>
    <w:rsid w:val="004C4B80"/>
    <w:rsid w:val="004C629D"/>
    <w:rsid w:val="004D0A59"/>
    <w:rsid w:val="004D2FE7"/>
    <w:rsid w:val="004D32A3"/>
    <w:rsid w:val="004D4468"/>
    <w:rsid w:val="004D496A"/>
    <w:rsid w:val="004D5301"/>
    <w:rsid w:val="004E184F"/>
    <w:rsid w:val="004E5C57"/>
    <w:rsid w:val="004F549E"/>
    <w:rsid w:val="004F69AC"/>
    <w:rsid w:val="005026DB"/>
    <w:rsid w:val="00513921"/>
    <w:rsid w:val="005154E5"/>
    <w:rsid w:val="005208F4"/>
    <w:rsid w:val="0052118C"/>
    <w:rsid w:val="0053728B"/>
    <w:rsid w:val="00542612"/>
    <w:rsid w:val="00545C48"/>
    <w:rsid w:val="00547EEB"/>
    <w:rsid w:val="00552857"/>
    <w:rsid w:val="005533B0"/>
    <w:rsid w:val="0056064C"/>
    <w:rsid w:val="00562EDB"/>
    <w:rsid w:val="0058322C"/>
    <w:rsid w:val="00590B88"/>
    <w:rsid w:val="005A234E"/>
    <w:rsid w:val="005A6629"/>
    <w:rsid w:val="005A748F"/>
    <w:rsid w:val="005B0EC8"/>
    <w:rsid w:val="005B2792"/>
    <w:rsid w:val="005C33CB"/>
    <w:rsid w:val="005C5605"/>
    <w:rsid w:val="005D222E"/>
    <w:rsid w:val="005E108C"/>
    <w:rsid w:val="005E5BAC"/>
    <w:rsid w:val="005E781D"/>
    <w:rsid w:val="005E78A7"/>
    <w:rsid w:val="005F2464"/>
    <w:rsid w:val="005F763A"/>
    <w:rsid w:val="00600091"/>
    <w:rsid w:val="00601CE2"/>
    <w:rsid w:val="006052D7"/>
    <w:rsid w:val="00617A61"/>
    <w:rsid w:val="00622524"/>
    <w:rsid w:val="00623539"/>
    <w:rsid w:val="00626973"/>
    <w:rsid w:val="00627BAD"/>
    <w:rsid w:val="006470B7"/>
    <w:rsid w:val="00647A19"/>
    <w:rsid w:val="00652BFD"/>
    <w:rsid w:val="00653CEA"/>
    <w:rsid w:val="0065637F"/>
    <w:rsid w:val="00663580"/>
    <w:rsid w:val="0067417C"/>
    <w:rsid w:val="006834A9"/>
    <w:rsid w:val="006867D7"/>
    <w:rsid w:val="006875A6"/>
    <w:rsid w:val="00691E0C"/>
    <w:rsid w:val="00693D2E"/>
    <w:rsid w:val="006A1B6A"/>
    <w:rsid w:val="006A51D6"/>
    <w:rsid w:val="006A654C"/>
    <w:rsid w:val="006B6058"/>
    <w:rsid w:val="006C0E78"/>
    <w:rsid w:val="006C342A"/>
    <w:rsid w:val="006C46BD"/>
    <w:rsid w:val="006D65E0"/>
    <w:rsid w:val="006D7BCA"/>
    <w:rsid w:val="006F06F8"/>
    <w:rsid w:val="006F39E5"/>
    <w:rsid w:val="00701833"/>
    <w:rsid w:val="00703090"/>
    <w:rsid w:val="0070401A"/>
    <w:rsid w:val="00710441"/>
    <w:rsid w:val="007161F9"/>
    <w:rsid w:val="0071782C"/>
    <w:rsid w:val="0072449F"/>
    <w:rsid w:val="0073441B"/>
    <w:rsid w:val="00735BBD"/>
    <w:rsid w:val="00753F8C"/>
    <w:rsid w:val="00760A64"/>
    <w:rsid w:val="00764EB8"/>
    <w:rsid w:val="00775C2D"/>
    <w:rsid w:val="0077778F"/>
    <w:rsid w:val="007878EB"/>
    <w:rsid w:val="00790EF5"/>
    <w:rsid w:val="007936CA"/>
    <w:rsid w:val="007A0012"/>
    <w:rsid w:val="007A4059"/>
    <w:rsid w:val="007A6D96"/>
    <w:rsid w:val="007A6FFB"/>
    <w:rsid w:val="007B0901"/>
    <w:rsid w:val="007B27D8"/>
    <w:rsid w:val="007B357E"/>
    <w:rsid w:val="007B5CB7"/>
    <w:rsid w:val="007D0026"/>
    <w:rsid w:val="007D2EA8"/>
    <w:rsid w:val="007E04E4"/>
    <w:rsid w:val="007F30DA"/>
    <w:rsid w:val="007F3A2C"/>
    <w:rsid w:val="0080724D"/>
    <w:rsid w:val="00814516"/>
    <w:rsid w:val="0082428F"/>
    <w:rsid w:val="008401C2"/>
    <w:rsid w:val="008617C5"/>
    <w:rsid w:val="00885CF3"/>
    <w:rsid w:val="0089079F"/>
    <w:rsid w:val="00896E3E"/>
    <w:rsid w:val="008B0E14"/>
    <w:rsid w:val="008C7CF1"/>
    <w:rsid w:val="008D34E7"/>
    <w:rsid w:val="008F3CAD"/>
    <w:rsid w:val="0090083E"/>
    <w:rsid w:val="00901EE0"/>
    <w:rsid w:val="009109D2"/>
    <w:rsid w:val="00912DC4"/>
    <w:rsid w:val="00913327"/>
    <w:rsid w:val="00925B1C"/>
    <w:rsid w:val="00931739"/>
    <w:rsid w:val="0094658F"/>
    <w:rsid w:val="00950534"/>
    <w:rsid w:val="00962BD6"/>
    <w:rsid w:val="009654E4"/>
    <w:rsid w:val="00974B12"/>
    <w:rsid w:val="0097572F"/>
    <w:rsid w:val="00976441"/>
    <w:rsid w:val="00977F1F"/>
    <w:rsid w:val="00990386"/>
    <w:rsid w:val="009A7D98"/>
    <w:rsid w:val="009C4AB9"/>
    <w:rsid w:val="009D4CBE"/>
    <w:rsid w:val="009E17D1"/>
    <w:rsid w:val="009E1A12"/>
    <w:rsid w:val="009F376D"/>
    <w:rsid w:val="009F4659"/>
    <w:rsid w:val="009F68D5"/>
    <w:rsid w:val="00A012F4"/>
    <w:rsid w:val="00A02A2C"/>
    <w:rsid w:val="00A05CCB"/>
    <w:rsid w:val="00A10727"/>
    <w:rsid w:val="00A10D5C"/>
    <w:rsid w:val="00A22D3A"/>
    <w:rsid w:val="00A3064F"/>
    <w:rsid w:val="00A354E1"/>
    <w:rsid w:val="00A42049"/>
    <w:rsid w:val="00A442ED"/>
    <w:rsid w:val="00A5025B"/>
    <w:rsid w:val="00A538AE"/>
    <w:rsid w:val="00A54543"/>
    <w:rsid w:val="00A57760"/>
    <w:rsid w:val="00A636FF"/>
    <w:rsid w:val="00A6679E"/>
    <w:rsid w:val="00A70212"/>
    <w:rsid w:val="00A81849"/>
    <w:rsid w:val="00A844A6"/>
    <w:rsid w:val="00AA45F0"/>
    <w:rsid w:val="00AA5E1A"/>
    <w:rsid w:val="00AB0CD2"/>
    <w:rsid w:val="00AB45BA"/>
    <w:rsid w:val="00AD1EDD"/>
    <w:rsid w:val="00AD2A3F"/>
    <w:rsid w:val="00AE1C6B"/>
    <w:rsid w:val="00AF0D41"/>
    <w:rsid w:val="00AF1929"/>
    <w:rsid w:val="00AF6E09"/>
    <w:rsid w:val="00B0103B"/>
    <w:rsid w:val="00B05EF4"/>
    <w:rsid w:val="00B10D64"/>
    <w:rsid w:val="00B16428"/>
    <w:rsid w:val="00B20B1B"/>
    <w:rsid w:val="00B226EA"/>
    <w:rsid w:val="00B23EF4"/>
    <w:rsid w:val="00B25FCF"/>
    <w:rsid w:val="00B31075"/>
    <w:rsid w:val="00B32281"/>
    <w:rsid w:val="00B35902"/>
    <w:rsid w:val="00B42FE4"/>
    <w:rsid w:val="00B534CF"/>
    <w:rsid w:val="00B53572"/>
    <w:rsid w:val="00B53938"/>
    <w:rsid w:val="00B544B3"/>
    <w:rsid w:val="00B6453E"/>
    <w:rsid w:val="00B73E14"/>
    <w:rsid w:val="00B85736"/>
    <w:rsid w:val="00B86FE4"/>
    <w:rsid w:val="00B93040"/>
    <w:rsid w:val="00B931BB"/>
    <w:rsid w:val="00B9343D"/>
    <w:rsid w:val="00BA117E"/>
    <w:rsid w:val="00BB1806"/>
    <w:rsid w:val="00BB38B9"/>
    <w:rsid w:val="00BB471A"/>
    <w:rsid w:val="00BD17F5"/>
    <w:rsid w:val="00BD3FD9"/>
    <w:rsid w:val="00BD484D"/>
    <w:rsid w:val="00BD5648"/>
    <w:rsid w:val="00BD7394"/>
    <w:rsid w:val="00BE23F4"/>
    <w:rsid w:val="00BE5309"/>
    <w:rsid w:val="00BE63A3"/>
    <w:rsid w:val="00BF52F7"/>
    <w:rsid w:val="00BF68D7"/>
    <w:rsid w:val="00C00300"/>
    <w:rsid w:val="00C06EE7"/>
    <w:rsid w:val="00C17EC7"/>
    <w:rsid w:val="00C2192E"/>
    <w:rsid w:val="00C22306"/>
    <w:rsid w:val="00C223BA"/>
    <w:rsid w:val="00C2378C"/>
    <w:rsid w:val="00C23D1C"/>
    <w:rsid w:val="00C25F31"/>
    <w:rsid w:val="00C3733C"/>
    <w:rsid w:val="00C53598"/>
    <w:rsid w:val="00C566C3"/>
    <w:rsid w:val="00C61855"/>
    <w:rsid w:val="00C63F7A"/>
    <w:rsid w:val="00C77A13"/>
    <w:rsid w:val="00C838AF"/>
    <w:rsid w:val="00C846BE"/>
    <w:rsid w:val="00C84BA5"/>
    <w:rsid w:val="00C92FDF"/>
    <w:rsid w:val="00C94CAC"/>
    <w:rsid w:val="00CA6337"/>
    <w:rsid w:val="00CB1990"/>
    <w:rsid w:val="00CB7462"/>
    <w:rsid w:val="00CC0E65"/>
    <w:rsid w:val="00CC1B14"/>
    <w:rsid w:val="00CC30D9"/>
    <w:rsid w:val="00CD3970"/>
    <w:rsid w:val="00CF09E4"/>
    <w:rsid w:val="00CF3698"/>
    <w:rsid w:val="00CF4DC4"/>
    <w:rsid w:val="00CF5296"/>
    <w:rsid w:val="00CF5F15"/>
    <w:rsid w:val="00CF6568"/>
    <w:rsid w:val="00CF6FDE"/>
    <w:rsid w:val="00D0595B"/>
    <w:rsid w:val="00D17730"/>
    <w:rsid w:val="00D21C2E"/>
    <w:rsid w:val="00D2583A"/>
    <w:rsid w:val="00D3337D"/>
    <w:rsid w:val="00D34A89"/>
    <w:rsid w:val="00D37652"/>
    <w:rsid w:val="00D46B6A"/>
    <w:rsid w:val="00D92104"/>
    <w:rsid w:val="00D92F9E"/>
    <w:rsid w:val="00D931D7"/>
    <w:rsid w:val="00DA2DC7"/>
    <w:rsid w:val="00DA2DFC"/>
    <w:rsid w:val="00DA6230"/>
    <w:rsid w:val="00DB384F"/>
    <w:rsid w:val="00DC0C24"/>
    <w:rsid w:val="00DD5161"/>
    <w:rsid w:val="00DE0F91"/>
    <w:rsid w:val="00DE5A22"/>
    <w:rsid w:val="00DF00A2"/>
    <w:rsid w:val="00DF0FCE"/>
    <w:rsid w:val="00DF1EF8"/>
    <w:rsid w:val="00E01EF7"/>
    <w:rsid w:val="00E02AD1"/>
    <w:rsid w:val="00E04578"/>
    <w:rsid w:val="00E0504B"/>
    <w:rsid w:val="00E06AE6"/>
    <w:rsid w:val="00E118AC"/>
    <w:rsid w:val="00E1678A"/>
    <w:rsid w:val="00E20F6F"/>
    <w:rsid w:val="00E21267"/>
    <w:rsid w:val="00E22797"/>
    <w:rsid w:val="00E25CC3"/>
    <w:rsid w:val="00E36DFE"/>
    <w:rsid w:val="00E442A8"/>
    <w:rsid w:val="00E444E1"/>
    <w:rsid w:val="00E53F0E"/>
    <w:rsid w:val="00E66144"/>
    <w:rsid w:val="00E74439"/>
    <w:rsid w:val="00E815DA"/>
    <w:rsid w:val="00E862E2"/>
    <w:rsid w:val="00E93020"/>
    <w:rsid w:val="00EA1D85"/>
    <w:rsid w:val="00EA3C03"/>
    <w:rsid w:val="00EA71F6"/>
    <w:rsid w:val="00EE51E5"/>
    <w:rsid w:val="00EF0698"/>
    <w:rsid w:val="00EF1CF1"/>
    <w:rsid w:val="00F0735B"/>
    <w:rsid w:val="00F2089B"/>
    <w:rsid w:val="00F21367"/>
    <w:rsid w:val="00F2199B"/>
    <w:rsid w:val="00F25811"/>
    <w:rsid w:val="00F25B88"/>
    <w:rsid w:val="00F37EC8"/>
    <w:rsid w:val="00F40B2B"/>
    <w:rsid w:val="00F42604"/>
    <w:rsid w:val="00F43F27"/>
    <w:rsid w:val="00F45ED4"/>
    <w:rsid w:val="00F6279E"/>
    <w:rsid w:val="00F80143"/>
    <w:rsid w:val="00F803E6"/>
    <w:rsid w:val="00F85A06"/>
    <w:rsid w:val="00F87D91"/>
    <w:rsid w:val="00F918F5"/>
    <w:rsid w:val="00F91D12"/>
    <w:rsid w:val="00F964B9"/>
    <w:rsid w:val="00FA1D25"/>
    <w:rsid w:val="00FB7CAE"/>
    <w:rsid w:val="00FC3DC3"/>
    <w:rsid w:val="00FD1238"/>
    <w:rsid w:val="00FD27C6"/>
    <w:rsid w:val="00FD28B8"/>
    <w:rsid w:val="00FD6475"/>
    <w:rsid w:val="00FE1872"/>
    <w:rsid w:val="00FE4F00"/>
    <w:rsid w:val="00FF31CE"/>
    <w:rsid w:val="188B6BB4"/>
    <w:rsid w:val="221E5265"/>
    <w:rsid w:val="2A60610B"/>
    <w:rsid w:val="3FB436A1"/>
    <w:rsid w:val="74120CA6"/>
    <w:rsid w:val="76E70CCA"/>
    <w:rsid w:val="779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550E"/>
  <w14:defaultImageDpi w14:val="32767"/>
  <w15:docId w15:val="{4D1B7ED0-205E-4262-B70F-EE2F7E91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列表段落 字符"/>
    <w:link w:val="af"/>
    <w:uiPriority w:val="34"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1">
    <w:name w:val="No Spacing"/>
    <w:link w:val="af2"/>
    <w:uiPriority w:val="1"/>
    <w:qFormat/>
    <w:rPr>
      <w:sz w:val="22"/>
      <w:szCs w:val="22"/>
    </w:rPr>
  </w:style>
  <w:style w:type="character" w:customStyle="1" w:styleId="af2">
    <w:name w:val="无间隔 字符"/>
    <w:basedOn w:val="a0"/>
    <w:link w:val="af1"/>
    <w:uiPriority w:val="1"/>
    <w:rPr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7F3CD1B-180D-4007-AC4E-6499F3DFF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Xiangyu Wu</dc:creator>
  <cp:lastModifiedBy>admin</cp:lastModifiedBy>
  <cp:revision>10</cp:revision>
  <cp:lastPrinted>2020-09-08T05:55:00Z</cp:lastPrinted>
  <dcterms:created xsi:type="dcterms:W3CDTF">2020-09-08T03:15:00Z</dcterms:created>
  <dcterms:modified xsi:type="dcterms:W3CDTF">2020-09-08T08:21:00Z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