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A6" w:rsidRPr="00FC7694" w:rsidRDefault="006E6DA6" w:rsidP="006E6DA6">
      <w:pPr>
        <w:jc w:val="center"/>
        <w:rPr>
          <w:rFonts w:ascii="Times New Roman" w:eastAsia="黑体" w:hAnsi="Times New Roman" w:cs="Times New Roman"/>
          <w:b/>
          <w:sz w:val="32"/>
          <w:szCs w:val="32"/>
        </w:rPr>
      </w:pPr>
      <w:r>
        <w:rPr>
          <w:rFonts w:ascii="黑体" w:eastAsia="黑体" w:hAnsi="黑体" w:hint="eastAsia"/>
          <w:b/>
          <w:sz w:val="32"/>
          <w:szCs w:val="32"/>
        </w:rPr>
        <w:t>全球环境基金“中国污染场地管理项目”之</w:t>
      </w:r>
    </w:p>
    <w:p w:rsidR="006E6DA6" w:rsidRDefault="006E6DA6" w:rsidP="006E6DA6">
      <w:pPr>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农药行业土壤污染防治对策研究咨询服务</w:t>
      </w:r>
    </w:p>
    <w:p w:rsidR="006E6DA6" w:rsidRDefault="006E6DA6" w:rsidP="006E6DA6">
      <w:pPr>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工作大纲</w:t>
      </w:r>
      <w:r>
        <w:rPr>
          <w:rFonts w:ascii="Times New Roman" w:eastAsia="黑体" w:hAnsi="Times New Roman" w:cs="Times New Roman" w:hint="eastAsia"/>
          <w:b/>
          <w:sz w:val="32"/>
          <w:szCs w:val="32"/>
        </w:rPr>
        <w:t>(CN-19-2)</w:t>
      </w:r>
    </w:p>
    <w:p w:rsidR="006E6DA6" w:rsidRDefault="006E6DA6" w:rsidP="006E6DA6">
      <w:pPr>
        <w:spacing w:line="360" w:lineRule="auto"/>
        <w:outlineLvl w:val="0"/>
        <w:rPr>
          <w:rFonts w:ascii="仿宋_GB2312" w:eastAsia="仿宋_GB2312" w:hAnsi="华文仿宋"/>
          <w:b/>
          <w:sz w:val="30"/>
          <w:szCs w:val="30"/>
        </w:rPr>
      </w:pPr>
      <w:r>
        <w:rPr>
          <w:rFonts w:ascii="仿宋_GB2312" w:eastAsia="仿宋_GB2312" w:hAnsi="华文仿宋" w:hint="eastAsia"/>
          <w:b/>
          <w:sz w:val="30"/>
          <w:szCs w:val="30"/>
        </w:rPr>
        <w:t>一、项目背景</w:t>
      </w:r>
    </w:p>
    <w:p w:rsidR="006E6DA6" w:rsidRDefault="006E6DA6" w:rsidP="006E6DA6">
      <w:pPr>
        <w:ind w:firstLine="4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为落实《关于持久性有机污染物的斯德哥尔摩公约》</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公约</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《国家实施计划》有关要求，控制并逐步消除</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地块环境安全隐患，保护生态环境和人体健康，生态环境部对外合作与交流中心与世界银行合作开发了全球环境基金“中国污染场地管理项目”（以下简称“项目”）。项目旨在提升我国地块污染管理能力，并对</w:t>
      </w:r>
      <w:r>
        <w:rPr>
          <w:rFonts w:ascii="Times New Roman" w:eastAsia="仿宋_GB2312" w:hAnsi="Times New Roman" w:cs="Times New Roman" w:hint="eastAsia"/>
          <w:sz w:val="28"/>
          <w:szCs w:val="28"/>
        </w:rPr>
        <w:t>POPs</w:t>
      </w:r>
      <w:r>
        <w:rPr>
          <w:rFonts w:ascii="Times New Roman" w:eastAsia="仿宋_GB2312" w:hAnsi="Times New Roman" w:cs="Times New Roman" w:hint="eastAsia"/>
          <w:sz w:val="28"/>
          <w:szCs w:val="28"/>
        </w:rPr>
        <w:t>污染地块（含其他污染物）的环境无害识别和清理进行示范。</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活动设计</w:t>
      </w:r>
      <w:r>
        <w:rPr>
          <w:rFonts w:ascii="Times New Roman" w:eastAsia="仿宋_GB2312" w:hAnsi="Times New Roman" w:cs="Times New Roman"/>
          <w:sz w:val="28"/>
          <w:szCs w:val="28"/>
        </w:rPr>
        <w:t>，项目已完成了</w:t>
      </w:r>
      <w:r>
        <w:rPr>
          <w:rFonts w:ascii="Times New Roman" w:eastAsia="仿宋_GB2312" w:hAnsi="Times New Roman" w:cs="Times New Roman" w:hint="eastAsia"/>
          <w:sz w:val="28"/>
          <w:szCs w:val="28"/>
        </w:rPr>
        <w:t>土壤</w:t>
      </w:r>
      <w:r>
        <w:rPr>
          <w:rFonts w:ascii="Times New Roman" w:eastAsia="仿宋_GB2312" w:hAnsi="Times New Roman" w:cs="Times New Roman"/>
          <w:sz w:val="28"/>
          <w:szCs w:val="28"/>
        </w:rPr>
        <w:t>和地下水污染预防政策</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编制了在产企业</w:t>
      </w:r>
      <w:r>
        <w:rPr>
          <w:rFonts w:ascii="Times New Roman" w:eastAsia="仿宋_GB2312" w:hAnsi="Times New Roman" w:cs="Times New Roman" w:hint="eastAsia"/>
          <w:sz w:val="28"/>
          <w:szCs w:val="28"/>
        </w:rPr>
        <w:t>隐患</w:t>
      </w:r>
      <w:r>
        <w:rPr>
          <w:rFonts w:ascii="Times New Roman" w:eastAsia="仿宋_GB2312" w:hAnsi="Times New Roman" w:cs="Times New Roman"/>
          <w:sz w:val="28"/>
          <w:szCs w:val="28"/>
        </w:rPr>
        <w:t>排查</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有毒有害物质渗漏预防等技术指南，</w:t>
      </w:r>
      <w:r>
        <w:rPr>
          <w:rFonts w:ascii="Times New Roman" w:eastAsia="仿宋_GB2312" w:hAnsi="Times New Roman" w:cs="Times New Roman" w:hint="eastAsia"/>
          <w:sz w:val="28"/>
          <w:szCs w:val="28"/>
        </w:rPr>
        <w:t>同时</w:t>
      </w:r>
      <w:r>
        <w:rPr>
          <w:rFonts w:ascii="Times New Roman" w:eastAsia="仿宋_GB2312" w:hAnsi="Times New Roman" w:cs="Times New Roman"/>
          <w:sz w:val="28"/>
          <w:szCs w:val="28"/>
        </w:rPr>
        <w:t>在典型的化工园区开展了土壤和地下水预防预警体系建立示范。</w:t>
      </w:r>
      <w:r>
        <w:rPr>
          <w:rFonts w:ascii="Times New Roman" w:eastAsia="仿宋_GB2312" w:hAnsi="Times New Roman" w:cs="Times New Roman" w:hint="eastAsia"/>
          <w:sz w:val="28"/>
          <w:szCs w:val="28"/>
        </w:rPr>
        <w:t>在研究和</w:t>
      </w:r>
      <w:r>
        <w:rPr>
          <w:rFonts w:ascii="Times New Roman" w:eastAsia="仿宋_GB2312" w:hAnsi="Times New Roman" w:cs="Times New Roman"/>
          <w:sz w:val="28"/>
          <w:szCs w:val="28"/>
        </w:rPr>
        <w:t>示范中发现，重点行业</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发展和管理对土壤污染的防控</w:t>
      </w:r>
      <w:r>
        <w:rPr>
          <w:rFonts w:ascii="Times New Roman" w:eastAsia="仿宋_GB2312" w:hAnsi="Times New Roman" w:cs="Times New Roman" w:hint="eastAsia"/>
          <w:sz w:val="28"/>
          <w:szCs w:val="28"/>
        </w:rPr>
        <w:t>至关重要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为对“十四五”期间</w:t>
      </w:r>
      <w:r>
        <w:rPr>
          <w:rFonts w:ascii="Times New Roman" w:eastAsia="仿宋_GB2312" w:hAnsi="Times New Roman" w:cs="Times New Roman"/>
          <w:sz w:val="28"/>
          <w:szCs w:val="28"/>
        </w:rPr>
        <w:t>土壤污染预防提供技术支持，</w:t>
      </w:r>
      <w:r>
        <w:rPr>
          <w:rFonts w:ascii="Times New Roman" w:eastAsia="仿宋_GB2312" w:hAnsi="Times New Roman" w:cs="Times New Roman" w:hint="eastAsia"/>
          <w:sz w:val="28"/>
          <w:szCs w:val="28"/>
        </w:rPr>
        <w:t>本</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拟</w:t>
      </w:r>
      <w:r>
        <w:rPr>
          <w:rFonts w:ascii="Times New Roman" w:eastAsia="仿宋_GB2312" w:hAnsi="Times New Roman" w:cs="Times New Roman"/>
          <w:sz w:val="28"/>
          <w:szCs w:val="28"/>
        </w:rPr>
        <w:t>进一步</w:t>
      </w:r>
      <w:r>
        <w:rPr>
          <w:rFonts w:ascii="Times New Roman" w:eastAsia="仿宋_GB2312" w:hAnsi="Times New Roman" w:cs="Times New Roman" w:hint="eastAsia"/>
          <w:sz w:val="28"/>
          <w:szCs w:val="28"/>
        </w:rPr>
        <w:t>预测</w:t>
      </w:r>
      <w:r>
        <w:rPr>
          <w:rFonts w:ascii="Times New Roman" w:eastAsia="仿宋_GB2312" w:hAnsi="Times New Roman" w:cs="Times New Roman"/>
          <w:sz w:val="28"/>
          <w:szCs w:val="28"/>
        </w:rPr>
        <w:t>未来</w:t>
      </w:r>
      <w:r>
        <w:rPr>
          <w:rFonts w:ascii="Times New Roman" w:eastAsia="仿宋_GB2312" w:hAnsi="Times New Roman" w:cs="Times New Roman" w:hint="eastAsia"/>
          <w:sz w:val="28"/>
          <w:szCs w:val="28"/>
        </w:rPr>
        <w:t>土壤</w:t>
      </w:r>
      <w:r>
        <w:rPr>
          <w:rFonts w:ascii="Times New Roman" w:eastAsia="仿宋_GB2312" w:hAnsi="Times New Roman" w:cs="Times New Roman"/>
          <w:sz w:val="28"/>
          <w:szCs w:val="28"/>
        </w:rPr>
        <w:t>污染风险</w:t>
      </w:r>
      <w:r>
        <w:rPr>
          <w:rFonts w:ascii="Times New Roman" w:eastAsia="仿宋_GB2312" w:hAnsi="Times New Roman" w:cs="Times New Roman" w:hint="eastAsia"/>
          <w:sz w:val="28"/>
          <w:szCs w:val="28"/>
        </w:rPr>
        <w:t>，识别</w:t>
      </w:r>
      <w:r>
        <w:rPr>
          <w:rFonts w:ascii="Times New Roman" w:eastAsia="仿宋_GB2312" w:hAnsi="Times New Roman" w:cs="Times New Roman"/>
          <w:sz w:val="28"/>
          <w:szCs w:val="28"/>
        </w:rPr>
        <w:t>出重点行业对土壤环境质量</w:t>
      </w:r>
      <w:r>
        <w:rPr>
          <w:rFonts w:ascii="Times New Roman" w:eastAsia="仿宋_GB2312" w:hAnsi="Times New Roman" w:cs="Times New Roman" w:hint="eastAsia"/>
          <w:sz w:val="28"/>
          <w:szCs w:val="28"/>
        </w:rPr>
        <w:t>影响</w:t>
      </w:r>
      <w:r>
        <w:rPr>
          <w:rFonts w:ascii="Times New Roman" w:eastAsia="仿宋_GB2312" w:hAnsi="Times New Roman" w:cs="Times New Roman"/>
          <w:sz w:val="28"/>
          <w:szCs w:val="28"/>
        </w:rPr>
        <w:t>的关键环节</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提出有针对性</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土壤环境保护和</w:t>
      </w:r>
      <w:r>
        <w:rPr>
          <w:rFonts w:ascii="Times New Roman" w:eastAsia="仿宋_GB2312" w:hAnsi="Times New Roman" w:cs="Times New Roman" w:hint="eastAsia"/>
          <w:sz w:val="28"/>
          <w:szCs w:val="28"/>
        </w:rPr>
        <w:t>预防</w:t>
      </w:r>
      <w:r>
        <w:rPr>
          <w:rFonts w:ascii="Times New Roman" w:eastAsia="仿宋_GB2312" w:hAnsi="Times New Roman" w:cs="Times New Roman"/>
          <w:sz w:val="28"/>
          <w:szCs w:val="28"/>
        </w:rPr>
        <w:t>措施</w:t>
      </w:r>
      <w:r>
        <w:rPr>
          <w:rFonts w:ascii="Times New Roman" w:eastAsia="仿宋_GB2312" w:hAnsi="Times New Roman" w:cs="Times New Roman" w:hint="eastAsia"/>
          <w:sz w:val="28"/>
          <w:szCs w:val="28"/>
        </w:rPr>
        <w:t>。</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农药</w:t>
      </w:r>
      <w:r>
        <w:rPr>
          <w:rFonts w:ascii="Times New Roman" w:eastAsia="仿宋_GB2312" w:hAnsi="Times New Roman" w:cs="Times New Roman"/>
          <w:sz w:val="28"/>
          <w:szCs w:val="28"/>
        </w:rPr>
        <w:t>行业是</w:t>
      </w:r>
      <w:r>
        <w:rPr>
          <w:rFonts w:ascii="Times New Roman" w:eastAsia="仿宋_GB2312" w:hAnsi="Times New Roman" w:cs="Times New Roman" w:hint="eastAsia"/>
          <w:sz w:val="28"/>
          <w:szCs w:val="28"/>
        </w:rPr>
        <w:t>化工</w:t>
      </w:r>
      <w:r>
        <w:rPr>
          <w:rFonts w:ascii="Times New Roman" w:eastAsia="仿宋_GB2312" w:hAnsi="Times New Roman" w:cs="Times New Roman"/>
          <w:sz w:val="28"/>
          <w:szCs w:val="28"/>
        </w:rPr>
        <w:t>行业中的重点行业，</w:t>
      </w:r>
      <w:r>
        <w:rPr>
          <w:rFonts w:ascii="Times New Roman" w:eastAsia="仿宋_GB2312" w:hAnsi="Times New Roman" w:cs="Times New Roman" w:hint="eastAsia"/>
          <w:sz w:val="28"/>
          <w:szCs w:val="28"/>
        </w:rPr>
        <w:t>也是</w:t>
      </w:r>
      <w:r>
        <w:rPr>
          <w:rFonts w:ascii="Times New Roman" w:eastAsia="仿宋_GB2312" w:hAnsi="Times New Roman" w:cs="Times New Roman" w:hint="eastAsia"/>
          <w:sz w:val="28"/>
          <w:szCs w:val="28"/>
        </w:rPr>
        <w:t>POP</w:t>
      </w:r>
      <w:r>
        <w:rPr>
          <w:rFonts w:ascii="Times New Roman" w:eastAsia="仿宋_GB2312" w:hAnsi="Times New Roman" w:cs="Times New Roman"/>
          <w:sz w:val="28"/>
          <w:szCs w:val="28"/>
        </w:rPr>
        <w:t>s</w:t>
      </w:r>
      <w:r>
        <w:rPr>
          <w:rFonts w:ascii="Times New Roman" w:eastAsia="仿宋_GB2312" w:hAnsi="Times New Roman" w:cs="Times New Roman"/>
          <w:sz w:val="28"/>
          <w:szCs w:val="28"/>
        </w:rPr>
        <w:t>污染防治的重点</w:t>
      </w:r>
      <w:r>
        <w:rPr>
          <w:rFonts w:ascii="Times New Roman" w:eastAsia="仿宋_GB2312" w:hAnsi="Times New Roman" w:cs="Times New Roman" w:hint="eastAsia"/>
          <w:sz w:val="28"/>
          <w:szCs w:val="28"/>
        </w:rPr>
        <w:t>行业</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“十四五”</w:t>
      </w:r>
      <w:r>
        <w:rPr>
          <w:rFonts w:ascii="Times New Roman" w:eastAsia="仿宋_GB2312" w:hAnsi="Times New Roman" w:cs="Times New Roman"/>
          <w:sz w:val="28"/>
          <w:szCs w:val="28"/>
        </w:rPr>
        <w:t>期间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亟待</w:t>
      </w:r>
      <w:r>
        <w:rPr>
          <w:rFonts w:ascii="Times New Roman" w:eastAsia="仿宋_GB2312" w:hAnsi="Times New Roman" w:cs="Times New Roman" w:hint="eastAsia"/>
          <w:sz w:val="28"/>
          <w:szCs w:val="28"/>
        </w:rPr>
        <w:t>针对农药</w:t>
      </w:r>
      <w:r>
        <w:rPr>
          <w:rFonts w:ascii="Times New Roman" w:eastAsia="仿宋_GB2312" w:hAnsi="Times New Roman" w:cs="Times New Roman"/>
          <w:sz w:val="28"/>
          <w:szCs w:val="28"/>
        </w:rPr>
        <w:t>行业出台</w:t>
      </w:r>
      <w:r>
        <w:rPr>
          <w:rFonts w:ascii="Times New Roman" w:eastAsia="仿宋_GB2312" w:hAnsi="Times New Roman" w:cs="Times New Roman" w:hint="eastAsia"/>
          <w:sz w:val="28"/>
          <w:szCs w:val="28"/>
        </w:rPr>
        <w:t>可实施</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可落地的政策标准</w:t>
      </w:r>
      <w:r>
        <w:rPr>
          <w:rFonts w:ascii="Times New Roman" w:eastAsia="仿宋_GB2312" w:hAnsi="Times New Roman" w:cs="Times New Roman"/>
          <w:sz w:val="28"/>
          <w:szCs w:val="28"/>
        </w:rPr>
        <w:t>，从源头防控土壤污染。</w:t>
      </w:r>
      <w:r>
        <w:rPr>
          <w:rFonts w:ascii="Times New Roman" w:eastAsia="仿宋_GB2312" w:hAnsi="Times New Roman" w:cs="Times New Roman" w:hint="eastAsia"/>
          <w:sz w:val="28"/>
          <w:szCs w:val="28"/>
        </w:rPr>
        <w:t>因此</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拟</w:t>
      </w:r>
      <w:r>
        <w:rPr>
          <w:rFonts w:ascii="Times New Roman" w:eastAsia="仿宋_GB2312" w:hAnsi="Times New Roman" w:cs="Times New Roman"/>
          <w:sz w:val="28"/>
          <w:szCs w:val="28"/>
        </w:rPr>
        <w:t>选择一家有</w:t>
      </w:r>
      <w:r>
        <w:rPr>
          <w:rFonts w:ascii="Times New Roman" w:eastAsia="仿宋_GB2312" w:hAnsi="Times New Roman" w:cs="Times New Roman" w:hint="eastAsia"/>
          <w:sz w:val="28"/>
          <w:szCs w:val="28"/>
        </w:rPr>
        <w:t>资质</w:t>
      </w:r>
      <w:r>
        <w:rPr>
          <w:rFonts w:ascii="Times New Roman" w:eastAsia="仿宋_GB2312" w:hAnsi="Times New Roman" w:cs="Times New Roman"/>
          <w:sz w:val="28"/>
          <w:szCs w:val="28"/>
        </w:rPr>
        <w:t>的单位开展</w:t>
      </w:r>
      <w:r>
        <w:rPr>
          <w:rFonts w:ascii="Times New Roman" w:eastAsia="仿宋_GB2312" w:hAnsi="Times New Roman" w:cs="Times New Roman" w:hint="eastAsia"/>
          <w:sz w:val="28"/>
          <w:szCs w:val="28"/>
        </w:rPr>
        <w:t>农药</w:t>
      </w:r>
      <w:r>
        <w:rPr>
          <w:rFonts w:ascii="Times New Roman" w:eastAsia="仿宋_GB2312" w:hAnsi="Times New Roman" w:cs="Times New Roman"/>
          <w:sz w:val="28"/>
          <w:szCs w:val="28"/>
        </w:rPr>
        <w:t>行业</w:t>
      </w:r>
      <w:r>
        <w:rPr>
          <w:rFonts w:ascii="Times New Roman" w:eastAsia="仿宋_GB2312" w:hAnsi="Times New Roman" w:cs="Times New Roman" w:hint="eastAsia"/>
          <w:sz w:val="28"/>
          <w:szCs w:val="28"/>
        </w:rPr>
        <w:t>发展</w:t>
      </w:r>
      <w:r>
        <w:rPr>
          <w:rFonts w:ascii="Times New Roman" w:eastAsia="仿宋_GB2312" w:hAnsi="Times New Roman" w:cs="Times New Roman"/>
          <w:sz w:val="28"/>
          <w:szCs w:val="28"/>
        </w:rPr>
        <w:t>历程</w:t>
      </w:r>
      <w:r>
        <w:rPr>
          <w:rFonts w:ascii="Times New Roman" w:eastAsia="仿宋_GB2312" w:hAnsi="Times New Roman" w:cs="Times New Roman" w:hint="eastAsia"/>
          <w:sz w:val="28"/>
          <w:szCs w:val="28"/>
        </w:rPr>
        <w:t>及污染物</w:t>
      </w:r>
      <w:r>
        <w:rPr>
          <w:rFonts w:ascii="Times New Roman" w:eastAsia="仿宋_GB2312" w:hAnsi="Times New Roman" w:cs="Times New Roman"/>
          <w:sz w:val="28"/>
          <w:szCs w:val="28"/>
        </w:rPr>
        <w:t>排放情况研究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并提出</w:t>
      </w:r>
      <w:r>
        <w:rPr>
          <w:rFonts w:ascii="Times New Roman" w:eastAsia="仿宋_GB2312" w:hAnsi="Times New Roman" w:cs="Times New Roman" w:hint="eastAsia"/>
          <w:sz w:val="28"/>
          <w:szCs w:val="28"/>
        </w:rPr>
        <w:t>农药行业土</w:t>
      </w:r>
      <w:r>
        <w:rPr>
          <w:rFonts w:ascii="Times New Roman" w:eastAsia="仿宋_GB2312" w:hAnsi="Times New Roman" w:cs="Times New Roman" w:hint="eastAsia"/>
          <w:sz w:val="28"/>
          <w:szCs w:val="28"/>
        </w:rPr>
        <w:lastRenderedPageBreak/>
        <w:t>壤</w:t>
      </w:r>
      <w:r>
        <w:rPr>
          <w:rFonts w:ascii="Times New Roman" w:eastAsia="仿宋_GB2312" w:hAnsi="Times New Roman" w:cs="Times New Roman"/>
          <w:sz w:val="28"/>
          <w:szCs w:val="28"/>
        </w:rPr>
        <w:t>污染防治</w:t>
      </w:r>
      <w:r>
        <w:rPr>
          <w:rFonts w:ascii="Times New Roman" w:eastAsia="仿宋_GB2312" w:hAnsi="Times New Roman" w:cs="Times New Roman" w:hint="eastAsia"/>
          <w:sz w:val="28"/>
          <w:szCs w:val="28"/>
        </w:rPr>
        <w:t>政策</w:t>
      </w:r>
      <w:r>
        <w:rPr>
          <w:rFonts w:ascii="Times New Roman" w:eastAsia="仿宋_GB2312" w:hAnsi="Times New Roman" w:cs="Times New Roman"/>
          <w:sz w:val="28"/>
          <w:szCs w:val="28"/>
        </w:rPr>
        <w:t>建议。</w:t>
      </w:r>
    </w:p>
    <w:p w:rsidR="006E6DA6" w:rsidRPr="00F568E1" w:rsidRDefault="006E6DA6" w:rsidP="006E6DA6">
      <w:pPr>
        <w:jc w:val="center"/>
        <w:rPr>
          <w:rFonts w:ascii="Times New Roman" w:eastAsia="黑体" w:hAnsi="Times New Roman" w:cs="Times New Roman"/>
          <w:b/>
          <w:sz w:val="32"/>
          <w:szCs w:val="32"/>
        </w:rPr>
      </w:pPr>
    </w:p>
    <w:p w:rsidR="006E6DA6" w:rsidRDefault="006E6DA6" w:rsidP="006E6DA6">
      <w:pPr>
        <w:ind w:firstLineChars="200" w:firstLine="602"/>
        <w:jc w:val="left"/>
        <w:rPr>
          <w:rFonts w:ascii="仿宋_GB2312" w:eastAsia="仿宋_GB2312" w:hAnsi="华文仿宋"/>
          <w:b/>
          <w:sz w:val="30"/>
          <w:szCs w:val="30"/>
        </w:rPr>
      </w:pPr>
      <w:r>
        <w:rPr>
          <w:rFonts w:ascii="仿宋_GB2312" w:eastAsia="仿宋_GB2312" w:hAnsi="华文仿宋" w:hint="eastAsia"/>
          <w:b/>
          <w:sz w:val="30"/>
          <w:szCs w:val="30"/>
        </w:rPr>
        <w:t>二、项目目标</w:t>
      </w:r>
    </w:p>
    <w:p w:rsidR="006E6DA6" w:rsidRDefault="006E6DA6" w:rsidP="006E6DA6">
      <w:pPr>
        <w:ind w:firstLine="45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通过</w:t>
      </w:r>
      <w:r>
        <w:rPr>
          <w:rFonts w:ascii="Times New Roman" w:eastAsia="仿宋_GB2312" w:hAnsi="Times New Roman" w:cs="Times New Roman"/>
          <w:sz w:val="28"/>
          <w:szCs w:val="28"/>
        </w:rPr>
        <w:t>对</w:t>
      </w:r>
      <w:r>
        <w:rPr>
          <w:rFonts w:ascii="Times New Roman" w:eastAsia="仿宋_GB2312" w:hAnsi="Times New Roman" w:cs="Times New Roman" w:hint="eastAsia"/>
          <w:sz w:val="28"/>
          <w:szCs w:val="28"/>
        </w:rPr>
        <w:t>典型区域农药</w:t>
      </w:r>
      <w:r>
        <w:rPr>
          <w:rFonts w:ascii="Times New Roman" w:eastAsia="仿宋_GB2312" w:hAnsi="Times New Roman" w:cs="Times New Roman"/>
          <w:sz w:val="28"/>
          <w:szCs w:val="28"/>
        </w:rPr>
        <w:t>行业发展历程</w:t>
      </w:r>
      <w:r>
        <w:rPr>
          <w:rFonts w:ascii="Times New Roman" w:eastAsia="仿宋_GB2312" w:hAnsi="Times New Roman" w:cs="Times New Roman" w:hint="eastAsia"/>
          <w:sz w:val="28"/>
          <w:szCs w:val="28"/>
        </w:rPr>
        <w:t>和趋势</w:t>
      </w:r>
      <w:r>
        <w:rPr>
          <w:rFonts w:ascii="Times New Roman" w:eastAsia="仿宋_GB2312" w:hAnsi="Times New Roman" w:cs="Times New Roman"/>
          <w:sz w:val="28"/>
          <w:szCs w:val="28"/>
        </w:rPr>
        <w:t>、污染物排放</w:t>
      </w:r>
      <w:r>
        <w:rPr>
          <w:rFonts w:ascii="Times New Roman" w:eastAsia="仿宋_GB2312" w:hAnsi="Times New Roman" w:cs="Times New Roman" w:hint="eastAsia"/>
          <w:sz w:val="28"/>
          <w:szCs w:val="28"/>
        </w:rPr>
        <w:t>及防治</w:t>
      </w:r>
      <w:r>
        <w:rPr>
          <w:rFonts w:ascii="Times New Roman" w:eastAsia="仿宋_GB2312" w:hAnsi="Times New Roman" w:cs="Times New Roman"/>
          <w:sz w:val="28"/>
          <w:szCs w:val="28"/>
        </w:rPr>
        <w:t>情况</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系统分析，</w:t>
      </w:r>
      <w:r>
        <w:rPr>
          <w:rFonts w:ascii="Times New Roman" w:eastAsia="仿宋_GB2312" w:hAnsi="Times New Roman" w:cs="Times New Roman" w:hint="eastAsia"/>
          <w:sz w:val="28"/>
          <w:szCs w:val="28"/>
        </w:rPr>
        <w:t>识别农药行业</w:t>
      </w:r>
      <w:r>
        <w:rPr>
          <w:rFonts w:ascii="Times New Roman" w:eastAsia="仿宋_GB2312" w:hAnsi="Times New Roman" w:cs="Times New Roman"/>
          <w:sz w:val="28"/>
          <w:szCs w:val="28"/>
        </w:rPr>
        <w:t>企业</w:t>
      </w:r>
      <w:r>
        <w:rPr>
          <w:rFonts w:ascii="Times New Roman" w:eastAsia="仿宋_GB2312" w:hAnsi="Times New Roman" w:cs="Times New Roman" w:hint="eastAsia"/>
          <w:sz w:val="28"/>
          <w:szCs w:val="28"/>
        </w:rPr>
        <w:t>生产</w:t>
      </w:r>
      <w:r>
        <w:rPr>
          <w:rFonts w:ascii="Times New Roman" w:eastAsia="仿宋_GB2312" w:hAnsi="Times New Roman" w:cs="Times New Roman"/>
          <w:sz w:val="28"/>
          <w:szCs w:val="28"/>
        </w:rPr>
        <w:t>活动导致</w:t>
      </w:r>
      <w:r>
        <w:rPr>
          <w:rFonts w:ascii="Times New Roman" w:eastAsia="仿宋_GB2312" w:hAnsi="Times New Roman" w:cs="Times New Roman" w:hint="eastAsia"/>
          <w:sz w:val="28"/>
          <w:szCs w:val="28"/>
        </w:rPr>
        <w:t>土壤</w:t>
      </w:r>
      <w:r>
        <w:rPr>
          <w:rFonts w:ascii="Times New Roman" w:eastAsia="仿宋_GB2312" w:hAnsi="Times New Roman" w:cs="Times New Roman"/>
          <w:sz w:val="28"/>
          <w:szCs w:val="28"/>
        </w:rPr>
        <w:t>污染的重点区域，并提出针对性</w:t>
      </w:r>
      <w:r>
        <w:rPr>
          <w:rFonts w:ascii="Times New Roman" w:eastAsia="仿宋_GB2312" w:hAnsi="Times New Roman" w:cs="Times New Roman" w:hint="eastAsia"/>
          <w:sz w:val="28"/>
          <w:szCs w:val="28"/>
        </w:rPr>
        <w:t>土壤</w:t>
      </w:r>
      <w:r>
        <w:rPr>
          <w:rFonts w:ascii="Times New Roman" w:eastAsia="仿宋_GB2312" w:hAnsi="Times New Roman" w:cs="Times New Roman"/>
          <w:sz w:val="28"/>
          <w:szCs w:val="28"/>
        </w:rPr>
        <w:t>污染防治对策。</w:t>
      </w:r>
    </w:p>
    <w:p w:rsidR="006E6DA6" w:rsidRDefault="006E6DA6" w:rsidP="006E6DA6">
      <w:pPr>
        <w:ind w:firstLineChars="200" w:firstLine="602"/>
        <w:jc w:val="left"/>
        <w:rPr>
          <w:rFonts w:ascii="仿宋_GB2312" w:eastAsia="仿宋_GB2312" w:hAnsi="华文仿宋"/>
          <w:b/>
          <w:sz w:val="30"/>
          <w:szCs w:val="30"/>
        </w:rPr>
      </w:pPr>
      <w:r>
        <w:rPr>
          <w:rFonts w:ascii="仿宋_GB2312" w:eastAsia="仿宋_GB2312" w:hAnsi="华文仿宋" w:hint="eastAsia"/>
          <w:b/>
          <w:sz w:val="30"/>
          <w:szCs w:val="30"/>
        </w:rPr>
        <w:t>三、工作内容与技术要求</w:t>
      </w:r>
    </w:p>
    <w:p w:rsidR="006E6DA6" w:rsidRDefault="006E6DA6" w:rsidP="006E6DA6">
      <w:pPr>
        <w:spacing w:line="360" w:lineRule="auto"/>
        <w:ind w:firstLineChars="200" w:firstLine="562"/>
        <w:outlineLvl w:val="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任务一：</w:t>
      </w:r>
      <w:r>
        <w:rPr>
          <w:rFonts w:ascii="Times New Roman" w:eastAsia="仿宋_GB2312" w:hAnsi="Times New Roman" w:cs="Times New Roman" w:hint="eastAsia"/>
          <w:b/>
          <w:sz w:val="28"/>
          <w:szCs w:val="28"/>
        </w:rPr>
        <w:t>农药</w:t>
      </w:r>
      <w:r>
        <w:rPr>
          <w:rFonts w:ascii="Times New Roman" w:eastAsia="仿宋_GB2312" w:hAnsi="Times New Roman" w:cs="Times New Roman"/>
          <w:b/>
          <w:sz w:val="28"/>
          <w:szCs w:val="28"/>
        </w:rPr>
        <w:t>行业污染</w:t>
      </w:r>
      <w:bookmarkStart w:id="0" w:name="_GoBack"/>
      <w:bookmarkEnd w:id="0"/>
      <w:r>
        <w:rPr>
          <w:rFonts w:ascii="Times New Roman" w:eastAsia="仿宋_GB2312" w:hAnsi="Times New Roman" w:cs="Times New Roman"/>
          <w:b/>
          <w:sz w:val="28"/>
          <w:szCs w:val="28"/>
        </w:rPr>
        <w:t>排放标准及</w:t>
      </w:r>
      <w:r>
        <w:rPr>
          <w:rFonts w:ascii="Times New Roman" w:eastAsia="仿宋_GB2312" w:hAnsi="Times New Roman" w:cs="Times New Roman" w:hint="eastAsia"/>
          <w:b/>
          <w:sz w:val="28"/>
          <w:szCs w:val="28"/>
        </w:rPr>
        <w:t>其</w:t>
      </w:r>
      <w:r>
        <w:rPr>
          <w:rFonts w:ascii="Times New Roman" w:eastAsia="仿宋_GB2312" w:hAnsi="Times New Roman" w:cs="Times New Roman"/>
          <w:b/>
          <w:sz w:val="28"/>
          <w:szCs w:val="28"/>
        </w:rPr>
        <w:t>执行问题</w:t>
      </w:r>
      <w:r>
        <w:rPr>
          <w:rFonts w:ascii="Times New Roman" w:eastAsia="仿宋_GB2312" w:hAnsi="Times New Roman" w:cs="Times New Roman" w:hint="eastAsia"/>
          <w:b/>
          <w:sz w:val="28"/>
          <w:szCs w:val="28"/>
        </w:rPr>
        <w:t>分析</w:t>
      </w:r>
    </w:p>
    <w:p w:rsidR="006E6DA6" w:rsidRDefault="006E6DA6" w:rsidP="006E6DA6">
      <w:pPr>
        <w:spacing w:line="360" w:lineRule="auto"/>
        <w:ind w:firstLineChars="200" w:firstLine="562"/>
        <w:outlineLvl w:val="1"/>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一是梳理现有农药行业排放标准是否完善。</w:t>
      </w:r>
      <w:r w:rsidRPr="00961FA3">
        <w:rPr>
          <w:rFonts w:ascii="Times New Roman" w:eastAsia="仿宋_GB2312" w:hAnsi="Times New Roman" w:cs="Times New Roman" w:hint="eastAsia"/>
          <w:sz w:val="28"/>
          <w:szCs w:val="28"/>
        </w:rPr>
        <w:t>结合土壤污染累积性等特点，梳理</w:t>
      </w:r>
      <w:r>
        <w:rPr>
          <w:rFonts w:ascii="Times New Roman" w:eastAsia="仿宋_GB2312" w:hAnsi="Times New Roman" w:cs="Times New Roman" w:hint="eastAsia"/>
          <w:sz w:val="28"/>
          <w:szCs w:val="28"/>
        </w:rPr>
        <w:t>我国农药</w:t>
      </w:r>
      <w:r>
        <w:rPr>
          <w:rFonts w:ascii="Times New Roman" w:eastAsia="仿宋_GB2312" w:hAnsi="Times New Roman" w:cs="Times New Roman"/>
          <w:sz w:val="28"/>
          <w:szCs w:val="28"/>
        </w:rPr>
        <w:t>污染物排放标准中</w:t>
      </w:r>
      <w:r w:rsidRPr="00F568E1">
        <w:rPr>
          <w:rFonts w:ascii="Times New Roman" w:eastAsia="仿宋_GB2312" w:hAnsi="Times New Roman" w:cs="Times New Roman"/>
          <w:color w:val="000000" w:themeColor="text1"/>
          <w:sz w:val="28"/>
          <w:szCs w:val="28"/>
        </w:rPr>
        <w:t>农药</w:t>
      </w:r>
      <w:r w:rsidRPr="00F568E1">
        <w:rPr>
          <w:rFonts w:ascii="Times New Roman" w:eastAsia="仿宋_GB2312" w:hAnsi="Times New Roman" w:cs="Times New Roman" w:hint="eastAsia"/>
          <w:color w:val="000000" w:themeColor="text1"/>
          <w:sz w:val="28"/>
          <w:szCs w:val="28"/>
        </w:rPr>
        <w:t>有效</w:t>
      </w:r>
      <w:r w:rsidRPr="00F568E1">
        <w:rPr>
          <w:rFonts w:ascii="Times New Roman" w:eastAsia="仿宋_GB2312" w:hAnsi="Times New Roman" w:cs="Times New Roman"/>
          <w:color w:val="000000" w:themeColor="text1"/>
          <w:sz w:val="28"/>
          <w:szCs w:val="28"/>
        </w:rPr>
        <w:t>成分</w:t>
      </w:r>
      <w:r w:rsidRPr="00F568E1">
        <w:rPr>
          <w:rFonts w:ascii="Times New Roman" w:eastAsia="仿宋_GB2312" w:hAnsi="Times New Roman" w:cs="Times New Roman" w:hint="eastAsia"/>
          <w:color w:val="000000" w:themeColor="text1"/>
          <w:sz w:val="28"/>
          <w:szCs w:val="28"/>
        </w:rPr>
        <w:t>、</w:t>
      </w:r>
      <w:r w:rsidRPr="00F568E1">
        <w:rPr>
          <w:rFonts w:ascii="Times New Roman" w:eastAsia="仿宋_GB2312" w:hAnsi="Times New Roman" w:cs="Times New Roman"/>
          <w:color w:val="000000" w:themeColor="text1"/>
          <w:sz w:val="28"/>
          <w:szCs w:val="28"/>
        </w:rPr>
        <w:t>挥发性有机物</w:t>
      </w:r>
      <w:r w:rsidRPr="00F568E1">
        <w:rPr>
          <w:rFonts w:ascii="Times New Roman" w:eastAsia="仿宋_GB2312" w:hAnsi="Times New Roman" w:cs="Times New Roman" w:hint="eastAsia"/>
          <w:color w:val="000000" w:themeColor="text1"/>
          <w:sz w:val="28"/>
          <w:szCs w:val="28"/>
        </w:rPr>
        <w:t>、</w:t>
      </w:r>
      <w:r w:rsidRPr="00F568E1">
        <w:rPr>
          <w:rFonts w:ascii="Times New Roman" w:eastAsia="仿宋_GB2312" w:hAnsi="Times New Roman" w:cs="Times New Roman"/>
          <w:color w:val="000000" w:themeColor="text1"/>
          <w:sz w:val="28"/>
          <w:szCs w:val="28"/>
        </w:rPr>
        <w:t>重金属</w:t>
      </w:r>
      <w:r w:rsidRPr="00F568E1">
        <w:rPr>
          <w:rFonts w:ascii="Times New Roman" w:eastAsia="仿宋_GB2312" w:hAnsi="Times New Roman" w:cs="Times New Roman" w:hint="eastAsia"/>
          <w:color w:val="000000" w:themeColor="text1"/>
          <w:sz w:val="28"/>
          <w:szCs w:val="28"/>
        </w:rPr>
        <w:t>等指</w:t>
      </w:r>
      <w:r>
        <w:rPr>
          <w:rFonts w:ascii="Times New Roman" w:eastAsia="仿宋_GB2312" w:hAnsi="Times New Roman" w:cs="Times New Roman" w:hint="eastAsia"/>
          <w:sz w:val="28"/>
          <w:szCs w:val="28"/>
        </w:rPr>
        <w:t>标的排放限</w:t>
      </w:r>
      <w:r>
        <w:rPr>
          <w:rFonts w:ascii="Times New Roman" w:eastAsia="仿宋_GB2312" w:hAnsi="Times New Roman" w:cs="Times New Roman"/>
          <w:sz w:val="28"/>
          <w:szCs w:val="28"/>
        </w:rPr>
        <w:t>值与欧盟和美国的差距，并分析</w:t>
      </w:r>
      <w:r>
        <w:rPr>
          <w:rFonts w:ascii="Times New Roman" w:eastAsia="仿宋_GB2312" w:hAnsi="Times New Roman" w:cs="Times New Roman" w:hint="eastAsia"/>
          <w:sz w:val="28"/>
          <w:szCs w:val="28"/>
        </w:rPr>
        <w:t>形成</w:t>
      </w:r>
      <w:r>
        <w:rPr>
          <w:rFonts w:ascii="Times New Roman" w:eastAsia="仿宋_GB2312" w:hAnsi="Times New Roman" w:cs="Times New Roman"/>
          <w:sz w:val="28"/>
          <w:szCs w:val="28"/>
        </w:rPr>
        <w:t>差距的原因</w:t>
      </w:r>
      <w:r w:rsidRPr="00961FA3">
        <w:rPr>
          <w:rFonts w:ascii="Times New Roman" w:eastAsia="仿宋_GB2312" w:hAnsi="Times New Roman" w:cs="Times New Roman" w:hint="eastAsia"/>
          <w:sz w:val="28"/>
          <w:szCs w:val="28"/>
        </w:rPr>
        <w:t>，并结合行业发展，提出完善标准的</w:t>
      </w:r>
      <w:r>
        <w:rPr>
          <w:rFonts w:ascii="Times New Roman" w:eastAsia="仿宋_GB2312" w:hAnsi="Times New Roman" w:cs="Times New Roman" w:hint="eastAsia"/>
          <w:sz w:val="28"/>
          <w:szCs w:val="28"/>
        </w:rPr>
        <w:t>具体</w:t>
      </w:r>
      <w:r>
        <w:rPr>
          <w:rFonts w:ascii="Times New Roman" w:eastAsia="仿宋_GB2312" w:hAnsi="Times New Roman" w:cs="Times New Roman"/>
          <w:sz w:val="28"/>
          <w:szCs w:val="28"/>
        </w:rPr>
        <w:t>建议</w:t>
      </w:r>
      <w:r w:rsidRPr="00961FA3">
        <w:rPr>
          <w:rFonts w:ascii="Times New Roman" w:eastAsia="仿宋_GB2312" w:hAnsi="Times New Roman" w:cs="Times New Roman" w:hint="eastAsia"/>
          <w:sz w:val="28"/>
          <w:szCs w:val="28"/>
        </w:rPr>
        <w:t>。</w:t>
      </w:r>
    </w:p>
    <w:p w:rsidR="006E6DA6" w:rsidRDefault="006E6DA6" w:rsidP="006E6DA6">
      <w:pPr>
        <w:spacing w:line="360" w:lineRule="auto"/>
        <w:ind w:firstLineChars="200" w:firstLine="562"/>
        <w:outlineLvl w:val="1"/>
        <w:rPr>
          <w:rFonts w:ascii="Times New Roman" w:eastAsia="仿宋_GB2312" w:hAnsi="Times New Roman" w:cs="Times New Roman"/>
          <w:sz w:val="28"/>
          <w:szCs w:val="28"/>
        </w:rPr>
      </w:pPr>
      <w:r w:rsidRPr="00961FA3">
        <w:rPr>
          <w:rFonts w:ascii="Times New Roman" w:eastAsia="仿宋_GB2312" w:hAnsi="Times New Roman" w:cs="Times New Roman" w:hint="eastAsia"/>
          <w:b/>
          <w:sz w:val="28"/>
          <w:szCs w:val="28"/>
        </w:rPr>
        <w:t>二是梳理标准执行情况。</w:t>
      </w:r>
      <w:r>
        <w:rPr>
          <w:rFonts w:ascii="Times New Roman" w:eastAsia="仿宋_GB2312" w:hAnsi="Times New Roman" w:cs="Times New Roman"/>
          <w:sz w:val="28"/>
          <w:szCs w:val="28"/>
        </w:rPr>
        <w:t>分析</w:t>
      </w:r>
      <w:r>
        <w:rPr>
          <w:rFonts w:ascii="Times New Roman" w:eastAsia="仿宋_GB2312" w:hAnsi="Times New Roman" w:cs="Times New Roman" w:hint="eastAsia"/>
          <w:sz w:val="28"/>
          <w:szCs w:val="28"/>
        </w:rPr>
        <w:t>农药</w:t>
      </w:r>
      <w:r>
        <w:rPr>
          <w:rFonts w:ascii="Times New Roman" w:eastAsia="仿宋_GB2312" w:hAnsi="Times New Roman" w:cs="Times New Roman"/>
          <w:sz w:val="28"/>
          <w:szCs w:val="28"/>
        </w:rPr>
        <w:t>工业污染物排放标准</w:t>
      </w:r>
      <w:r>
        <w:rPr>
          <w:rFonts w:ascii="Times New Roman" w:eastAsia="仿宋_GB2312" w:hAnsi="Times New Roman" w:cs="Times New Roman" w:hint="eastAsia"/>
          <w:sz w:val="28"/>
          <w:szCs w:val="28"/>
        </w:rPr>
        <w:t>在行业内的执行情况，包括企业自行监测和生态环境部门监督性和执法监测的情况</w:t>
      </w:r>
      <w:r>
        <w:rPr>
          <w:rFonts w:ascii="Times New Roman" w:eastAsia="仿宋_GB2312" w:hAnsi="Times New Roman" w:cs="Times New Roman"/>
          <w:sz w:val="28"/>
          <w:szCs w:val="28"/>
        </w:rPr>
        <w:t>，提出完善标准执行的具体建议</w:t>
      </w:r>
      <w:r>
        <w:rPr>
          <w:rFonts w:ascii="Times New Roman" w:eastAsia="仿宋_GB2312" w:hAnsi="Times New Roman" w:cs="Times New Roman" w:hint="eastAsia"/>
          <w:sz w:val="28"/>
          <w:szCs w:val="28"/>
        </w:rPr>
        <w:t>。</w:t>
      </w:r>
    </w:p>
    <w:p w:rsidR="006E6DA6" w:rsidRDefault="006E6DA6" w:rsidP="006E6DA6">
      <w:pPr>
        <w:spacing w:line="360" w:lineRule="auto"/>
        <w:ind w:firstLineChars="200" w:firstLine="562"/>
        <w:outlineLvl w:val="1"/>
        <w:rPr>
          <w:rFonts w:ascii="Times New Roman" w:eastAsia="仿宋_GB2312" w:hAnsi="Times New Roman" w:cs="Times New Roman"/>
          <w:b/>
          <w:sz w:val="28"/>
          <w:szCs w:val="28"/>
        </w:rPr>
      </w:pPr>
      <w:r>
        <w:rPr>
          <w:rFonts w:ascii="Times New Roman" w:eastAsia="仿宋_GB2312" w:hAnsi="Times New Roman" w:cs="Times New Roman"/>
          <w:b/>
          <w:sz w:val="28"/>
          <w:szCs w:val="28"/>
        </w:rPr>
        <w:t>2</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任务二：</w:t>
      </w:r>
      <w:r>
        <w:rPr>
          <w:rFonts w:ascii="Times New Roman" w:eastAsia="仿宋_GB2312" w:hAnsi="Times New Roman" w:cs="Times New Roman" w:hint="eastAsia"/>
          <w:b/>
          <w:sz w:val="28"/>
          <w:szCs w:val="28"/>
        </w:rPr>
        <w:t>开展农药</w:t>
      </w:r>
      <w:r>
        <w:rPr>
          <w:rFonts w:ascii="Times New Roman" w:eastAsia="仿宋_GB2312" w:hAnsi="Times New Roman" w:cs="Times New Roman"/>
          <w:b/>
          <w:sz w:val="28"/>
          <w:szCs w:val="28"/>
        </w:rPr>
        <w:t>行业</w:t>
      </w:r>
      <w:r>
        <w:rPr>
          <w:rFonts w:ascii="Times New Roman" w:eastAsia="仿宋_GB2312" w:hAnsi="Times New Roman" w:cs="Times New Roman" w:hint="eastAsia"/>
          <w:b/>
          <w:sz w:val="28"/>
          <w:szCs w:val="28"/>
        </w:rPr>
        <w:t>发展现状及</w:t>
      </w:r>
      <w:r>
        <w:rPr>
          <w:rFonts w:ascii="Times New Roman" w:eastAsia="仿宋_GB2312" w:hAnsi="Times New Roman" w:cs="Times New Roman"/>
          <w:b/>
          <w:sz w:val="28"/>
          <w:szCs w:val="28"/>
        </w:rPr>
        <w:t>趋势</w:t>
      </w:r>
      <w:r>
        <w:rPr>
          <w:rFonts w:ascii="Times New Roman" w:eastAsia="仿宋_GB2312" w:hAnsi="Times New Roman" w:cs="Times New Roman" w:hint="eastAsia"/>
          <w:b/>
          <w:sz w:val="28"/>
          <w:szCs w:val="28"/>
        </w:rPr>
        <w:t>及减</w:t>
      </w:r>
      <w:proofErr w:type="gramStart"/>
      <w:r>
        <w:rPr>
          <w:rFonts w:ascii="Times New Roman" w:eastAsia="仿宋_GB2312" w:hAnsi="Times New Roman" w:cs="Times New Roman" w:hint="eastAsia"/>
          <w:b/>
          <w:sz w:val="28"/>
          <w:szCs w:val="28"/>
        </w:rPr>
        <w:t>排支持</w:t>
      </w:r>
      <w:proofErr w:type="gramEnd"/>
      <w:r>
        <w:rPr>
          <w:rFonts w:ascii="Times New Roman" w:eastAsia="仿宋_GB2312" w:hAnsi="Times New Roman" w:cs="Times New Roman" w:hint="eastAsia"/>
          <w:b/>
          <w:sz w:val="28"/>
          <w:szCs w:val="28"/>
        </w:rPr>
        <w:t>政策</w:t>
      </w:r>
      <w:r>
        <w:rPr>
          <w:rFonts w:ascii="Times New Roman" w:eastAsia="仿宋_GB2312" w:hAnsi="Times New Roman" w:cs="Times New Roman"/>
          <w:b/>
          <w:sz w:val="28"/>
          <w:szCs w:val="28"/>
        </w:rPr>
        <w:t>分析</w:t>
      </w:r>
    </w:p>
    <w:p w:rsidR="006E6DA6" w:rsidRDefault="006E6DA6" w:rsidP="006E6DA6">
      <w:pPr>
        <w:spacing w:line="360" w:lineRule="auto"/>
        <w:ind w:firstLineChars="200" w:firstLine="560"/>
        <w:outlineLvl w:val="1"/>
        <w:rPr>
          <w:rFonts w:ascii="Times New Roman" w:eastAsia="仿宋_GB2312" w:hAnsi="Times New Roman" w:cs="Times New Roman"/>
          <w:b/>
          <w:sz w:val="28"/>
          <w:szCs w:val="28"/>
        </w:rPr>
      </w:pPr>
      <w:r>
        <w:rPr>
          <w:rFonts w:ascii="Times New Roman" w:eastAsia="仿宋_GB2312" w:hAnsi="Times New Roman" w:cs="Times New Roman" w:hint="eastAsia"/>
          <w:sz w:val="28"/>
          <w:szCs w:val="28"/>
        </w:rPr>
        <w:t>开展“</w:t>
      </w:r>
      <w:r>
        <w:rPr>
          <w:rFonts w:ascii="Times New Roman" w:eastAsia="仿宋_GB2312" w:hAnsi="Times New Roman" w:cs="Times New Roman"/>
          <w:sz w:val="28"/>
          <w:szCs w:val="28"/>
        </w:rPr>
        <w:t>十四五</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期间行业发展</w:t>
      </w:r>
      <w:r>
        <w:rPr>
          <w:rFonts w:ascii="Times New Roman" w:eastAsia="仿宋_GB2312" w:hAnsi="Times New Roman" w:cs="Times New Roman" w:hint="eastAsia"/>
          <w:sz w:val="28"/>
          <w:szCs w:val="28"/>
        </w:rPr>
        <w:t>现状及发展</w:t>
      </w:r>
      <w:r>
        <w:rPr>
          <w:rFonts w:ascii="Times New Roman" w:eastAsia="仿宋_GB2312" w:hAnsi="Times New Roman" w:cs="Times New Roman"/>
          <w:sz w:val="28"/>
          <w:szCs w:val="28"/>
        </w:rPr>
        <w:t>趋势</w:t>
      </w:r>
      <w:r>
        <w:rPr>
          <w:rFonts w:ascii="Times New Roman" w:eastAsia="仿宋_GB2312" w:hAnsi="Times New Roman" w:cs="Times New Roman" w:hint="eastAsia"/>
          <w:sz w:val="28"/>
          <w:szCs w:val="28"/>
        </w:rPr>
        <w:t>分析</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包括行业分布、聚集度现状及发展趋势（用于分析行业的影响面），分析各省农药企业</w:t>
      </w:r>
      <w:r>
        <w:rPr>
          <w:rFonts w:ascii="Times New Roman" w:eastAsia="仿宋_GB2312" w:hAnsi="Times New Roman" w:cs="Times New Roman"/>
          <w:sz w:val="28"/>
          <w:szCs w:val="28"/>
        </w:rPr>
        <w:t>分布现状与趋势，以及</w:t>
      </w:r>
      <w:r>
        <w:rPr>
          <w:rFonts w:ascii="Times New Roman" w:eastAsia="仿宋_GB2312" w:hAnsi="Times New Roman" w:cs="Times New Roman" w:hint="eastAsia"/>
          <w:sz w:val="28"/>
          <w:szCs w:val="28"/>
        </w:rPr>
        <w:t>农药企业分布</w:t>
      </w:r>
      <w:r>
        <w:rPr>
          <w:rFonts w:ascii="Times New Roman" w:eastAsia="仿宋_GB2312" w:hAnsi="Times New Roman" w:cs="Times New Roman"/>
          <w:sz w:val="28"/>
          <w:szCs w:val="28"/>
        </w:rPr>
        <w:t>情况。</w:t>
      </w:r>
      <w:r>
        <w:rPr>
          <w:rFonts w:ascii="Times New Roman" w:eastAsia="仿宋_GB2312" w:hAnsi="Times New Roman" w:cs="Times New Roman" w:hint="eastAsia"/>
          <w:sz w:val="28"/>
          <w:szCs w:val="28"/>
        </w:rPr>
        <w:t>分析主要产品</w:t>
      </w:r>
      <w:r>
        <w:rPr>
          <w:rFonts w:ascii="Times New Roman" w:eastAsia="仿宋_GB2312" w:hAnsi="Times New Roman" w:cs="Times New Roman"/>
          <w:sz w:val="28"/>
          <w:szCs w:val="28"/>
        </w:rPr>
        <w:t>产量</w:t>
      </w:r>
      <w:r>
        <w:rPr>
          <w:rFonts w:ascii="Times New Roman" w:eastAsia="仿宋_GB2312" w:hAnsi="Times New Roman" w:cs="Times New Roman" w:hint="eastAsia"/>
          <w:sz w:val="28"/>
          <w:szCs w:val="28"/>
        </w:rPr>
        <w:t>现状及发展</w:t>
      </w:r>
      <w:r>
        <w:rPr>
          <w:rFonts w:ascii="Times New Roman" w:eastAsia="仿宋_GB2312" w:hAnsi="Times New Roman" w:cs="Times New Roman"/>
          <w:sz w:val="28"/>
          <w:szCs w:val="28"/>
        </w:rPr>
        <w:t>趋势、农药活性成分</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挥发性有机物排放</w:t>
      </w:r>
      <w:r>
        <w:rPr>
          <w:rFonts w:ascii="Times New Roman" w:eastAsia="仿宋_GB2312" w:hAnsi="Times New Roman" w:cs="Times New Roman" w:hint="eastAsia"/>
          <w:sz w:val="28"/>
          <w:szCs w:val="28"/>
        </w:rPr>
        <w:t>总量及排放强度发展</w:t>
      </w:r>
      <w:r>
        <w:rPr>
          <w:rFonts w:ascii="Times New Roman" w:eastAsia="仿宋_GB2312" w:hAnsi="Times New Roman" w:cs="Times New Roman"/>
          <w:sz w:val="28"/>
          <w:szCs w:val="28"/>
        </w:rPr>
        <w:t>趋势</w:t>
      </w:r>
      <w:r>
        <w:rPr>
          <w:rFonts w:ascii="Times New Roman" w:eastAsia="仿宋_GB2312" w:hAnsi="Times New Roman" w:cs="Times New Roman" w:hint="eastAsia"/>
          <w:sz w:val="28"/>
          <w:szCs w:val="28"/>
        </w:rPr>
        <w:t>，主要</w:t>
      </w:r>
      <w:r>
        <w:rPr>
          <w:rFonts w:ascii="Times New Roman" w:eastAsia="仿宋_GB2312" w:hAnsi="Times New Roman" w:cs="Times New Roman"/>
          <w:sz w:val="28"/>
          <w:szCs w:val="28"/>
        </w:rPr>
        <w:t>生产工</w:t>
      </w:r>
      <w:r>
        <w:rPr>
          <w:rFonts w:ascii="Times New Roman" w:eastAsia="仿宋_GB2312" w:hAnsi="Times New Roman" w:cs="Times New Roman" w:hint="eastAsia"/>
          <w:sz w:val="28"/>
          <w:szCs w:val="28"/>
        </w:rPr>
        <w:t>艺及</w:t>
      </w:r>
      <w:r>
        <w:rPr>
          <w:rFonts w:ascii="Times New Roman" w:eastAsia="仿宋_GB2312" w:hAnsi="Times New Roman" w:cs="Times New Roman"/>
          <w:sz w:val="28"/>
          <w:szCs w:val="28"/>
        </w:rPr>
        <w:t>环境</w:t>
      </w:r>
      <w:r>
        <w:rPr>
          <w:rFonts w:ascii="Times New Roman" w:eastAsia="仿宋_GB2312" w:hAnsi="Times New Roman" w:cs="Times New Roman" w:hint="eastAsia"/>
          <w:sz w:val="28"/>
          <w:szCs w:val="28"/>
        </w:rPr>
        <w:t>治理水平发展</w:t>
      </w:r>
      <w:r>
        <w:rPr>
          <w:rFonts w:ascii="Times New Roman" w:eastAsia="仿宋_GB2312" w:hAnsi="Times New Roman" w:cs="Times New Roman"/>
          <w:sz w:val="28"/>
          <w:szCs w:val="28"/>
        </w:rPr>
        <w:t>趋势</w:t>
      </w:r>
      <w:r>
        <w:rPr>
          <w:rFonts w:ascii="Times New Roman" w:eastAsia="仿宋_GB2312" w:hAnsi="Times New Roman" w:cs="Times New Roman" w:hint="eastAsia"/>
          <w:sz w:val="28"/>
          <w:szCs w:val="28"/>
        </w:rPr>
        <w:t>。开展废气、废水减排</w:t>
      </w:r>
      <w:r w:rsidRPr="00F568E1">
        <w:rPr>
          <w:rFonts w:ascii="Times New Roman" w:eastAsia="仿宋_GB2312" w:hAnsi="Times New Roman" w:cs="Times New Roman"/>
          <w:color w:val="000000" w:themeColor="text1"/>
          <w:sz w:val="28"/>
          <w:szCs w:val="28"/>
        </w:rPr>
        <w:t>农药</w:t>
      </w:r>
      <w:r w:rsidRPr="00F568E1">
        <w:rPr>
          <w:rFonts w:ascii="Times New Roman" w:eastAsia="仿宋_GB2312" w:hAnsi="Times New Roman" w:cs="Times New Roman" w:hint="eastAsia"/>
          <w:color w:val="000000" w:themeColor="text1"/>
          <w:sz w:val="28"/>
          <w:szCs w:val="28"/>
        </w:rPr>
        <w:t>有效</w:t>
      </w:r>
      <w:r w:rsidRPr="00F568E1">
        <w:rPr>
          <w:rFonts w:ascii="Times New Roman" w:eastAsia="仿宋_GB2312" w:hAnsi="Times New Roman" w:cs="Times New Roman"/>
          <w:color w:val="000000" w:themeColor="text1"/>
          <w:sz w:val="28"/>
          <w:szCs w:val="28"/>
        </w:rPr>
        <w:t>成分</w:t>
      </w:r>
      <w:r w:rsidRPr="00F568E1">
        <w:rPr>
          <w:rFonts w:ascii="Times New Roman" w:eastAsia="仿宋_GB2312" w:hAnsi="Times New Roman" w:cs="Times New Roman" w:hint="eastAsia"/>
          <w:color w:val="000000" w:themeColor="text1"/>
          <w:sz w:val="28"/>
          <w:szCs w:val="28"/>
        </w:rPr>
        <w:t>、</w:t>
      </w:r>
      <w:r w:rsidRPr="00F568E1">
        <w:rPr>
          <w:rFonts w:ascii="Times New Roman" w:eastAsia="仿宋_GB2312" w:hAnsi="Times New Roman" w:cs="Times New Roman"/>
          <w:color w:val="000000" w:themeColor="text1"/>
          <w:sz w:val="28"/>
          <w:szCs w:val="28"/>
        </w:rPr>
        <w:t>挥发性有机物</w:t>
      </w:r>
      <w:r w:rsidRPr="00F568E1">
        <w:rPr>
          <w:rFonts w:ascii="Times New Roman" w:eastAsia="仿宋_GB2312" w:hAnsi="Times New Roman" w:cs="Times New Roman" w:hint="eastAsia"/>
          <w:color w:val="000000" w:themeColor="text1"/>
          <w:sz w:val="28"/>
          <w:szCs w:val="28"/>
        </w:rPr>
        <w:t>、</w:t>
      </w:r>
      <w:r w:rsidRPr="00F568E1">
        <w:rPr>
          <w:rFonts w:ascii="Times New Roman" w:eastAsia="仿宋_GB2312" w:hAnsi="Times New Roman" w:cs="Times New Roman"/>
          <w:color w:val="000000" w:themeColor="text1"/>
          <w:sz w:val="28"/>
          <w:szCs w:val="28"/>
        </w:rPr>
        <w:t>重金属</w:t>
      </w:r>
      <w:r w:rsidRPr="00F568E1">
        <w:rPr>
          <w:rFonts w:ascii="Times New Roman" w:eastAsia="仿宋_GB2312" w:hAnsi="Times New Roman" w:cs="Times New Roman" w:hint="eastAsia"/>
          <w:color w:val="000000" w:themeColor="text1"/>
          <w:sz w:val="28"/>
          <w:szCs w:val="28"/>
        </w:rPr>
        <w:t>等的</w:t>
      </w:r>
      <w:r>
        <w:rPr>
          <w:rFonts w:ascii="Times New Roman" w:eastAsia="仿宋_GB2312" w:hAnsi="Times New Roman" w:cs="Times New Roman" w:hint="eastAsia"/>
          <w:sz w:val="28"/>
          <w:szCs w:val="28"/>
        </w:rPr>
        <w:t>支持政策研究</w:t>
      </w:r>
      <w:r>
        <w:rPr>
          <w:rFonts w:ascii="Times New Roman" w:eastAsia="仿宋_GB2312" w:hAnsi="Times New Roman" w:cs="Times New Roman"/>
          <w:sz w:val="28"/>
          <w:szCs w:val="28"/>
        </w:rPr>
        <w:t>等。</w:t>
      </w:r>
    </w:p>
    <w:p w:rsidR="006E6DA6" w:rsidRDefault="006E6DA6" w:rsidP="006E6DA6">
      <w:pPr>
        <w:spacing w:line="360" w:lineRule="auto"/>
        <w:ind w:firstLineChars="200" w:firstLine="562"/>
        <w:outlineLvl w:val="1"/>
        <w:rPr>
          <w:rFonts w:ascii="Times New Roman" w:eastAsia="仿宋_GB2312" w:hAnsi="Times New Roman" w:cs="Times New Roman"/>
          <w:b/>
          <w:sz w:val="28"/>
          <w:szCs w:val="28"/>
        </w:rPr>
      </w:pPr>
      <w:r w:rsidRPr="00B450C6">
        <w:rPr>
          <w:rFonts w:ascii="Times New Roman" w:eastAsia="仿宋_GB2312" w:hAnsi="Times New Roman" w:cs="Times New Roman" w:hint="eastAsia"/>
          <w:b/>
          <w:sz w:val="28"/>
          <w:szCs w:val="28"/>
        </w:rPr>
        <w:lastRenderedPageBreak/>
        <w:t>3</w:t>
      </w:r>
      <w:r w:rsidRPr="00B450C6">
        <w:rPr>
          <w:rFonts w:ascii="Times New Roman" w:eastAsia="仿宋_GB2312" w:hAnsi="Times New Roman" w:cs="Times New Roman" w:hint="eastAsia"/>
          <w:b/>
          <w:sz w:val="28"/>
          <w:szCs w:val="28"/>
        </w:rPr>
        <w:t>、任务三：历史遗留</w:t>
      </w:r>
      <w:r>
        <w:rPr>
          <w:rFonts w:ascii="Times New Roman" w:eastAsia="仿宋_GB2312" w:hAnsi="Times New Roman" w:cs="Times New Roman" w:hint="eastAsia"/>
          <w:b/>
          <w:sz w:val="28"/>
          <w:szCs w:val="28"/>
        </w:rPr>
        <w:t>农药</w:t>
      </w:r>
      <w:r w:rsidRPr="00B450C6">
        <w:rPr>
          <w:rFonts w:ascii="Times New Roman" w:eastAsia="仿宋_GB2312" w:hAnsi="Times New Roman" w:cs="Times New Roman" w:hint="eastAsia"/>
          <w:b/>
          <w:sz w:val="28"/>
          <w:szCs w:val="28"/>
        </w:rPr>
        <w:t>行业重点地块</w:t>
      </w:r>
      <w:r>
        <w:rPr>
          <w:rFonts w:ascii="Times New Roman" w:eastAsia="仿宋_GB2312" w:hAnsi="Times New Roman" w:cs="Times New Roman" w:hint="eastAsia"/>
          <w:b/>
          <w:sz w:val="28"/>
          <w:szCs w:val="28"/>
        </w:rPr>
        <w:t>的</w:t>
      </w:r>
      <w:r w:rsidRPr="00B450C6">
        <w:rPr>
          <w:rFonts w:ascii="Times New Roman" w:eastAsia="仿宋_GB2312" w:hAnsi="Times New Roman" w:cs="Times New Roman" w:hint="eastAsia"/>
          <w:b/>
          <w:sz w:val="28"/>
          <w:szCs w:val="28"/>
        </w:rPr>
        <w:t>识别</w:t>
      </w:r>
    </w:p>
    <w:p w:rsidR="006E6DA6" w:rsidRPr="001F48B1" w:rsidRDefault="006E6DA6" w:rsidP="006E6DA6">
      <w:pPr>
        <w:spacing w:line="360" w:lineRule="auto"/>
        <w:ind w:firstLineChars="200" w:firstLine="560"/>
        <w:outlineLvl w:val="1"/>
        <w:rPr>
          <w:rFonts w:ascii="Times New Roman" w:eastAsia="仿宋_GB2312" w:hAnsi="Times New Roman" w:cs="Times New Roman"/>
          <w:sz w:val="28"/>
          <w:szCs w:val="28"/>
        </w:rPr>
      </w:pPr>
      <w:r w:rsidRPr="001F48B1">
        <w:rPr>
          <w:rFonts w:ascii="Times New Roman" w:eastAsia="仿宋_GB2312" w:hAnsi="Times New Roman" w:cs="Times New Roman" w:hint="eastAsia"/>
          <w:sz w:val="28"/>
          <w:szCs w:val="28"/>
        </w:rPr>
        <w:t>结合历史上生产</w:t>
      </w:r>
      <w:r w:rsidRPr="001F48B1">
        <w:rPr>
          <w:rFonts w:ascii="Times New Roman" w:eastAsia="仿宋_GB2312" w:hAnsi="Times New Roman" w:cs="Times New Roman"/>
          <w:sz w:val="28"/>
          <w:szCs w:val="28"/>
        </w:rPr>
        <w:t>工艺、</w:t>
      </w:r>
      <w:r w:rsidRPr="001F48B1">
        <w:rPr>
          <w:rFonts w:ascii="Times New Roman" w:eastAsia="仿宋_GB2312" w:hAnsi="Times New Roman" w:cs="Times New Roman" w:hint="eastAsia"/>
          <w:sz w:val="28"/>
          <w:szCs w:val="28"/>
        </w:rPr>
        <w:t>废水、废气、废渣等排放或处理处置情况等，提出</w:t>
      </w:r>
      <w:r w:rsidRPr="00F568E1">
        <w:rPr>
          <w:rFonts w:ascii="Times New Roman" w:eastAsia="仿宋_GB2312" w:hAnsi="Times New Roman" w:cs="Times New Roman" w:hint="eastAsia"/>
          <w:color w:val="000000" w:themeColor="text1"/>
          <w:sz w:val="28"/>
          <w:szCs w:val="28"/>
        </w:rPr>
        <w:t>农药行业中有机氯农药（</w:t>
      </w:r>
      <w:r>
        <w:rPr>
          <w:rFonts w:ascii="Times New Roman" w:eastAsia="仿宋_GB2312" w:hAnsi="Times New Roman" w:cs="Times New Roman" w:hint="eastAsia"/>
          <w:color w:val="000000" w:themeColor="text1"/>
          <w:sz w:val="28"/>
          <w:szCs w:val="28"/>
        </w:rPr>
        <w:t>主要是</w:t>
      </w:r>
      <w:r>
        <w:rPr>
          <w:rFonts w:ascii="Times New Roman" w:eastAsia="仿宋_GB2312" w:hAnsi="Times New Roman" w:cs="Times New Roman" w:hint="eastAsia"/>
          <w:color w:val="000000" w:themeColor="text1"/>
          <w:sz w:val="28"/>
          <w:szCs w:val="28"/>
        </w:rPr>
        <w:t>POP</w:t>
      </w:r>
      <w:r>
        <w:rPr>
          <w:rFonts w:ascii="Times New Roman" w:eastAsia="仿宋_GB2312" w:hAnsi="Times New Roman" w:cs="Times New Roman"/>
          <w:color w:val="000000" w:themeColor="text1"/>
          <w:sz w:val="28"/>
          <w:szCs w:val="28"/>
        </w:rPr>
        <w:t>s</w:t>
      </w:r>
      <w:r>
        <w:rPr>
          <w:rFonts w:ascii="Times New Roman" w:eastAsia="仿宋_GB2312" w:hAnsi="Times New Roman" w:cs="Times New Roman" w:hint="eastAsia"/>
          <w:color w:val="000000" w:themeColor="text1"/>
          <w:sz w:val="28"/>
          <w:szCs w:val="28"/>
        </w:rPr>
        <w:t>农药</w:t>
      </w:r>
      <w:r>
        <w:rPr>
          <w:rFonts w:ascii="Times New Roman" w:eastAsia="仿宋_GB2312" w:hAnsi="Times New Roman" w:cs="Times New Roman"/>
          <w:color w:val="000000" w:themeColor="text1"/>
          <w:sz w:val="28"/>
          <w:szCs w:val="28"/>
        </w:rPr>
        <w:t>，</w:t>
      </w:r>
      <w:r w:rsidRPr="00F568E1">
        <w:rPr>
          <w:rFonts w:ascii="Times New Roman" w:eastAsia="仿宋_GB2312" w:hAnsi="Times New Roman" w:cs="Times New Roman" w:hint="eastAsia"/>
          <w:color w:val="000000" w:themeColor="text1"/>
          <w:sz w:val="28"/>
          <w:szCs w:val="28"/>
        </w:rPr>
        <w:t>六六六、滴滴涕）、已淘汰的五种高毒有机磷（甲胺磷、对硫磷、甲基对硫磷、久效磷和磷胺）、</w:t>
      </w:r>
      <w:r w:rsidRPr="00F568E1">
        <w:rPr>
          <w:rFonts w:ascii="Times New Roman" w:eastAsia="仿宋_GB2312" w:hAnsi="Times New Roman" w:cs="Times New Roman"/>
          <w:color w:val="000000" w:themeColor="text1"/>
          <w:sz w:val="28"/>
          <w:szCs w:val="28"/>
        </w:rPr>
        <w:t>正在生产</w:t>
      </w:r>
      <w:r w:rsidRPr="00F568E1">
        <w:rPr>
          <w:rFonts w:ascii="Times New Roman" w:eastAsia="仿宋_GB2312" w:hAnsi="Times New Roman" w:cs="Times New Roman" w:hint="eastAsia"/>
          <w:color w:val="000000" w:themeColor="text1"/>
          <w:sz w:val="28"/>
          <w:szCs w:val="28"/>
        </w:rPr>
        <w:t>高毒</w:t>
      </w:r>
      <w:r w:rsidRPr="00F568E1">
        <w:rPr>
          <w:rFonts w:ascii="Times New Roman" w:eastAsia="仿宋_GB2312" w:hAnsi="Times New Roman" w:cs="Times New Roman"/>
          <w:color w:val="000000" w:themeColor="text1"/>
          <w:sz w:val="28"/>
          <w:szCs w:val="28"/>
        </w:rPr>
        <w:t>剧毒有机磷农药（</w:t>
      </w:r>
      <w:r w:rsidRPr="00F568E1">
        <w:rPr>
          <w:rFonts w:ascii="Times New Roman" w:eastAsia="仿宋_GB2312" w:hAnsi="Times New Roman" w:cs="Times New Roman" w:hint="eastAsia"/>
          <w:color w:val="000000" w:themeColor="text1"/>
          <w:sz w:val="28"/>
          <w:szCs w:val="28"/>
        </w:rPr>
        <w:t>甲拌磷、</w:t>
      </w:r>
      <w:proofErr w:type="gramStart"/>
      <w:r w:rsidRPr="00F568E1">
        <w:rPr>
          <w:rFonts w:ascii="Times New Roman" w:eastAsia="仿宋_GB2312" w:hAnsi="Times New Roman" w:cs="Times New Roman" w:hint="eastAsia"/>
          <w:color w:val="000000" w:themeColor="text1"/>
          <w:sz w:val="28"/>
          <w:szCs w:val="28"/>
        </w:rPr>
        <w:t>涕</w:t>
      </w:r>
      <w:proofErr w:type="gramEnd"/>
      <w:r w:rsidRPr="00F568E1">
        <w:rPr>
          <w:rFonts w:ascii="Times New Roman" w:eastAsia="仿宋_GB2312" w:hAnsi="Times New Roman" w:cs="Times New Roman" w:hint="eastAsia"/>
          <w:color w:val="000000" w:themeColor="text1"/>
          <w:sz w:val="28"/>
          <w:szCs w:val="28"/>
        </w:rPr>
        <w:t>灭威、水胺硫磷、甲基异柳磷、</w:t>
      </w:r>
      <w:proofErr w:type="gramStart"/>
      <w:r w:rsidRPr="00F568E1">
        <w:rPr>
          <w:rFonts w:ascii="Times New Roman" w:eastAsia="仿宋_GB2312" w:hAnsi="Times New Roman" w:cs="Times New Roman" w:hint="eastAsia"/>
          <w:color w:val="000000" w:themeColor="text1"/>
          <w:sz w:val="28"/>
          <w:szCs w:val="28"/>
        </w:rPr>
        <w:t>灭线磷</w:t>
      </w:r>
      <w:proofErr w:type="gramEnd"/>
      <w:r w:rsidRPr="00F568E1">
        <w:rPr>
          <w:rFonts w:ascii="Times New Roman" w:eastAsia="仿宋_GB2312" w:hAnsi="Times New Roman" w:cs="Times New Roman" w:hint="eastAsia"/>
          <w:color w:val="000000" w:themeColor="text1"/>
          <w:sz w:val="28"/>
          <w:szCs w:val="28"/>
        </w:rPr>
        <w:t>、氧乐果、磷化铝、</w:t>
      </w:r>
      <w:proofErr w:type="gramStart"/>
      <w:r w:rsidRPr="00F568E1">
        <w:rPr>
          <w:rFonts w:ascii="Times New Roman" w:eastAsia="仿宋_GB2312" w:hAnsi="Times New Roman" w:cs="Times New Roman" w:hint="eastAsia"/>
          <w:color w:val="000000" w:themeColor="text1"/>
          <w:sz w:val="28"/>
          <w:szCs w:val="28"/>
        </w:rPr>
        <w:t>克百威</w:t>
      </w:r>
      <w:proofErr w:type="gramEnd"/>
      <w:r w:rsidRPr="00F568E1">
        <w:rPr>
          <w:rFonts w:ascii="Times New Roman" w:eastAsia="仿宋_GB2312" w:hAnsi="Times New Roman" w:cs="Times New Roman" w:hint="eastAsia"/>
          <w:color w:val="000000" w:themeColor="text1"/>
          <w:sz w:val="28"/>
          <w:szCs w:val="28"/>
        </w:rPr>
        <w:t>、灭多威、氯化苦</w:t>
      </w:r>
      <w:r w:rsidRPr="00F568E1">
        <w:rPr>
          <w:rFonts w:ascii="Times New Roman" w:eastAsia="仿宋_GB2312" w:hAnsi="Times New Roman" w:cs="Times New Roman"/>
          <w:color w:val="000000" w:themeColor="text1"/>
          <w:sz w:val="28"/>
          <w:szCs w:val="28"/>
        </w:rPr>
        <w:t>）</w:t>
      </w:r>
      <w:r w:rsidRPr="00F568E1">
        <w:rPr>
          <w:rFonts w:ascii="Times New Roman" w:eastAsia="仿宋_GB2312" w:hAnsi="Times New Roman" w:cs="Times New Roman" w:hint="eastAsia"/>
          <w:color w:val="000000" w:themeColor="text1"/>
          <w:sz w:val="28"/>
          <w:szCs w:val="28"/>
        </w:rPr>
        <w:t>农</w:t>
      </w:r>
      <w:r w:rsidRPr="00AF7772">
        <w:rPr>
          <w:rFonts w:ascii="Times New Roman" w:eastAsia="仿宋_GB2312" w:hAnsi="Times New Roman" w:cs="Times New Roman" w:hint="eastAsia"/>
          <w:sz w:val="28"/>
          <w:szCs w:val="28"/>
        </w:rPr>
        <w:t>药</w:t>
      </w:r>
      <w:r w:rsidRPr="001F48B1">
        <w:rPr>
          <w:rFonts w:ascii="Times New Roman" w:eastAsia="仿宋_GB2312" w:hAnsi="Times New Roman" w:cs="Times New Roman" w:hint="eastAsia"/>
          <w:sz w:val="28"/>
          <w:szCs w:val="28"/>
        </w:rPr>
        <w:t>企业土壤污染重点地块（或疑似区），并</w:t>
      </w:r>
      <w:r w:rsidRPr="001F48B1">
        <w:rPr>
          <w:rFonts w:ascii="Times New Roman" w:eastAsia="仿宋_GB2312" w:hAnsi="Times New Roman" w:cs="Times New Roman"/>
          <w:sz w:val="28"/>
          <w:szCs w:val="28"/>
        </w:rPr>
        <w:t>建立识别重点区域的方法</w:t>
      </w:r>
      <w:r w:rsidRPr="001F48B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根据已有</w:t>
      </w:r>
      <w:r>
        <w:rPr>
          <w:rFonts w:ascii="Times New Roman" w:eastAsia="仿宋_GB2312" w:hAnsi="Times New Roman" w:cs="Times New Roman"/>
          <w:sz w:val="28"/>
          <w:szCs w:val="28"/>
        </w:rPr>
        <w:t>数据以及公开数据验证</w:t>
      </w:r>
      <w:r w:rsidRPr="001F48B1">
        <w:rPr>
          <w:rFonts w:ascii="Times New Roman" w:eastAsia="仿宋_GB2312" w:hAnsi="Times New Roman" w:cs="Times New Roman"/>
          <w:sz w:val="28"/>
          <w:szCs w:val="28"/>
        </w:rPr>
        <w:t>重点区域识别方法的可行性。</w:t>
      </w:r>
    </w:p>
    <w:p w:rsidR="006E6DA6" w:rsidRDefault="006E6DA6" w:rsidP="006E6DA6">
      <w:pPr>
        <w:spacing w:line="360" w:lineRule="auto"/>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4</w:t>
      </w:r>
      <w:r w:rsidRPr="0099009C">
        <w:rPr>
          <w:rFonts w:ascii="Times New Roman" w:eastAsia="仿宋_GB2312" w:hAnsi="Times New Roman" w:cs="Times New Roman" w:hint="eastAsia"/>
          <w:sz w:val="28"/>
          <w:szCs w:val="28"/>
        </w:rPr>
        <w:t>、</w:t>
      </w:r>
      <w:r w:rsidRPr="00B450C6">
        <w:rPr>
          <w:rFonts w:ascii="Times New Roman" w:eastAsia="仿宋_GB2312" w:hAnsi="Times New Roman" w:cs="Times New Roman" w:hint="eastAsia"/>
          <w:b/>
          <w:sz w:val="28"/>
          <w:szCs w:val="28"/>
        </w:rPr>
        <w:t>任务四：</w:t>
      </w:r>
      <w:r>
        <w:rPr>
          <w:rFonts w:ascii="Times New Roman" w:eastAsia="仿宋_GB2312" w:hAnsi="Times New Roman" w:cs="Times New Roman" w:hint="eastAsia"/>
          <w:b/>
          <w:sz w:val="28"/>
          <w:szCs w:val="28"/>
        </w:rPr>
        <w:t>农药行业</w:t>
      </w:r>
      <w:r w:rsidRPr="00B450C6">
        <w:rPr>
          <w:rFonts w:ascii="Times New Roman" w:eastAsia="仿宋_GB2312" w:hAnsi="Times New Roman" w:cs="Times New Roman" w:hint="eastAsia"/>
          <w:b/>
          <w:sz w:val="28"/>
          <w:szCs w:val="28"/>
        </w:rPr>
        <w:t>在产企业土壤污染防治对策研究</w:t>
      </w:r>
    </w:p>
    <w:p w:rsidR="006E6DA6" w:rsidRDefault="006E6DA6" w:rsidP="006E6DA6">
      <w:pPr>
        <w:spacing w:line="360" w:lineRule="auto"/>
        <w:ind w:firstLine="576"/>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一是</w:t>
      </w:r>
      <w:r w:rsidRPr="0099009C">
        <w:rPr>
          <w:rFonts w:ascii="Times New Roman" w:eastAsia="仿宋_GB2312" w:hAnsi="Times New Roman" w:cs="Times New Roman" w:hint="eastAsia"/>
          <w:sz w:val="28"/>
          <w:szCs w:val="28"/>
        </w:rPr>
        <w:t>从行业层面分析</w:t>
      </w:r>
      <w:r>
        <w:rPr>
          <w:rFonts w:ascii="Times New Roman" w:eastAsia="仿宋_GB2312" w:hAnsi="Times New Roman" w:cs="Times New Roman" w:hint="eastAsia"/>
          <w:sz w:val="28"/>
          <w:szCs w:val="28"/>
        </w:rPr>
        <w:t>农药</w:t>
      </w:r>
      <w:r w:rsidRPr="0099009C">
        <w:rPr>
          <w:rFonts w:ascii="Times New Roman" w:eastAsia="仿宋_GB2312" w:hAnsi="Times New Roman" w:cs="Times New Roman" w:hint="eastAsia"/>
          <w:sz w:val="28"/>
          <w:szCs w:val="28"/>
        </w:rPr>
        <w:t>行业废水、废</w:t>
      </w:r>
      <w:r w:rsidRPr="00F568E1">
        <w:rPr>
          <w:rFonts w:ascii="Times New Roman" w:eastAsia="仿宋_GB2312" w:hAnsi="Times New Roman" w:cs="Times New Roman" w:hint="eastAsia"/>
          <w:color w:val="000000" w:themeColor="text1"/>
          <w:sz w:val="28"/>
          <w:szCs w:val="28"/>
        </w:rPr>
        <w:t>气中农药有效成分、挥发性有机物、重金属等</w:t>
      </w:r>
      <w:r w:rsidRPr="0099009C">
        <w:rPr>
          <w:rFonts w:ascii="Times New Roman" w:eastAsia="仿宋_GB2312" w:hAnsi="Times New Roman" w:cs="Times New Roman" w:hint="eastAsia"/>
          <w:sz w:val="28"/>
          <w:szCs w:val="28"/>
        </w:rPr>
        <w:t>排放情况，明确</w:t>
      </w:r>
      <w:r>
        <w:rPr>
          <w:rFonts w:ascii="Times New Roman" w:eastAsia="仿宋_GB2312" w:hAnsi="Times New Roman" w:cs="Times New Roman" w:hint="eastAsia"/>
          <w:sz w:val="28"/>
          <w:szCs w:val="28"/>
        </w:rPr>
        <w:t>农药</w:t>
      </w:r>
      <w:r w:rsidRPr="0099009C">
        <w:rPr>
          <w:rFonts w:ascii="Times New Roman" w:eastAsia="仿宋_GB2312" w:hAnsi="Times New Roman" w:cs="Times New Roman" w:hint="eastAsia"/>
          <w:sz w:val="28"/>
          <w:szCs w:val="28"/>
        </w:rPr>
        <w:t>行业污染物排放主要途径及其排放比例</w:t>
      </w:r>
      <w:r>
        <w:rPr>
          <w:rFonts w:ascii="Times New Roman" w:eastAsia="仿宋_GB2312" w:hAnsi="Times New Roman" w:cs="Times New Roman" w:hint="eastAsia"/>
          <w:sz w:val="28"/>
          <w:szCs w:val="28"/>
        </w:rPr>
        <w:t>。</w:t>
      </w:r>
    </w:p>
    <w:p w:rsidR="006E6DA6" w:rsidRPr="00256F96" w:rsidRDefault="006E6DA6" w:rsidP="006E6DA6">
      <w:pPr>
        <w:spacing w:line="360" w:lineRule="auto"/>
        <w:ind w:firstLine="576"/>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基于</w:t>
      </w:r>
      <w:r>
        <w:rPr>
          <w:rFonts w:ascii="Times New Roman" w:eastAsia="仿宋_GB2312" w:hAnsi="Times New Roman" w:cs="Times New Roman"/>
          <w:sz w:val="28"/>
          <w:szCs w:val="28"/>
        </w:rPr>
        <w:t>以上分析，</w:t>
      </w:r>
      <w:r>
        <w:rPr>
          <w:rFonts w:ascii="Times New Roman" w:eastAsia="仿宋_GB2312" w:hAnsi="Times New Roman" w:cs="Times New Roman" w:hint="eastAsia"/>
          <w:sz w:val="28"/>
          <w:szCs w:val="28"/>
        </w:rPr>
        <w:t>从可持续</w:t>
      </w:r>
      <w:r>
        <w:rPr>
          <w:rFonts w:ascii="Times New Roman" w:eastAsia="仿宋_GB2312" w:hAnsi="Times New Roman" w:cs="Times New Roman"/>
          <w:sz w:val="28"/>
          <w:szCs w:val="28"/>
        </w:rPr>
        <w:t>生产</w:t>
      </w:r>
      <w:r>
        <w:rPr>
          <w:rFonts w:ascii="Times New Roman" w:eastAsia="仿宋_GB2312" w:hAnsi="Times New Roman" w:cs="Times New Roman" w:hint="eastAsia"/>
          <w:sz w:val="28"/>
          <w:szCs w:val="28"/>
        </w:rPr>
        <w:t>、消费和</w:t>
      </w:r>
      <w:r>
        <w:rPr>
          <w:rFonts w:ascii="Times New Roman" w:eastAsia="仿宋_GB2312" w:hAnsi="Times New Roman" w:cs="Times New Roman"/>
          <w:sz w:val="28"/>
          <w:szCs w:val="28"/>
        </w:rPr>
        <w:t>循环经济的角度，探索全行业废物</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废水或废气减少、</w:t>
      </w:r>
      <w:r>
        <w:rPr>
          <w:rFonts w:ascii="Times New Roman" w:eastAsia="仿宋_GB2312" w:hAnsi="Times New Roman" w:cs="Times New Roman" w:hint="eastAsia"/>
          <w:sz w:val="28"/>
          <w:szCs w:val="28"/>
        </w:rPr>
        <w:t>再</w:t>
      </w:r>
      <w:r>
        <w:rPr>
          <w:rFonts w:ascii="Times New Roman" w:eastAsia="仿宋_GB2312" w:hAnsi="Times New Roman" w:cs="Times New Roman"/>
          <w:sz w:val="28"/>
          <w:szCs w:val="28"/>
        </w:rPr>
        <w:t>利用</w:t>
      </w:r>
      <w:r>
        <w:rPr>
          <w:rFonts w:ascii="Times New Roman" w:eastAsia="仿宋_GB2312" w:hAnsi="Times New Roman" w:cs="Times New Roman" w:hint="eastAsia"/>
          <w:sz w:val="28"/>
          <w:szCs w:val="28"/>
        </w:rPr>
        <w:t>以及</w:t>
      </w:r>
      <w:r>
        <w:rPr>
          <w:rFonts w:ascii="Times New Roman" w:eastAsia="仿宋_GB2312" w:hAnsi="Times New Roman" w:cs="Times New Roman"/>
          <w:sz w:val="28"/>
          <w:szCs w:val="28"/>
        </w:rPr>
        <w:t>再回收的</w:t>
      </w:r>
      <w:r>
        <w:rPr>
          <w:rFonts w:ascii="Times New Roman" w:eastAsia="仿宋_GB2312" w:hAnsi="Times New Roman" w:cs="Times New Roman" w:hint="eastAsia"/>
          <w:sz w:val="28"/>
          <w:szCs w:val="28"/>
        </w:rPr>
        <w:t>可能</w:t>
      </w:r>
      <w:r>
        <w:rPr>
          <w:rFonts w:ascii="Times New Roman" w:eastAsia="仿宋_GB2312" w:hAnsi="Times New Roman" w:cs="Times New Roman"/>
          <w:sz w:val="28"/>
          <w:szCs w:val="28"/>
        </w:rPr>
        <w:t>性，</w:t>
      </w:r>
      <w:r>
        <w:rPr>
          <w:rFonts w:ascii="Times New Roman" w:eastAsia="仿宋_GB2312" w:hAnsi="Times New Roman" w:cs="Times New Roman" w:hint="eastAsia"/>
          <w:sz w:val="28"/>
          <w:szCs w:val="28"/>
        </w:rPr>
        <w:t>并</w:t>
      </w:r>
      <w:r>
        <w:rPr>
          <w:rFonts w:ascii="Times New Roman" w:eastAsia="仿宋_GB2312" w:hAnsi="Times New Roman" w:cs="Times New Roman"/>
          <w:sz w:val="28"/>
          <w:szCs w:val="28"/>
        </w:rPr>
        <w:t>提出</w:t>
      </w:r>
      <w:r>
        <w:rPr>
          <w:rFonts w:ascii="Times New Roman" w:eastAsia="仿宋_GB2312" w:hAnsi="Times New Roman" w:cs="Times New Roman" w:hint="eastAsia"/>
          <w:sz w:val="28"/>
          <w:szCs w:val="28"/>
        </w:rPr>
        <w:t>具体应对</w:t>
      </w:r>
      <w:r>
        <w:rPr>
          <w:rFonts w:ascii="Times New Roman" w:eastAsia="仿宋_GB2312" w:hAnsi="Times New Roman" w:cs="Times New Roman"/>
          <w:sz w:val="28"/>
          <w:szCs w:val="28"/>
        </w:rPr>
        <w:t>举措。</w:t>
      </w:r>
    </w:p>
    <w:p w:rsidR="006E6DA6" w:rsidRDefault="006E6DA6" w:rsidP="006E6DA6">
      <w:pPr>
        <w:spacing w:line="360" w:lineRule="auto"/>
        <w:ind w:firstLine="576"/>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二是</w:t>
      </w:r>
      <w:r w:rsidRPr="0099009C">
        <w:rPr>
          <w:rFonts w:ascii="Times New Roman" w:eastAsia="仿宋_GB2312" w:hAnsi="Times New Roman" w:cs="Times New Roman" w:hint="eastAsia"/>
          <w:sz w:val="28"/>
          <w:szCs w:val="28"/>
        </w:rPr>
        <w:t>从企业层面，识别污染物排放来源，如污染物排放的主要生产工艺或关键环节等，以及导致污染物排放的关键问题，如原料问题、治理设施工艺或水平问题、环境管理水平问题等。针对以上识别的途径或问题，从污染物排放技术政策、企业环境管理以及原辅料控制、结构调整（如生产设施优化调整，落后产能与生产线的淘汰等）、环境治理工艺提升及环境设施等方面，提出土壤污染防治对策。</w:t>
      </w:r>
    </w:p>
    <w:p w:rsidR="006E6DA6" w:rsidRPr="006F6B29" w:rsidRDefault="006E6DA6" w:rsidP="006E6DA6">
      <w:pPr>
        <w:spacing w:line="360" w:lineRule="auto"/>
        <w:ind w:firstLine="576"/>
        <w:outlineLvl w:val="0"/>
        <w:rPr>
          <w:rFonts w:ascii="Times New Roman" w:eastAsia="仿宋_GB2312" w:hAnsi="Times New Roman" w:cs="Times New Roman"/>
          <w:b/>
          <w:sz w:val="28"/>
          <w:szCs w:val="28"/>
        </w:rPr>
      </w:pPr>
      <w:r w:rsidRPr="006F6B29">
        <w:rPr>
          <w:rFonts w:ascii="Times New Roman" w:eastAsia="仿宋_GB2312" w:hAnsi="Times New Roman" w:cs="Times New Roman" w:hint="eastAsia"/>
          <w:b/>
          <w:sz w:val="28"/>
          <w:szCs w:val="28"/>
        </w:rPr>
        <w:lastRenderedPageBreak/>
        <w:t>5</w:t>
      </w:r>
      <w:r w:rsidRPr="006F6B29">
        <w:rPr>
          <w:rFonts w:ascii="Times New Roman" w:eastAsia="仿宋_GB2312" w:hAnsi="Times New Roman" w:cs="Times New Roman" w:hint="eastAsia"/>
          <w:b/>
          <w:sz w:val="28"/>
          <w:szCs w:val="28"/>
        </w:rPr>
        <w:t>、</w:t>
      </w:r>
      <w:r w:rsidRPr="006F6B29">
        <w:rPr>
          <w:rFonts w:ascii="Times New Roman" w:eastAsia="仿宋_GB2312" w:hAnsi="Times New Roman" w:cs="Times New Roman"/>
          <w:b/>
          <w:sz w:val="28"/>
          <w:szCs w:val="28"/>
        </w:rPr>
        <w:t>任务五</w:t>
      </w:r>
      <w:r w:rsidRPr="006F6B29">
        <w:rPr>
          <w:rFonts w:ascii="Times New Roman" w:eastAsia="仿宋_GB2312" w:hAnsi="Times New Roman" w:cs="Times New Roman" w:hint="eastAsia"/>
          <w:b/>
          <w:sz w:val="28"/>
          <w:szCs w:val="28"/>
        </w:rPr>
        <w:t xml:space="preserve">  </w:t>
      </w:r>
      <w:r w:rsidRPr="006F6B29">
        <w:rPr>
          <w:rFonts w:ascii="Times New Roman" w:eastAsia="仿宋_GB2312" w:hAnsi="Times New Roman" w:cs="Times New Roman" w:hint="eastAsia"/>
          <w:b/>
          <w:sz w:val="28"/>
          <w:szCs w:val="28"/>
        </w:rPr>
        <w:t>讨论</w:t>
      </w:r>
      <w:r w:rsidRPr="006F6B29">
        <w:rPr>
          <w:rFonts w:ascii="Times New Roman" w:eastAsia="仿宋_GB2312" w:hAnsi="Times New Roman" w:cs="Times New Roman"/>
          <w:b/>
          <w:sz w:val="28"/>
          <w:szCs w:val="28"/>
        </w:rPr>
        <w:t>与专家咨询</w:t>
      </w:r>
    </w:p>
    <w:p w:rsidR="006E6DA6" w:rsidRPr="00AF7B33" w:rsidRDefault="006E6DA6" w:rsidP="006E6DA6">
      <w:pPr>
        <w:spacing w:line="360" w:lineRule="auto"/>
        <w:ind w:firstLine="576"/>
        <w:outlineLvl w:val="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为</w:t>
      </w:r>
      <w:r>
        <w:rPr>
          <w:rFonts w:ascii="Times New Roman" w:eastAsia="仿宋_GB2312" w:hAnsi="Times New Roman" w:cs="Times New Roman"/>
          <w:sz w:val="28"/>
          <w:szCs w:val="28"/>
        </w:rPr>
        <w:t>确保报告编制质量和</w:t>
      </w:r>
      <w:r>
        <w:rPr>
          <w:rFonts w:ascii="Times New Roman" w:eastAsia="仿宋_GB2312" w:hAnsi="Times New Roman" w:cs="Times New Roman" w:hint="eastAsia"/>
          <w:sz w:val="28"/>
          <w:szCs w:val="28"/>
        </w:rPr>
        <w:t>内容</w:t>
      </w:r>
      <w:r>
        <w:rPr>
          <w:rFonts w:ascii="Times New Roman" w:eastAsia="仿宋_GB2312" w:hAnsi="Times New Roman" w:cs="Times New Roman"/>
          <w:sz w:val="28"/>
          <w:szCs w:val="28"/>
        </w:rPr>
        <w:t>能够服务于十四五规划的编制工作，</w:t>
      </w:r>
      <w:r>
        <w:rPr>
          <w:rFonts w:ascii="Times New Roman" w:eastAsia="仿宋_GB2312" w:hAnsi="Times New Roman" w:cs="Times New Roman" w:hint="eastAsia"/>
          <w:sz w:val="28"/>
          <w:szCs w:val="28"/>
        </w:rPr>
        <w:t>工作</w:t>
      </w:r>
      <w:r>
        <w:rPr>
          <w:rFonts w:ascii="Times New Roman" w:eastAsia="仿宋_GB2312" w:hAnsi="Times New Roman" w:cs="Times New Roman"/>
          <w:sz w:val="28"/>
          <w:szCs w:val="28"/>
        </w:rPr>
        <w:t>方案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报告框架以及报告</w:t>
      </w:r>
      <w:r>
        <w:rPr>
          <w:rFonts w:ascii="Times New Roman" w:eastAsia="仿宋_GB2312" w:hAnsi="Times New Roman" w:cs="Times New Roman" w:hint="eastAsia"/>
          <w:sz w:val="28"/>
          <w:szCs w:val="28"/>
        </w:rPr>
        <w:t>的编制过程中</w:t>
      </w:r>
      <w:r>
        <w:rPr>
          <w:rFonts w:ascii="Times New Roman" w:eastAsia="仿宋_GB2312" w:hAnsi="Times New Roman" w:cs="Times New Roman"/>
          <w:sz w:val="28"/>
          <w:szCs w:val="28"/>
        </w:rPr>
        <w:t>，应与</w:t>
      </w:r>
      <w:r>
        <w:rPr>
          <w:rFonts w:ascii="Times New Roman" w:eastAsia="仿宋_GB2312" w:hAnsi="Times New Roman" w:cs="Times New Roman" w:hint="eastAsia"/>
          <w:sz w:val="28"/>
          <w:szCs w:val="28"/>
        </w:rPr>
        <w:t>FECO</w:t>
      </w:r>
      <w:r>
        <w:rPr>
          <w:rFonts w:ascii="Times New Roman" w:eastAsia="仿宋_GB2312" w:hAnsi="Times New Roman" w:cs="Times New Roman" w:hint="eastAsia"/>
          <w:sz w:val="28"/>
          <w:szCs w:val="28"/>
        </w:rPr>
        <w:t>、研究</w:t>
      </w:r>
      <w:r>
        <w:rPr>
          <w:rFonts w:ascii="Times New Roman" w:eastAsia="仿宋_GB2312" w:hAnsi="Times New Roman" w:cs="Times New Roman"/>
          <w:sz w:val="28"/>
          <w:szCs w:val="28"/>
        </w:rPr>
        <w:t>其他行业的咨询顾问、</w:t>
      </w:r>
      <w:r>
        <w:rPr>
          <w:rFonts w:ascii="Times New Roman" w:eastAsia="仿宋_GB2312" w:hAnsi="Times New Roman" w:cs="Times New Roman" w:hint="eastAsia"/>
          <w:sz w:val="28"/>
          <w:szCs w:val="28"/>
        </w:rPr>
        <w:t>土壤</w:t>
      </w:r>
      <w:r>
        <w:rPr>
          <w:rFonts w:ascii="Times New Roman" w:eastAsia="仿宋_GB2312" w:hAnsi="Times New Roman" w:cs="Times New Roman"/>
          <w:sz w:val="28"/>
          <w:szCs w:val="28"/>
        </w:rPr>
        <w:t>污染</w:t>
      </w:r>
      <w:r>
        <w:rPr>
          <w:rFonts w:ascii="Times New Roman" w:eastAsia="仿宋_GB2312" w:hAnsi="Times New Roman" w:cs="Times New Roman" w:hint="eastAsia"/>
          <w:sz w:val="28"/>
          <w:szCs w:val="28"/>
        </w:rPr>
        <w:t>防治</w:t>
      </w:r>
      <w:r>
        <w:rPr>
          <w:rFonts w:ascii="Times New Roman" w:eastAsia="仿宋_GB2312" w:hAnsi="Times New Roman" w:cs="Times New Roman"/>
          <w:sz w:val="28"/>
          <w:szCs w:val="28"/>
        </w:rPr>
        <w:t>十四五规划编制人员</w:t>
      </w:r>
      <w:r>
        <w:rPr>
          <w:rFonts w:ascii="Times New Roman" w:eastAsia="仿宋_GB2312" w:hAnsi="Times New Roman" w:cs="Times New Roman" w:hint="eastAsia"/>
          <w:sz w:val="28"/>
          <w:szCs w:val="28"/>
        </w:rPr>
        <w:t>及其</w:t>
      </w:r>
      <w:r>
        <w:rPr>
          <w:rFonts w:ascii="Times New Roman" w:eastAsia="仿宋_GB2312" w:hAnsi="Times New Roman" w:cs="Times New Roman"/>
          <w:sz w:val="28"/>
          <w:szCs w:val="28"/>
        </w:rPr>
        <w:t>相关专家保持密切沟通，</w:t>
      </w:r>
      <w:r>
        <w:rPr>
          <w:rFonts w:ascii="Times New Roman" w:eastAsia="仿宋_GB2312" w:hAnsi="Times New Roman" w:cs="Times New Roman" w:hint="eastAsia"/>
          <w:sz w:val="28"/>
          <w:szCs w:val="28"/>
        </w:rPr>
        <w:t>经过各方</w:t>
      </w:r>
      <w:r>
        <w:rPr>
          <w:rFonts w:ascii="Times New Roman" w:eastAsia="仿宋_GB2312" w:hAnsi="Times New Roman" w:cs="Times New Roman"/>
          <w:sz w:val="28"/>
          <w:szCs w:val="28"/>
        </w:rPr>
        <w:t>审核后才可开展下一步工作。</w:t>
      </w:r>
    </w:p>
    <w:p w:rsidR="006E6DA6" w:rsidRDefault="006E6DA6" w:rsidP="006E6DA6">
      <w:pPr>
        <w:spacing w:line="360" w:lineRule="auto"/>
        <w:outlineLvl w:val="0"/>
        <w:rPr>
          <w:rFonts w:ascii="仿宋_GB2312" w:eastAsia="仿宋_GB2312" w:hAnsi="华文仿宋"/>
          <w:b/>
          <w:sz w:val="30"/>
          <w:szCs w:val="30"/>
        </w:rPr>
      </w:pPr>
      <w:r>
        <w:rPr>
          <w:rFonts w:ascii="仿宋_GB2312" w:eastAsia="仿宋_GB2312" w:hAnsi="华文仿宋" w:hint="eastAsia"/>
          <w:b/>
          <w:sz w:val="30"/>
          <w:szCs w:val="30"/>
        </w:rPr>
        <w:t>四、预期产出</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、农药</w:t>
      </w:r>
      <w:r w:rsidRPr="00F001A7">
        <w:rPr>
          <w:rFonts w:ascii="Times New Roman" w:eastAsia="仿宋_GB2312" w:hAnsi="Times New Roman" w:cs="Times New Roman" w:hint="eastAsia"/>
          <w:sz w:val="28"/>
          <w:szCs w:val="28"/>
        </w:rPr>
        <w:t>行业</w:t>
      </w:r>
      <w:r w:rsidRPr="00F568E1">
        <w:rPr>
          <w:rFonts w:ascii="Times New Roman" w:eastAsia="仿宋_GB2312" w:hAnsi="Times New Roman" w:cs="Times New Roman" w:hint="eastAsia"/>
          <w:color w:val="000000" w:themeColor="text1"/>
          <w:sz w:val="28"/>
          <w:szCs w:val="28"/>
        </w:rPr>
        <w:t>农药有效成分、挥发性有机物、重金属排放</w:t>
      </w:r>
      <w:r w:rsidRPr="00F001A7">
        <w:rPr>
          <w:rFonts w:ascii="Times New Roman" w:eastAsia="仿宋_GB2312" w:hAnsi="Times New Roman" w:cs="Times New Roman" w:hint="eastAsia"/>
          <w:sz w:val="28"/>
          <w:szCs w:val="28"/>
        </w:rPr>
        <w:t>标准及其执行问题分析</w:t>
      </w:r>
      <w:r>
        <w:rPr>
          <w:rFonts w:ascii="Times New Roman" w:eastAsia="仿宋_GB2312" w:hAnsi="Times New Roman" w:cs="Times New Roman" w:hint="eastAsia"/>
          <w:sz w:val="28"/>
          <w:szCs w:val="28"/>
        </w:rPr>
        <w:t>报告；</w:t>
      </w:r>
    </w:p>
    <w:p w:rsidR="006E6DA6" w:rsidRPr="00F568E1" w:rsidRDefault="006E6DA6" w:rsidP="006E6DA6">
      <w:pPr>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、农药</w:t>
      </w:r>
      <w:r w:rsidRPr="00F001A7">
        <w:rPr>
          <w:rFonts w:ascii="Times New Roman" w:eastAsia="仿宋_GB2312" w:hAnsi="Times New Roman" w:cs="Times New Roman" w:hint="eastAsia"/>
          <w:sz w:val="28"/>
          <w:szCs w:val="28"/>
        </w:rPr>
        <w:t>行业发展趋势</w:t>
      </w:r>
      <w:r w:rsidRPr="00F568E1">
        <w:rPr>
          <w:rFonts w:ascii="Times New Roman" w:eastAsia="仿宋_GB2312" w:hAnsi="Times New Roman" w:cs="Times New Roman" w:hint="eastAsia"/>
          <w:color w:val="000000" w:themeColor="text1"/>
          <w:sz w:val="28"/>
          <w:szCs w:val="28"/>
        </w:rPr>
        <w:t>及农药有效成分、挥发性有机物、重金属减排对策报告</w:t>
      </w:r>
      <w:r w:rsidRPr="00F568E1">
        <w:rPr>
          <w:rFonts w:ascii="Times New Roman" w:eastAsia="仿宋_GB2312" w:hAnsi="Times New Roman" w:cs="Times New Roman"/>
          <w:color w:val="000000" w:themeColor="text1"/>
          <w:sz w:val="28"/>
          <w:szCs w:val="28"/>
        </w:rPr>
        <w:t>；</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、农药</w:t>
      </w:r>
      <w:r w:rsidRPr="00F001A7">
        <w:rPr>
          <w:rFonts w:ascii="Times New Roman" w:eastAsia="仿宋_GB2312" w:hAnsi="Times New Roman" w:cs="Times New Roman" w:hint="eastAsia"/>
          <w:sz w:val="28"/>
          <w:szCs w:val="28"/>
        </w:rPr>
        <w:t>行业土壤污染防治重点</w:t>
      </w:r>
      <w:r>
        <w:rPr>
          <w:rFonts w:ascii="Times New Roman" w:eastAsia="仿宋_GB2312" w:hAnsi="Times New Roman" w:cs="Times New Roman" w:hint="eastAsia"/>
          <w:sz w:val="28"/>
          <w:szCs w:val="28"/>
        </w:rPr>
        <w:t>地块</w:t>
      </w:r>
      <w:r w:rsidRPr="00F001A7">
        <w:rPr>
          <w:rFonts w:ascii="Times New Roman" w:eastAsia="仿宋_GB2312" w:hAnsi="Times New Roman" w:cs="Times New Roman" w:hint="eastAsia"/>
          <w:sz w:val="28"/>
          <w:szCs w:val="28"/>
        </w:rPr>
        <w:t>识别</w:t>
      </w:r>
      <w:r>
        <w:rPr>
          <w:rFonts w:ascii="Times New Roman" w:eastAsia="仿宋_GB2312" w:hAnsi="Times New Roman" w:cs="Times New Roman" w:hint="eastAsia"/>
          <w:sz w:val="28"/>
          <w:szCs w:val="28"/>
        </w:rPr>
        <w:t>；</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、农药</w:t>
      </w:r>
      <w:r w:rsidRPr="0099009C">
        <w:rPr>
          <w:rFonts w:ascii="Times New Roman" w:eastAsia="仿宋_GB2312" w:hAnsi="Times New Roman" w:cs="Times New Roman" w:hint="eastAsia"/>
          <w:sz w:val="28"/>
          <w:szCs w:val="28"/>
        </w:rPr>
        <w:t>行业在产企业土壤污染防治</w:t>
      </w:r>
      <w:r w:rsidRPr="00F001A7">
        <w:rPr>
          <w:rFonts w:ascii="Times New Roman" w:eastAsia="仿宋_GB2312" w:hAnsi="Times New Roman" w:cs="Times New Roman" w:hint="eastAsia"/>
          <w:sz w:val="28"/>
          <w:szCs w:val="28"/>
        </w:rPr>
        <w:t>对策研究</w:t>
      </w:r>
      <w:r>
        <w:rPr>
          <w:rFonts w:ascii="Times New Roman" w:eastAsia="仿宋_GB2312" w:hAnsi="Times New Roman" w:cs="Times New Roman" w:hint="eastAsia"/>
          <w:sz w:val="28"/>
          <w:szCs w:val="28"/>
        </w:rPr>
        <w:t>报告。</w:t>
      </w:r>
    </w:p>
    <w:p w:rsidR="006E6DA6" w:rsidRDefault="006E6DA6" w:rsidP="006E6DA6">
      <w:pPr>
        <w:spacing w:line="360" w:lineRule="auto"/>
        <w:outlineLvl w:val="0"/>
        <w:rPr>
          <w:rFonts w:ascii="仿宋_GB2312" w:eastAsia="仿宋_GB2312" w:hAnsi="华文仿宋"/>
          <w:b/>
          <w:sz w:val="30"/>
          <w:szCs w:val="30"/>
        </w:rPr>
      </w:pPr>
      <w:r>
        <w:rPr>
          <w:rFonts w:ascii="仿宋_GB2312" w:eastAsia="仿宋_GB2312" w:hAnsi="华文仿宋" w:hint="eastAsia"/>
          <w:b/>
          <w:sz w:val="30"/>
          <w:szCs w:val="30"/>
        </w:rPr>
        <w:t>五、资质要求</w:t>
      </w:r>
    </w:p>
    <w:p w:rsidR="006E6DA6" w:rsidRDefault="006E6DA6" w:rsidP="006E6DA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、承担此项咨询服务的单位至少需具备如下资质：</w:t>
      </w:r>
    </w:p>
    <w:p w:rsidR="006E6DA6" w:rsidRDefault="006E6DA6" w:rsidP="006E6DA6">
      <w:pPr>
        <w:ind w:leftChars="267" w:left="1275" w:hangingChars="255" w:hanging="714"/>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）具备农药</w:t>
      </w:r>
      <w:r>
        <w:rPr>
          <w:rFonts w:ascii="Times New Roman" w:eastAsia="仿宋_GB2312" w:hAnsi="Times New Roman" w:cs="Times New Roman"/>
          <w:sz w:val="28"/>
          <w:szCs w:val="28"/>
        </w:rPr>
        <w:t>行业发展</w:t>
      </w:r>
      <w:r>
        <w:rPr>
          <w:rFonts w:ascii="Times New Roman" w:eastAsia="仿宋_GB2312" w:hAnsi="Times New Roman" w:cs="Times New Roman" w:hint="eastAsia"/>
          <w:sz w:val="28"/>
          <w:szCs w:val="28"/>
        </w:rPr>
        <w:t>历程和</w:t>
      </w:r>
      <w:r>
        <w:rPr>
          <w:rFonts w:ascii="Times New Roman" w:eastAsia="仿宋_GB2312" w:hAnsi="Times New Roman" w:cs="Times New Roman"/>
          <w:sz w:val="28"/>
          <w:szCs w:val="28"/>
        </w:rPr>
        <w:t>发展趋势分析经验</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p>
    <w:p w:rsidR="006E6DA6" w:rsidRDefault="006E6DA6" w:rsidP="006E6DA6">
      <w:pPr>
        <w:ind w:leftChars="267" w:left="1275" w:hangingChars="255" w:hanging="714"/>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）具备农药</w:t>
      </w:r>
      <w:r>
        <w:rPr>
          <w:rFonts w:ascii="Times New Roman" w:eastAsia="仿宋_GB2312" w:hAnsi="Times New Roman" w:cs="Times New Roman"/>
          <w:sz w:val="28"/>
          <w:szCs w:val="28"/>
        </w:rPr>
        <w:t>行业污染排放情况</w:t>
      </w:r>
      <w:r>
        <w:rPr>
          <w:rFonts w:ascii="Times New Roman" w:eastAsia="仿宋_GB2312" w:hAnsi="Times New Roman" w:cs="Times New Roman" w:hint="eastAsia"/>
          <w:sz w:val="28"/>
          <w:szCs w:val="28"/>
        </w:rPr>
        <w:t>调查</w:t>
      </w:r>
      <w:r>
        <w:rPr>
          <w:rFonts w:ascii="Times New Roman" w:eastAsia="仿宋_GB2312" w:hAnsi="Times New Roman" w:cs="Times New Roman"/>
          <w:sz w:val="28"/>
          <w:szCs w:val="28"/>
        </w:rPr>
        <w:t>、监测或研究经验</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熟悉</w:t>
      </w:r>
      <w:r>
        <w:rPr>
          <w:rFonts w:ascii="Times New Roman" w:eastAsia="仿宋_GB2312" w:hAnsi="Times New Roman" w:cs="Times New Roman" w:hint="eastAsia"/>
          <w:sz w:val="28"/>
          <w:szCs w:val="28"/>
        </w:rPr>
        <w:t>农药</w:t>
      </w:r>
      <w:r>
        <w:rPr>
          <w:rFonts w:ascii="Times New Roman" w:eastAsia="仿宋_GB2312" w:hAnsi="Times New Roman" w:cs="Times New Roman"/>
          <w:sz w:val="28"/>
          <w:szCs w:val="28"/>
        </w:rPr>
        <w:t>污染物排放相关标准；</w:t>
      </w:r>
    </w:p>
    <w:p w:rsidR="006E6DA6" w:rsidRPr="00820438" w:rsidRDefault="006E6DA6" w:rsidP="006E6DA6">
      <w:pPr>
        <w:ind w:leftChars="267" w:left="1275" w:hangingChars="255" w:hanging="714"/>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）具备一定</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环保</w:t>
      </w:r>
      <w:r>
        <w:rPr>
          <w:rFonts w:ascii="Times New Roman" w:eastAsia="仿宋_GB2312" w:hAnsi="Times New Roman" w:cs="Times New Roman"/>
          <w:sz w:val="28"/>
          <w:szCs w:val="28"/>
        </w:rPr>
        <w:t>相关的政策标准研究</w:t>
      </w:r>
      <w:r>
        <w:rPr>
          <w:rFonts w:ascii="Times New Roman" w:eastAsia="仿宋_GB2312" w:hAnsi="Times New Roman" w:cs="Times New Roman" w:hint="eastAsia"/>
          <w:sz w:val="28"/>
          <w:szCs w:val="28"/>
        </w:rPr>
        <w:t>能力</w:t>
      </w:r>
      <w:r>
        <w:rPr>
          <w:rFonts w:ascii="Times New Roman" w:eastAsia="仿宋_GB2312" w:hAnsi="Times New Roman" w:cs="Times New Roman"/>
          <w:sz w:val="28"/>
          <w:szCs w:val="28"/>
        </w:rPr>
        <w:t>。</w:t>
      </w:r>
    </w:p>
    <w:p w:rsidR="006E6DA6" w:rsidRDefault="006E6DA6" w:rsidP="006E6DA6">
      <w:pPr>
        <w:widowControl/>
        <w:jc w:val="left"/>
        <w:rPr>
          <w:rFonts w:ascii="Times New Roman" w:eastAsia="仿宋_GB2312" w:hAnsi="Times New Roman" w:cs="Times New Roman"/>
          <w:sz w:val="28"/>
          <w:szCs w:val="28"/>
        </w:rPr>
        <w:sectPr w:rsidR="006E6DA6">
          <w:footerReference w:type="default" r:id="rId7"/>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、项目负责人及主要项目人员资质要求</w:t>
      </w:r>
      <w:r w:rsidR="00370315">
        <w:rPr>
          <w:rFonts w:ascii="Times New Roman" w:eastAsia="仿宋_GB2312" w:hAnsi="Times New Roman" w:cs="Times New Roman" w:hint="eastAsia"/>
          <w:sz w:val="28"/>
          <w:szCs w:val="28"/>
        </w:rPr>
        <w:t>：</w:t>
      </w:r>
    </w:p>
    <w:p w:rsidR="006E6DA6" w:rsidRDefault="006E6DA6" w:rsidP="006E6DA6">
      <w:pPr>
        <w:widowControl/>
        <w:jc w:val="left"/>
        <w:rPr>
          <w:rFonts w:ascii="Times New Roman" w:eastAsia="仿宋_GB2312" w:hAnsi="Times New Roman" w:cs="Times New Roman"/>
          <w:sz w:val="28"/>
          <w:szCs w:val="28"/>
        </w:rPr>
      </w:pPr>
    </w:p>
    <w:tbl>
      <w:tblPr>
        <w:tblpPr w:leftFromText="180" w:rightFromText="180" w:vertAnchor="text" w:horzAnchor="margin" w:tblpY="67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134"/>
        <w:gridCol w:w="2837"/>
        <w:gridCol w:w="992"/>
        <w:gridCol w:w="7230"/>
        <w:gridCol w:w="1449"/>
      </w:tblGrid>
      <w:tr w:rsidR="006E6DA6" w:rsidTr="00352251">
        <w:tc>
          <w:tcPr>
            <w:tcW w:w="532" w:type="dxa"/>
            <w:shd w:val="clear" w:color="auto" w:fill="auto"/>
            <w:vAlign w:val="center"/>
          </w:tcPr>
          <w:p w:rsidR="006E6DA6" w:rsidRDefault="006E6DA6" w:rsidP="00352251">
            <w:pPr>
              <w:pStyle w:val="a7"/>
              <w:adjustRightInd w:val="0"/>
              <w:snapToGrid w:val="0"/>
              <w:spacing w:line="0" w:lineRule="atLeast"/>
              <w:ind w:firstLineChars="0" w:firstLine="0"/>
              <w:jc w:val="center"/>
              <w:rPr>
                <w:rFonts w:ascii="Times New Roman" w:eastAsia="宋体" w:hAnsi="Times New Roman" w:cs="Times New Roman"/>
                <w:sz w:val="24"/>
                <w:szCs w:val="24"/>
                <w:lang w:val="en-GB"/>
              </w:rPr>
            </w:pPr>
            <w:bookmarkStart w:id="1" w:name="OLE_LINK11"/>
            <w:bookmarkStart w:id="2" w:name="OLE_LINK12"/>
            <w:bookmarkStart w:id="3" w:name="OLE_LINK13"/>
          </w:p>
        </w:tc>
        <w:tc>
          <w:tcPr>
            <w:tcW w:w="1134" w:type="dxa"/>
            <w:shd w:val="clear" w:color="auto" w:fill="auto"/>
            <w:vAlign w:val="center"/>
          </w:tcPr>
          <w:p w:rsidR="006E6DA6" w:rsidRPr="00B450C6" w:rsidRDefault="006E6DA6" w:rsidP="00352251">
            <w:pPr>
              <w:pStyle w:val="a7"/>
              <w:adjustRightInd w:val="0"/>
              <w:snapToGrid w:val="0"/>
              <w:spacing w:line="0" w:lineRule="atLeast"/>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职务</w:t>
            </w:r>
          </w:p>
        </w:tc>
        <w:tc>
          <w:tcPr>
            <w:tcW w:w="2837" w:type="dxa"/>
            <w:vAlign w:val="center"/>
          </w:tcPr>
          <w:p w:rsidR="006E6DA6" w:rsidRPr="00B450C6" w:rsidRDefault="006E6DA6" w:rsidP="00352251">
            <w:pPr>
              <w:pStyle w:val="a7"/>
              <w:adjustRightInd w:val="0"/>
              <w:snapToGrid w:val="0"/>
              <w:spacing w:line="0" w:lineRule="atLeast"/>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主要工作</w:t>
            </w:r>
          </w:p>
        </w:tc>
        <w:tc>
          <w:tcPr>
            <w:tcW w:w="992" w:type="dxa"/>
            <w:vAlign w:val="center"/>
          </w:tcPr>
          <w:p w:rsidR="006E6DA6" w:rsidRPr="00B450C6" w:rsidRDefault="006E6DA6" w:rsidP="00352251">
            <w:pPr>
              <w:pStyle w:val="a7"/>
              <w:adjustRightInd w:val="0"/>
              <w:snapToGrid w:val="0"/>
              <w:spacing w:line="0" w:lineRule="atLeast"/>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人数</w:t>
            </w:r>
          </w:p>
        </w:tc>
        <w:tc>
          <w:tcPr>
            <w:tcW w:w="7230" w:type="dxa"/>
            <w:shd w:val="clear" w:color="auto" w:fill="auto"/>
            <w:vAlign w:val="center"/>
          </w:tcPr>
          <w:p w:rsidR="006E6DA6" w:rsidRPr="00B450C6" w:rsidRDefault="006E6DA6" w:rsidP="00352251">
            <w:pPr>
              <w:pStyle w:val="a7"/>
              <w:adjustRightInd w:val="0"/>
              <w:snapToGrid w:val="0"/>
              <w:spacing w:line="0" w:lineRule="atLeast"/>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资质</w:t>
            </w:r>
          </w:p>
        </w:tc>
        <w:tc>
          <w:tcPr>
            <w:tcW w:w="1449" w:type="dxa"/>
            <w:shd w:val="clear" w:color="auto" w:fill="auto"/>
            <w:vAlign w:val="center"/>
          </w:tcPr>
          <w:p w:rsidR="006E6DA6" w:rsidRPr="00B450C6" w:rsidRDefault="006E6DA6" w:rsidP="00352251">
            <w:pPr>
              <w:pStyle w:val="a7"/>
              <w:adjustRightInd w:val="0"/>
              <w:snapToGrid w:val="0"/>
              <w:spacing w:line="0" w:lineRule="atLeast"/>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预计工作时间（月）</w:t>
            </w:r>
          </w:p>
        </w:tc>
      </w:tr>
      <w:tr w:rsidR="006E6DA6" w:rsidTr="00352251">
        <w:tc>
          <w:tcPr>
            <w:tcW w:w="532" w:type="dxa"/>
            <w:shd w:val="clear" w:color="auto" w:fill="auto"/>
          </w:tcPr>
          <w:p w:rsidR="006E6DA6" w:rsidRDefault="006E6DA6" w:rsidP="00352251">
            <w:pPr>
              <w:pStyle w:val="a7"/>
              <w:adjustRightInd w:val="0"/>
              <w:snapToGrid w:val="0"/>
              <w:spacing w:line="0" w:lineRule="atLeast"/>
              <w:ind w:firstLineChars="0" w:firstLine="0"/>
              <w:jc w:val="left"/>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1</w:t>
            </w:r>
          </w:p>
        </w:tc>
        <w:tc>
          <w:tcPr>
            <w:tcW w:w="1134" w:type="dxa"/>
            <w:shd w:val="clear" w:color="auto" w:fill="auto"/>
          </w:tcPr>
          <w:p w:rsidR="006E6DA6" w:rsidRPr="00B450C6" w:rsidRDefault="006E6DA6" w:rsidP="00352251">
            <w:pPr>
              <w:pStyle w:val="a7"/>
              <w:adjustRightInd w:val="0"/>
              <w:snapToGrid w:val="0"/>
              <w:spacing w:line="0" w:lineRule="atLeast"/>
              <w:ind w:firstLineChars="0" w:firstLine="0"/>
              <w:jc w:val="left"/>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负责人</w:t>
            </w:r>
            <w:r w:rsidRPr="00B450C6">
              <w:rPr>
                <w:rFonts w:ascii="Times New Roman" w:eastAsia="仿宋_GB2312" w:hAnsi="Times New Roman" w:cs="Times New Roman" w:hint="eastAsia"/>
                <w:sz w:val="28"/>
                <w:szCs w:val="28"/>
              </w:rPr>
              <w:t xml:space="preserve"> </w:t>
            </w:r>
          </w:p>
        </w:tc>
        <w:tc>
          <w:tcPr>
            <w:tcW w:w="2837" w:type="dxa"/>
          </w:tcPr>
          <w:p w:rsidR="006E6DA6" w:rsidRPr="00B450C6" w:rsidRDefault="006E6DA6" w:rsidP="00352251">
            <w:pPr>
              <w:pStyle w:val="a7"/>
              <w:adjustRightInd w:val="0"/>
              <w:snapToGrid w:val="0"/>
              <w:spacing w:line="0" w:lineRule="atLeast"/>
              <w:ind w:firstLineChars="0" w:firstLine="0"/>
              <w:jc w:val="left"/>
              <w:rPr>
                <w:rFonts w:ascii="Times New Roman" w:eastAsia="仿宋_GB2312" w:hAnsi="Times New Roman" w:cs="Times New Roman"/>
                <w:sz w:val="28"/>
                <w:szCs w:val="28"/>
              </w:rPr>
            </w:pPr>
            <w:r w:rsidRPr="00B450C6">
              <w:rPr>
                <w:rFonts w:ascii="Times New Roman" w:eastAsia="仿宋_GB2312" w:hAnsi="Times New Roman" w:cs="Times New Roman"/>
                <w:sz w:val="28"/>
                <w:szCs w:val="28"/>
              </w:rPr>
              <w:t>负责</w:t>
            </w:r>
            <w:r w:rsidRPr="00B450C6">
              <w:rPr>
                <w:rFonts w:ascii="Times New Roman" w:eastAsia="仿宋_GB2312" w:hAnsi="Times New Roman" w:cs="Times New Roman" w:hint="eastAsia"/>
                <w:sz w:val="28"/>
                <w:szCs w:val="28"/>
              </w:rPr>
              <w:t>项目</w:t>
            </w:r>
            <w:r w:rsidRPr="00B450C6">
              <w:rPr>
                <w:rFonts w:ascii="Times New Roman" w:eastAsia="仿宋_GB2312" w:hAnsi="Times New Roman" w:cs="Times New Roman"/>
                <w:sz w:val="28"/>
                <w:szCs w:val="28"/>
              </w:rPr>
              <w:t>总体方案设计</w:t>
            </w:r>
            <w:r w:rsidRPr="00B450C6">
              <w:rPr>
                <w:rFonts w:ascii="Times New Roman" w:eastAsia="仿宋_GB2312" w:hAnsi="Times New Roman" w:cs="Times New Roman" w:hint="eastAsia"/>
                <w:sz w:val="28"/>
                <w:szCs w:val="28"/>
              </w:rPr>
              <w:t>，把控</w:t>
            </w:r>
            <w:r w:rsidRPr="00B450C6">
              <w:rPr>
                <w:rFonts w:ascii="Times New Roman" w:eastAsia="仿宋_GB2312" w:hAnsi="Times New Roman" w:cs="Times New Roman"/>
                <w:sz w:val="28"/>
                <w:szCs w:val="28"/>
              </w:rPr>
              <w:t>项目研究方向</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sz w:val="28"/>
                <w:szCs w:val="28"/>
              </w:rPr>
              <w:t>整体协调</w:t>
            </w:r>
            <w:r w:rsidRPr="00B450C6">
              <w:rPr>
                <w:rFonts w:ascii="Times New Roman" w:eastAsia="仿宋_GB2312" w:hAnsi="Times New Roman" w:cs="Times New Roman" w:hint="eastAsia"/>
                <w:sz w:val="28"/>
                <w:szCs w:val="28"/>
              </w:rPr>
              <w:t>项目</w:t>
            </w:r>
            <w:r w:rsidRPr="00B450C6">
              <w:rPr>
                <w:rFonts w:ascii="Times New Roman" w:eastAsia="仿宋_GB2312" w:hAnsi="Times New Roman" w:cs="Times New Roman"/>
                <w:sz w:val="28"/>
                <w:szCs w:val="28"/>
              </w:rPr>
              <w:t>进度</w:t>
            </w:r>
          </w:p>
        </w:tc>
        <w:tc>
          <w:tcPr>
            <w:tcW w:w="992" w:type="dxa"/>
            <w:vAlign w:val="center"/>
          </w:tcPr>
          <w:p w:rsidR="006E6DA6" w:rsidRPr="00B450C6" w:rsidRDefault="006E6DA6" w:rsidP="00352251">
            <w:pPr>
              <w:pStyle w:val="a7"/>
              <w:adjustRightInd w:val="0"/>
              <w:snapToGrid w:val="0"/>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1</w:t>
            </w:r>
          </w:p>
        </w:tc>
        <w:tc>
          <w:tcPr>
            <w:tcW w:w="7230" w:type="dxa"/>
            <w:shd w:val="clear" w:color="auto" w:fill="auto"/>
          </w:tcPr>
          <w:p w:rsidR="006E6DA6" w:rsidRPr="00B450C6" w:rsidRDefault="006E6DA6" w:rsidP="00352251">
            <w:pPr>
              <w:pStyle w:val="a7"/>
              <w:numPr>
                <w:ilvl w:val="0"/>
                <w:numId w:val="1"/>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具备农药</w:t>
            </w:r>
            <w:r w:rsidRPr="00B450C6">
              <w:rPr>
                <w:rFonts w:ascii="Times New Roman" w:eastAsia="仿宋_GB2312" w:hAnsi="Times New Roman" w:cs="Times New Roman" w:hint="eastAsia"/>
                <w:sz w:val="28"/>
                <w:szCs w:val="28"/>
              </w:rPr>
              <w:t>行业污染排放</w:t>
            </w:r>
            <w:r>
              <w:rPr>
                <w:rFonts w:ascii="Times New Roman" w:eastAsia="仿宋_GB2312" w:hAnsi="Times New Roman" w:cs="Times New Roman" w:hint="eastAsia"/>
                <w:sz w:val="28"/>
                <w:szCs w:val="28"/>
              </w:rPr>
              <w:t>研究经历</w:t>
            </w:r>
          </w:p>
          <w:p w:rsidR="006E6DA6" w:rsidRPr="00B450C6" w:rsidRDefault="006E6DA6" w:rsidP="00352251">
            <w:pPr>
              <w:pStyle w:val="a7"/>
              <w:numPr>
                <w:ilvl w:val="0"/>
                <w:numId w:val="1"/>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熟悉农药</w:t>
            </w:r>
            <w:r>
              <w:rPr>
                <w:rFonts w:ascii="Times New Roman" w:eastAsia="仿宋_GB2312" w:hAnsi="Times New Roman" w:cs="Times New Roman"/>
                <w:sz w:val="28"/>
                <w:szCs w:val="28"/>
              </w:rPr>
              <w:t>行业</w:t>
            </w:r>
            <w:r>
              <w:rPr>
                <w:rFonts w:ascii="Times New Roman" w:eastAsia="仿宋_GB2312" w:hAnsi="Times New Roman" w:cs="Times New Roman" w:hint="eastAsia"/>
                <w:sz w:val="28"/>
                <w:szCs w:val="28"/>
              </w:rPr>
              <w:t>国内外行业情况及污染防治情况</w:t>
            </w:r>
          </w:p>
          <w:p w:rsidR="006E6DA6" w:rsidRDefault="006E6DA6" w:rsidP="00352251">
            <w:pPr>
              <w:pStyle w:val="a7"/>
              <w:numPr>
                <w:ilvl w:val="0"/>
                <w:numId w:val="1"/>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具备农药</w:t>
            </w:r>
            <w:r>
              <w:rPr>
                <w:rFonts w:ascii="Times New Roman" w:eastAsia="仿宋_GB2312" w:hAnsi="Times New Roman" w:cs="Times New Roman"/>
                <w:sz w:val="28"/>
                <w:szCs w:val="28"/>
              </w:rPr>
              <w:t>行业发展</w:t>
            </w:r>
            <w:r>
              <w:rPr>
                <w:rFonts w:ascii="Times New Roman" w:eastAsia="仿宋_GB2312" w:hAnsi="Times New Roman" w:cs="Times New Roman" w:hint="eastAsia"/>
                <w:sz w:val="28"/>
                <w:szCs w:val="28"/>
              </w:rPr>
              <w:t>历程和</w:t>
            </w:r>
            <w:r>
              <w:rPr>
                <w:rFonts w:ascii="Times New Roman" w:eastAsia="仿宋_GB2312" w:hAnsi="Times New Roman" w:cs="Times New Roman"/>
                <w:sz w:val="28"/>
                <w:szCs w:val="28"/>
              </w:rPr>
              <w:t>发展趋势分析经验</w:t>
            </w:r>
          </w:p>
          <w:p w:rsidR="006E6DA6" w:rsidRPr="00B450C6" w:rsidRDefault="006E6DA6" w:rsidP="00352251">
            <w:pPr>
              <w:pStyle w:val="a7"/>
              <w:numPr>
                <w:ilvl w:val="0"/>
                <w:numId w:val="1"/>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熟悉</w:t>
            </w:r>
            <w:r>
              <w:rPr>
                <w:rFonts w:ascii="Times New Roman" w:eastAsia="仿宋_GB2312" w:hAnsi="Times New Roman" w:cs="Times New Roman" w:hint="eastAsia"/>
                <w:sz w:val="28"/>
                <w:szCs w:val="28"/>
              </w:rPr>
              <w:t>我国</w:t>
            </w:r>
            <w:r>
              <w:rPr>
                <w:rFonts w:ascii="Times New Roman" w:eastAsia="仿宋_GB2312" w:hAnsi="Times New Roman" w:cs="Times New Roman"/>
                <w:sz w:val="28"/>
                <w:szCs w:val="28"/>
              </w:rPr>
              <w:t>土壤污染防治相关法律法规</w:t>
            </w:r>
          </w:p>
        </w:tc>
        <w:tc>
          <w:tcPr>
            <w:tcW w:w="1449" w:type="dxa"/>
            <w:shd w:val="clear" w:color="auto" w:fill="auto"/>
          </w:tcPr>
          <w:p w:rsidR="006E6DA6" w:rsidRPr="00B450C6" w:rsidRDefault="006E6DA6" w:rsidP="00352251">
            <w:pPr>
              <w:pStyle w:val="a7"/>
              <w:adjustRightInd w:val="0"/>
              <w:snapToGrid w:val="0"/>
              <w:ind w:firstLineChars="0" w:firstLine="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r>
      <w:tr w:rsidR="006E6DA6" w:rsidTr="00352251">
        <w:tc>
          <w:tcPr>
            <w:tcW w:w="532" w:type="dxa"/>
            <w:shd w:val="clear" w:color="auto" w:fill="auto"/>
          </w:tcPr>
          <w:p w:rsidR="006E6DA6" w:rsidRDefault="006E6DA6" w:rsidP="00352251">
            <w:pPr>
              <w:pStyle w:val="a7"/>
              <w:adjustRightInd w:val="0"/>
              <w:snapToGrid w:val="0"/>
              <w:spacing w:line="0" w:lineRule="atLeast"/>
              <w:ind w:firstLineChars="0" w:firstLine="0"/>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2</w:t>
            </w:r>
          </w:p>
        </w:tc>
        <w:tc>
          <w:tcPr>
            <w:tcW w:w="1134" w:type="dxa"/>
            <w:shd w:val="clear" w:color="auto" w:fill="auto"/>
          </w:tcPr>
          <w:p w:rsidR="006E6DA6" w:rsidRPr="00B450C6" w:rsidRDefault="006E6DA6" w:rsidP="00352251">
            <w:pPr>
              <w:pStyle w:val="a7"/>
              <w:adjustRightInd w:val="0"/>
              <w:snapToGrid w:val="0"/>
              <w:spacing w:line="0" w:lineRule="atLeast"/>
              <w:ind w:firstLineChars="0" w:firstLine="0"/>
              <w:jc w:val="left"/>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高级</w:t>
            </w:r>
            <w:r w:rsidRPr="00B450C6">
              <w:rPr>
                <w:rFonts w:ascii="Times New Roman" w:eastAsia="仿宋_GB2312" w:hAnsi="Times New Roman" w:cs="Times New Roman"/>
                <w:sz w:val="28"/>
                <w:szCs w:val="28"/>
              </w:rPr>
              <w:t>技术人员</w:t>
            </w:r>
          </w:p>
        </w:tc>
        <w:tc>
          <w:tcPr>
            <w:tcW w:w="2837" w:type="dxa"/>
            <w:vAlign w:val="center"/>
          </w:tcPr>
          <w:p w:rsidR="006E6DA6" w:rsidRPr="00B450C6" w:rsidRDefault="006E6DA6" w:rsidP="00352251">
            <w:pPr>
              <w:pStyle w:val="a7"/>
              <w:adjustRightInd w:val="0"/>
              <w:snapToGrid w:val="0"/>
              <w:spacing w:line="0" w:lineRule="atLeast"/>
              <w:ind w:firstLineChars="14" w:firstLine="39"/>
              <w:rPr>
                <w:rFonts w:ascii="Times New Roman" w:eastAsia="仿宋_GB2312" w:hAnsi="Times New Roman" w:cs="Times New Roman"/>
                <w:sz w:val="28"/>
                <w:szCs w:val="28"/>
              </w:rPr>
            </w:pPr>
            <w:r w:rsidRPr="00B450C6">
              <w:rPr>
                <w:rFonts w:ascii="Times New Roman" w:eastAsia="仿宋_GB2312" w:hAnsi="Times New Roman" w:cs="Times New Roman"/>
                <w:sz w:val="28"/>
                <w:szCs w:val="28"/>
              </w:rPr>
              <w:t>负责</w:t>
            </w:r>
            <w:r>
              <w:rPr>
                <w:rFonts w:ascii="Times New Roman" w:eastAsia="仿宋_GB2312" w:hAnsi="Times New Roman" w:cs="Times New Roman" w:hint="eastAsia"/>
                <w:sz w:val="28"/>
                <w:szCs w:val="28"/>
              </w:rPr>
              <w:t>农药</w:t>
            </w:r>
            <w:r w:rsidRPr="00B450C6">
              <w:rPr>
                <w:rFonts w:ascii="Times New Roman" w:eastAsia="仿宋_GB2312" w:hAnsi="Times New Roman" w:cs="Times New Roman"/>
                <w:sz w:val="28"/>
                <w:szCs w:val="28"/>
              </w:rPr>
              <w:t>行业的污染排放状况调查</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sz w:val="28"/>
                <w:szCs w:val="28"/>
              </w:rPr>
              <w:t>污染途径分析</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sz w:val="28"/>
                <w:szCs w:val="28"/>
              </w:rPr>
              <w:t>提出防治对策</w:t>
            </w:r>
          </w:p>
        </w:tc>
        <w:tc>
          <w:tcPr>
            <w:tcW w:w="992" w:type="dxa"/>
            <w:vAlign w:val="center"/>
          </w:tcPr>
          <w:p w:rsidR="006E6DA6" w:rsidRPr="00B450C6" w:rsidRDefault="006E6DA6" w:rsidP="00352251">
            <w:pPr>
              <w:pStyle w:val="a7"/>
              <w:adjustRightInd w:val="0"/>
              <w:snapToGrid w:val="0"/>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4</w:t>
            </w:r>
          </w:p>
        </w:tc>
        <w:tc>
          <w:tcPr>
            <w:tcW w:w="7230" w:type="dxa"/>
            <w:shd w:val="clear" w:color="auto" w:fill="auto"/>
          </w:tcPr>
          <w:p w:rsidR="006E6DA6" w:rsidRPr="00B450C6" w:rsidRDefault="006E6DA6" w:rsidP="00352251">
            <w:pPr>
              <w:pStyle w:val="a7"/>
              <w:numPr>
                <w:ilvl w:val="0"/>
                <w:numId w:val="2"/>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具备农药</w:t>
            </w:r>
            <w:r w:rsidRPr="00B450C6">
              <w:rPr>
                <w:rFonts w:ascii="Times New Roman" w:eastAsia="仿宋_GB2312" w:hAnsi="Times New Roman" w:cs="Times New Roman" w:hint="eastAsia"/>
                <w:sz w:val="28"/>
                <w:szCs w:val="28"/>
              </w:rPr>
              <w:t>行业污染排放</w:t>
            </w:r>
            <w:r>
              <w:rPr>
                <w:rFonts w:ascii="Times New Roman" w:eastAsia="仿宋_GB2312" w:hAnsi="Times New Roman" w:cs="Times New Roman" w:hint="eastAsia"/>
                <w:sz w:val="28"/>
                <w:szCs w:val="28"/>
              </w:rPr>
              <w:t>研究经历</w:t>
            </w:r>
          </w:p>
          <w:p w:rsidR="006E6DA6" w:rsidRDefault="006E6DA6" w:rsidP="00352251">
            <w:pPr>
              <w:pStyle w:val="a7"/>
              <w:numPr>
                <w:ilvl w:val="0"/>
                <w:numId w:val="2"/>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熟悉农药</w:t>
            </w:r>
            <w:r>
              <w:rPr>
                <w:rFonts w:ascii="Times New Roman" w:eastAsia="仿宋_GB2312" w:hAnsi="Times New Roman" w:cs="Times New Roman"/>
                <w:sz w:val="28"/>
                <w:szCs w:val="28"/>
              </w:rPr>
              <w:t>行业</w:t>
            </w:r>
            <w:r>
              <w:rPr>
                <w:rFonts w:ascii="Times New Roman" w:eastAsia="仿宋_GB2312" w:hAnsi="Times New Roman" w:cs="Times New Roman" w:hint="eastAsia"/>
                <w:sz w:val="28"/>
                <w:szCs w:val="28"/>
              </w:rPr>
              <w:t>国内外行业情况及污染防治情况</w:t>
            </w:r>
          </w:p>
          <w:p w:rsidR="006E6DA6" w:rsidRPr="00B450C6" w:rsidRDefault="006E6DA6" w:rsidP="00352251">
            <w:pPr>
              <w:pStyle w:val="a7"/>
              <w:numPr>
                <w:ilvl w:val="0"/>
                <w:numId w:val="2"/>
              </w:numPr>
              <w:adjustRightInd w:val="0"/>
              <w:snapToGrid w:val="0"/>
              <w:spacing w:line="0" w:lineRule="atLeast"/>
              <w:ind w:firstLineChars="0"/>
              <w:rPr>
                <w:rFonts w:ascii="Times New Roman" w:eastAsia="仿宋_GB2312" w:hAnsi="Times New Roman" w:cs="Times New Roman"/>
                <w:sz w:val="28"/>
                <w:szCs w:val="28"/>
              </w:rPr>
            </w:pPr>
            <w:r>
              <w:rPr>
                <w:rFonts w:ascii="Times New Roman" w:eastAsia="仿宋_GB2312" w:hAnsi="Times New Roman" w:cs="Times New Roman"/>
                <w:sz w:val="28"/>
                <w:szCs w:val="28"/>
              </w:rPr>
              <w:t>熟悉</w:t>
            </w:r>
            <w:r>
              <w:rPr>
                <w:rFonts w:ascii="Times New Roman" w:eastAsia="仿宋_GB2312" w:hAnsi="Times New Roman" w:cs="Times New Roman" w:hint="eastAsia"/>
                <w:sz w:val="28"/>
                <w:szCs w:val="28"/>
              </w:rPr>
              <w:t>我国</w:t>
            </w:r>
            <w:r>
              <w:rPr>
                <w:rFonts w:ascii="Times New Roman" w:eastAsia="仿宋_GB2312" w:hAnsi="Times New Roman" w:cs="Times New Roman"/>
                <w:sz w:val="28"/>
                <w:szCs w:val="28"/>
              </w:rPr>
              <w:t>土壤污染防治相关法律法规</w:t>
            </w:r>
            <w:r>
              <w:rPr>
                <w:rFonts w:ascii="Times New Roman" w:eastAsia="仿宋_GB2312" w:hAnsi="Times New Roman" w:cs="Times New Roman" w:hint="eastAsia"/>
                <w:sz w:val="28"/>
                <w:szCs w:val="28"/>
              </w:rPr>
              <w:t>。</w:t>
            </w:r>
          </w:p>
        </w:tc>
        <w:tc>
          <w:tcPr>
            <w:tcW w:w="1449" w:type="dxa"/>
            <w:shd w:val="clear" w:color="auto" w:fill="auto"/>
          </w:tcPr>
          <w:p w:rsidR="006E6DA6" w:rsidRPr="00B450C6" w:rsidRDefault="006E6DA6" w:rsidP="00352251">
            <w:pPr>
              <w:pStyle w:val="a7"/>
              <w:adjustRightInd w:val="0"/>
              <w:snapToGrid w:val="0"/>
              <w:ind w:firstLineChars="0" w:firstLine="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Pr="00B450C6">
              <w:rPr>
                <w:rFonts w:ascii="Times New Roman" w:eastAsia="仿宋_GB2312" w:hAnsi="Times New Roman" w:cs="Times New Roman"/>
                <w:sz w:val="28"/>
                <w:szCs w:val="28"/>
              </w:rPr>
              <w:t>.5</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hint="eastAsia"/>
                <w:sz w:val="28"/>
                <w:szCs w:val="28"/>
              </w:rPr>
              <w:t>人</w:t>
            </w:r>
          </w:p>
        </w:tc>
      </w:tr>
      <w:tr w:rsidR="006E6DA6" w:rsidTr="00352251">
        <w:tc>
          <w:tcPr>
            <w:tcW w:w="532" w:type="dxa"/>
            <w:shd w:val="clear" w:color="auto" w:fill="auto"/>
          </w:tcPr>
          <w:p w:rsidR="006E6DA6" w:rsidRDefault="006E6DA6" w:rsidP="00352251">
            <w:pPr>
              <w:pStyle w:val="a7"/>
              <w:adjustRightInd w:val="0"/>
              <w:snapToGrid w:val="0"/>
              <w:spacing w:line="0" w:lineRule="atLeast"/>
              <w:ind w:firstLineChars="0" w:firstLine="0"/>
              <w:rPr>
                <w:rFonts w:ascii="Times New Roman" w:eastAsia="宋体" w:hAnsi="Times New Roman" w:cs="Times New Roman"/>
                <w:sz w:val="24"/>
                <w:szCs w:val="24"/>
                <w:lang w:val="en-GB"/>
              </w:rPr>
            </w:pPr>
            <w:r>
              <w:rPr>
                <w:rFonts w:ascii="Times New Roman" w:eastAsia="宋体" w:hAnsi="Times New Roman" w:cs="Times New Roman" w:hint="eastAsia"/>
                <w:sz w:val="24"/>
                <w:szCs w:val="24"/>
                <w:lang w:val="en-GB"/>
              </w:rPr>
              <w:t>3</w:t>
            </w:r>
          </w:p>
        </w:tc>
        <w:tc>
          <w:tcPr>
            <w:tcW w:w="1134" w:type="dxa"/>
            <w:shd w:val="clear" w:color="auto" w:fill="auto"/>
          </w:tcPr>
          <w:p w:rsidR="006E6DA6" w:rsidRPr="00B450C6" w:rsidRDefault="006E6DA6" w:rsidP="00352251">
            <w:pPr>
              <w:pStyle w:val="a7"/>
              <w:adjustRightInd w:val="0"/>
              <w:snapToGrid w:val="0"/>
              <w:spacing w:line="0" w:lineRule="atLeast"/>
              <w:ind w:firstLineChars="0" w:firstLine="0"/>
              <w:jc w:val="left"/>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中级</w:t>
            </w:r>
            <w:r w:rsidRPr="00B450C6">
              <w:rPr>
                <w:rFonts w:ascii="Times New Roman" w:eastAsia="仿宋_GB2312" w:hAnsi="Times New Roman" w:cs="Times New Roman"/>
                <w:sz w:val="28"/>
                <w:szCs w:val="28"/>
              </w:rPr>
              <w:t>技术人员</w:t>
            </w:r>
            <w:r w:rsidRPr="00B450C6">
              <w:rPr>
                <w:rFonts w:ascii="Times New Roman" w:eastAsia="仿宋_GB2312" w:hAnsi="Times New Roman" w:cs="Times New Roman" w:hint="eastAsia"/>
                <w:sz w:val="28"/>
                <w:szCs w:val="28"/>
              </w:rPr>
              <w:t xml:space="preserve"> </w:t>
            </w:r>
          </w:p>
        </w:tc>
        <w:tc>
          <w:tcPr>
            <w:tcW w:w="2837" w:type="dxa"/>
          </w:tcPr>
          <w:p w:rsidR="006E6DA6" w:rsidRPr="00B450C6" w:rsidRDefault="006E6DA6" w:rsidP="00352251">
            <w:pPr>
              <w:pStyle w:val="a7"/>
              <w:adjustRightInd w:val="0"/>
              <w:snapToGrid w:val="0"/>
              <w:spacing w:line="0" w:lineRule="atLeast"/>
              <w:ind w:firstLineChars="0" w:firstLine="0"/>
              <w:rPr>
                <w:rFonts w:ascii="Times New Roman" w:eastAsia="仿宋_GB2312" w:hAnsi="Times New Roman" w:cs="Times New Roman"/>
                <w:sz w:val="28"/>
                <w:szCs w:val="28"/>
              </w:rPr>
            </w:pPr>
            <w:r w:rsidRPr="00B450C6">
              <w:rPr>
                <w:rFonts w:ascii="Times New Roman" w:eastAsia="仿宋_GB2312" w:hAnsi="Times New Roman" w:cs="Times New Roman"/>
                <w:sz w:val="28"/>
                <w:szCs w:val="28"/>
              </w:rPr>
              <w:t>协助完成</w:t>
            </w:r>
            <w:r>
              <w:rPr>
                <w:rFonts w:ascii="Times New Roman" w:eastAsia="仿宋_GB2312" w:hAnsi="Times New Roman" w:cs="Times New Roman" w:hint="eastAsia"/>
                <w:sz w:val="28"/>
                <w:szCs w:val="28"/>
              </w:rPr>
              <w:t>农药</w:t>
            </w:r>
            <w:r w:rsidRPr="00B450C6">
              <w:rPr>
                <w:rFonts w:ascii="Times New Roman" w:eastAsia="仿宋_GB2312" w:hAnsi="Times New Roman" w:cs="Times New Roman"/>
                <w:sz w:val="28"/>
                <w:szCs w:val="28"/>
              </w:rPr>
              <w:t>行业的污染排放状况调查</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sz w:val="28"/>
                <w:szCs w:val="28"/>
              </w:rPr>
              <w:t>污染途径分析</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sz w:val="28"/>
                <w:szCs w:val="28"/>
              </w:rPr>
              <w:t>提出防治对策</w:t>
            </w:r>
          </w:p>
        </w:tc>
        <w:tc>
          <w:tcPr>
            <w:tcW w:w="992" w:type="dxa"/>
            <w:vAlign w:val="center"/>
          </w:tcPr>
          <w:p w:rsidR="006E6DA6" w:rsidRPr="00B450C6" w:rsidRDefault="006E6DA6" w:rsidP="00352251">
            <w:pPr>
              <w:pStyle w:val="a7"/>
              <w:adjustRightInd w:val="0"/>
              <w:snapToGrid w:val="0"/>
              <w:ind w:firstLineChars="0" w:firstLine="0"/>
              <w:jc w:val="center"/>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2</w:t>
            </w:r>
          </w:p>
        </w:tc>
        <w:tc>
          <w:tcPr>
            <w:tcW w:w="7230" w:type="dxa"/>
            <w:shd w:val="clear" w:color="auto" w:fill="auto"/>
          </w:tcPr>
          <w:p w:rsidR="006E6DA6" w:rsidRPr="00B450C6" w:rsidRDefault="006E6DA6" w:rsidP="00352251">
            <w:pPr>
              <w:pStyle w:val="a7"/>
              <w:numPr>
                <w:ilvl w:val="0"/>
                <w:numId w:val="3"/>
              </w:numPr>
              <w:adjustRightInd w:val="0"/>
              <w:snapToGrid w:val="0"/>
              <w:spacing w:line="0" w:lineRule="atLeast"/>
              <w:ind w:firstLineChars="0"/>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熟悉</w:t>
            </w:r>
            <w:r w:rsidRPr="00B450C6">
              <w:rPr>
                <w:rFonts w:ascii="Times New Roman" w:eastAsia="仿宋_GB2312" w:hAnsi="Times New Roman" w:cs="Times New Roman"/>
                <w:sz w:val="28"/>
                <w:szCs w:val="28"/>
              </w:rPr>
              <w:t>我国土壤</w:t>
            </w:r>
            <w:r w:rsidRPr="00B450C6">
              <w:rPr>
                <w:rFonts w:ascii="Times New Roman" w:eastAsia="仿宋_GB2312" w:hAnsi="Times New Roman" w:cs="Times New Roman" w:hint="eastAsia"/>
                <w:sz w:val="28"/>
                <w:szCs w:val="28"/>
              </w:rPr>
              <w:t>污染</w:t>
            </w:r>
            <w:r w:rsidRPr="00B450C6">
              <w:rPr>
                <w:rFonts w:ascii="Times New Roman" w:eastAsia="仿宋_GB2312" w:hAnsi="Times New Roman" w:cs="Times New Roman"/>
                <w:sz w:val="28"/>
                <w:szCs w:val="28"/>
              </w:rPr>
              <w:t>防治相关政策，</w:t>
            </w:r>
          </w:p>
          <w:p w:rsidR="006E6DA6" w:rsidRPr="00B450C6" w:rsidRDefault="006E6DA6" w:rsidP="00352251">
            <w:pPr>
              <w:pStyle w:val="a7"/>
              <w:numPr>
                <w:ilvl w:val="0"/>
                <w:numId w:val="3"/>
              </w:numPr>
              <w:adjustRightInd w:val="0"/>
              <w:snapToGrid w:val="0"/>
              <w:spacing w:line="0" w:lineRule="atLeast"/>
              <w:ind w:firstLineChars="0"/>
              <w:rPr>
                <w:rFonts w:ascii="Times New Roman" w:eastAsia="仿宋_GB2312" w:hAnsi="Times New Roman" w:cs="Times New Roman"/>
                <w:sz w:val="28"/>
                <w:szCs w:val="28"/>
              </w:rPr>
            </w:pPr>
            <w:r w:rsidRPr="00B450C6">
              <w:rPr>
                <w:rFonts w:ascii="Times New Roman" w:eastAsia="仿宋_GB2312" w:hAnsi="Times New Roman" w:cs="Times New Roman" w:hint="eastAsia"/>
                <w:sz w:val="28"/>
                <w:szCs w:val="28"/>
              </w:rPr>
              <w:t>熟悉</w:t>
            </w:r>
            <w:r>
              <w:rPr>
                <w:rFonts w:ascii="Times New Roman" w:eastAsia="仿宋_GB2312" w:hAnsi="Times New Roman" w:cs="Times New Roman" w:hint="eastAsia"/>
                <w:sz w:val="28"/>
                <w:szCs w:val="28"/>
              </w:rPr>
              <w:t>农药</w:t>
            </w:r>
            <w:r w:rsidRPr="00B450C6">
              <w:rPr>
                <w:rFonts w:ascii="Times New Roman" w:eastAsia="仿宋_GB2312" w:hAnsi="Times New Roman" w:cs="Times New Roman"/>
                <w:sz w:val="28"/>
                <w:szCs w:val="28"/>
              </w:rPr>
              <w:t>行业</w:t>
            </w:r>
            <w:r>
              <w:rPr>
                <w:rFonts w:ascii="Times New Roman" w:eastAsia="仿宋_GB2312" w:hAnsi="Times New Roman" w:cs="Times New Roman" w:hint="eastAsia"/>
                <w:sz w:val="28"/>
                <w:szCs w:val="28"/>
              </w:rPr>
              <w:t>发展</w:t>
            </w:r>
            <w:r w:rsidRPr="00B450C6">
              <w:rPr>
                <w:rFonts w:ascii="Times New Roman" w:eastAsia="仿宋_GB2312" w:hAnsi="Times New Roman" w:cs="Times New Roman"/>
                <w:sz w:val="28"/>
                <w:szCs w:val="28"/>
              </w:rPr>
              <w:t>趋势以及排放情况</w:t>
            </w:r>
          </w:p>
        </w:tc>
        <w:tc>
          <w:tcPr>
            <w:tcW w:w="1449" w:type="dxa"/>
            <w:shd w:val="clear" w:color="auto" w:fill="auto"/>
          </w:tcPr>
          <w:p w:rsidR="006E6DA6" w:rsidRPr="00B450C6" w:rsidRDefault="006E6DA6" w:rsidP="00352251">
            <w:pPr>
              <w:pStyle w:val="a7"/>
              <w:adjustRightInd w:val="0"/>
              <w:snapToGrid w:val="0"/>
              <w:ind w:firstLineChars="0" w:firstLine="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Pr="00B450C6">
              <w:rPr>
                <w:rFonts w:ascii="Times New Roman" w:eastAsia="仿宋_GB2312" w:hAnsi="Times New Roman" w:cs="Times New Roman" w:hint="eastAsia"/>
                <w:sz w:val="28"/>
                <w:szCs w:val="28"/>
              </w:rPr>
              <w:t>/</w:t>
            </w:r>
            <w:r w:rsidRPr="00B450C6">
              <w:rPr>
                <w:rFonts w:ascii="Times New Roman" w:eastAsia="仿宋_GB2312" w:hAnsi="Times New Roman" w:cs="Times New Roman" w:hint="eastAsia"/>
                <w:sz w:val="28"/>
                <w:szCs w:val="28"/>
              </w:rPr>
              <w:t>人</w:t>
            </w:r>
          </w:p>
        </w:tc>
      </w:tr>
      <w:bookmarkEnd w:id="1"/>
      <w:bookmarkEnd w:id="2"/>
      <w:bookmarkEnd w:id="3"/>
    </w:tbl>
    <w:p w:rsidR="006E6DA6" w:rsidRDefault="006E6DA6" w:rsidP="006E6DA6">
      <w:pPr>
        <w:widowControl/>
        <w:jc w:val="left"/>
        <w:rPr>
          <w:rFonts w:ascii="Times New Roman" w:eastAsia="仿宋_GB2312" w:hAnsi="Times New Roman" w:cs="Times New Roman"/>
          <w:sz w:val="28"/>
          <w:szCs w:val="28"/>
        </w:rPr>
        <w:sectPr w:rsidR="006E6DA6">
          <w:pgSz w:w="16838" w:h="11906" w:orient="landscape"/>
          <w:pgMar w:top="1797" w:right="1440" w:bottom="1797" w:left="1440" w:header="851" w:footer="992" w:gutter="0"/>
          <w:cols w:space="425"/>
          <w:docGrid w:type="lines" w:linePitch="312"/>
        </w:sectPr>
      </w:pPr>
    </w:p>
    <w:p w:rsidR="006E6DA6" w:rsidRDefault="006E6DA6" w:rsidP="006E6DA6">
      <w:pPr>
        <w:spacing w:line="360" w:lineRule="auto"/>
        <w:outlineLvl w:val="0"/>
        <w:rPr>
          <w:rFonts w:ascii="仿宋_GB2312" w:eastAsia="仿宋_GB2312" w:hAnsi="华文仿宋"/>
          <w:b/>
          <w:sz w:val="30"/>
          <w:szCs w:val="30"/>
        </w:rPr>
      </w:pPr>
      <w:r>
        <w:rPr>
          <w:rFonts w:ascii="仿宋_GB2312" w:eastAsia="仿宋_GB2312" w:hAnsi="华文仿宋"/>
          <w:b/>
          <w:sz w:val="30"/>
          <w:szCs w:val="30"/>
        </w:rPr>
        <w:lastRenderedPageBreak/>
        <w:t>六</w:t>
      </w:r>
      <w:r>
        <w:rPr>
          <w:rFonts w:ascii="仿宋_GB2312" w:eastAsia="仿宋_GB2312" w:hAnsi="华文仿宋" w:hint="eastAsia"/>
          <w:b/>
          <w:sz w:val="30"/>
          <w:szCs w:val="30"/>
        </w:rPr>
        <w:t>、 项目周期</w:t>
      </w:r>
    </w:p>
    <w:p w:rsidR="006E6DA6" w:rsidRDefault="006E6DA6" w:rsidP="006E6DA6">
      <w:pPr>
        <w:spacing w:line="360" w:lineRule="auto"/>
        <w:ind w:firstLineChars="200" w:firstLine="560"/>
        <w:outlineLvl w:val="0"/>
        <w:rPr>
          <w:rFonts w:ascii="Times New Roman" w:eastAsia="仿宋_GB2312" w:hAnsi="Times New Roman" w:cs="Times New Roman"/>
          <w:sz w:val="28"/>
          <w:szCs w:val="28"/>
        </w:rPr>
      </w:pPr>
      <w:r>
        <w:rPr>
          <w:rFonts w:ascii="Times New Roman" w:eastAsia="仿宋_GB2312" w:hAnsi="Times New Roman" w:cs="Times New Roman"/>
          <w:sz w:val="28"/>
          <w:szCs w:val="28"/>
        </w:rPr>
        <w:t>项目预计总时间</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个</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。工作时间</w:t>
      </w:r>
      <w:r>
        <w:rPr>
          <w:rFonts w:ascii="Times New Roman" w:eastAsia="仿宋_GB2312" w:hAnsi="Times New Roman" w:cs="Times New Roman"/>
          <w:sz w:val="28"/>
          <w:szCs w:val="28"/>
        </w:rPr>
        <w:t>为</w:t>
      </w:r>
      <w:r w:rsidRPr="001F48B1">
        <w:rPr>
          <w:rFonts w:ascii="Times New Roman" w:eastAsia="仿宋_GB2312" w:hAnsi="Times New Roman" w:cs="Times New Roman" w:hint="eastAsia"/>
          <w:sz w:val="28"/>
          <w:szCs w:val="28"/>
        </w:rPr>
        <w:t>2020</w:t>
      </w:r>
      <w:r w:rsidRPr="001F48B1">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7</w:t>
      </w:r>
      <w:r w:rsidRPr="001F48B1">
        <w:rPr>
          <w:rFonts w:ascii="Times New Roman" w:eastAsia="仿宋_GB2312" w:hAnsi="Times New Roman" w:cs="Times New Roman" w:hint="eastAsia"/>
          <w:sz w:val="28"/>
          <w:szCs w:val="28"/>
        </w:rPr>
        <w:t>月</w:t>
      </w:r>
      <w:r w:rsidRPr="001F48B1">
        <w:rPr>
          <w:rFonts w:ascii="Times New Roman" w:eastAsia="仿宋_GB2312" w:hAnsi="Times New Roman" w:cs="Times New Roman" w:hint="eastAsia"/>
          <w:sz w:val="28"/>
          <w:szCs w:val="28"/>
        </w:rPr>
        <w:t>-2020</w:t>
      </w:r>
      <w:r w:rsidRPr="001F48B1">
        <w:rPr>
          <w:rFonts w:ascii="Times New Roman" w:eastAsia="仿宋_GB2312" w:hAnsi="Times New Roman" w:cs="Times New Roman" w:hint="eastAsia"/>
          <w:sz w:val="28"/>
          <w:szCs w:val="28"/>
        </w:rPr>
        <w:t>年</w:t>
      </w:r>
      <w:r w:rsidRPr="001F48B1">
        <w:rPr>
          <w:rFonts w:ascii="Times New Roman" w:eastAsia="仿宋_GB2312" w:hAnsi="Times New Roman" w:cs="Times New Roman"/>
          <w:sz w:val="28"/>
          <w:szCs w:val="28"/>
        </w:rPr>
        <w:t>1</w:t>
      </w:r>
      <w:r>
        <w:rPr>
          <w:rFonts w:ascii="Times New Roman" w:eastAsia="仿宋_GB2312" w:hAnsi="Times New Roman" w:cs="Times New Roman"/>
          <w:sz w:val="28"/>
          <w:szCs w:val="28"/>
        </w:rPr>
        <w:t>1</w:t>
      </w:r>
      <w:r w:rsidRPr="001F48B1">
        <w:rPr>
          <w:rFonts w:ascii="Times New Roman" w:eastAsia="仿宋_GB2312" w:hAnsi="Times New Roman" w:cs="Times New Roman" w:hint="eastAsia"/>
          <w:sz w:val="28"/>
          <w:szCs w:val="28"/>
        </w:rPr>
        <w:t>月</w:t>
      </w:r>
    </w:p>
    <w:p w:rsidR="0067285B" w:rsidRDefault="00D81A0A"/>
    <w:sectPr w:rsidR="00672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A0A" w:rsidRDefault="00D81A0A" w:rsidP="006E6DA6">
      <w:r>
        <w:separator/>
      </w:r>
    </w:p>
  </w:endnote>
  <w:endnote w:type="continuationSeparator" w:id="0">
    <w:p w:rsidR="00D81A0A" w:rsidRDefault="00D81A0A" w:rsidP="006E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713247110"/>
    </w:sdtPr>
    <w:sdtEndPr/>
    <w:sdtContent>
      <w:p w:rsidR="006E6DA6" w:rsidRDefault="006E6DA6">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796E6F" w:rsidRPr="00796E6F">
          <w:rPr>
            <w:rFonts w:ascii="Times New Roman" w:hAnsi="Times New Roman" w:cs="Times New Roman"/>
            <w:noProof/>
            <w:sz w:val="21"/>
            <w:szCs w:val="21"/>
            <w:lang w:val="zh-CN"/>
          </w:rPr>
          <w:t>6</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A0A" w:rsidRDefault="00D81A0A" w:rsidP="006E6DA6">
      <w:r>
        <w:separator/>
      </w:r>
    </w:p>
  </w:footnote>
  <w:footnote w:type="continuationSeparator" w:id="0">
    <w:p w:rsidR="00D81A0A" w:rsidRDefault="00D81A0A" w:rsidP="006E6D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64"/>
    <w:multiLevelType w:val="hybridMultilevel"/>
    <w:tmpl w:val="1FCE8686"/>
    <w:lvl w:ilvl="0" w:tplc="D458D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E7620"/>
    <w:multiLevelType w:val="hybridMultilevel"/>
    <w:tmpl w:val="75CA6840"/>
    <w:lvl w:ilvl="0" w:tplc="EB8A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72727"/>
    <w:multiLevelType w:val="hybridMultilevel"/>
    <w:tmpl w:val="A094F90A"/>
    <w:lvl w:ilvl="0" w:tplc="29809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6C"/>
    <w:rsid w:val="001407C6"/>
    <w:rsid w:val="00370315"/>
    <w:rsid w:val="00400191"/>
    <w:rsid w:val="006E6DA6"/>
    <w:rsid w:val="0071133D"/>
    <w:rsid w:val="00796E6F"/>
    <w:rsid w:val="00802872"/>
    <w:rsid w:val="008C7C55"/>
    <w:rsid w:val="00931D6C"/>
    <w:rsid w:val="00B547CF"/>
    <w:rsid w:val="00D8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D523C"/>
  <w15:chartTrackingRefBased/>
  <w15:docId w15:val="{9AEA7956-666E-4854-BFD4-1316D6B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6DA6"/>
    <w:rPr>
      <w:sz w:val="18"/>
      <w:szCs w:val="18"/>
    </w:rPr>
  </w:style>
  <w:style w:type="paragraph" w:styleId="a5">
    <w:name w:val="footer"/>
    <w:basedOn w:val="a"/>
    <w:link w:val="a6"/>
    <w:uiPriority w:val="99"/>
    <w:unhideWhenUsed/>
    <w:rsid w:val="006E6DA6"/>
    <w:pPr>
      <w:tabs>
        <w:tab w:val="center" w:pos="4153"/>
        <w:tab w:val="right" w:pos="8306"/>
      </w:tabs>
      <w:snapToGrid w:val="0"/>
      <w:jc w:val="left"/>
    </w:pPr>
    <w:rPr>
      <w:sz w:val="18"/>
      <w:szCs w:val="18"/>
    </w:rPr>
  </w:style>
  <w:style w:type="character" w:customStyle="1" w:styleId="a6">
    <w:name w:val="页脚 字符"/>
    <w:basedOn w:val="a0"/>
    <w:link w:val="a5"/>
    <w:uiPriority w:val="99"/>
    <w:rsid w:val="006E6DA6"/>
    <w:rPr>
      <w:sz w:val="18"/>
      <w:szCs w:val="18"/>
    </w:rPr>
  </w:style>
  <w:style w:type="paragraph" w:styleId="a7">
    <w:name w:val="List Paragraph"/>
    <w:basedOn w:val="a"/>
    <w:uiPriority w:val="34"/>
    <w:qFormat/>
    <w:rsid w:val="006E6D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5</cp:revision>
  <dcterms:created xsi:type="dcterms:W3CDTF">2020-06-28T02:38:00Z</dcterms:created>
  <dcterms:modified xsi:type="dcterms:W3CDTF">2020-07-02T08:46:00Z</dcterms:modified>
</cp:coreProperties>
</file>